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left"/>
        <w:rPr>
          <w:rFonts w:ascii="Arial" w:hAnsi="Arial"/>
          <w:color w:val="000000"/>
          <w:sz w:val="20"/>
          <w:szCs w:val="20"/>
          <w:shd w:fill="FFFFFF" w:val="clear"/>
        </w:rPr>
      </w:pPr>
      <w:r>
        <w:rPr>
          <w:rFonts w:ascii="Arial" w:hAnsi="Arial"/>
          <w:color w:val="000000"/>
          <w:sz w:val="20"/>
          <w:szCs w:val="20"/>
          <w:shd w:fill="FFFFFF" w:val="clear"/>
        </w:rPr>
      </w:r>
    </w:p>
    <w:p>
      <w:pPr>
        <w:pStyle w:val="Normal"/>
        <w:jc w:val="left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Tabitha Obrien </w:t>
        <w:br/>
        <w:t>4847 Kelley Road </w:t>
        <w:br/>
        <w:t>Pascagoula, MS 39553 </w:t>
        <w:br/>
        <w:t>Tel# (111)-971-4459 </w:t>
        <w:br/>
        <w:t>E-mail: tabitha@resumesamples.info</w:t>
      </w:r>
    </w:p>
    <w:p>
      <w:pPr>
        <w:pStyle w:val="Normal"/>
        <w:widowControl/>
        <w:spacing w:lineRule="atLeast" w:line="375" w:before="0" w:after="0"/>
        <w:ind w:left="0" w:right="0" w:hanging="0"/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</w:pPr>
      <w:r>
        <w:rPr>
          <w:color w:val="000000"/>
          <w:sz w:val="20"/>
          <w:szCs w:val="20"/>
          <w:shd w:fill="FFFFFF" w:val="clear"/>
        </w:rPr>
        <w:br/>
        <w:br/>
      </w:r>
      <w:r>
        <w:rPr>
          <w:rFonts w:ascii="Georgia;Times New Roman;Times;serif" w:hAnsi="Georgia;Times New Roman;Times;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Objective :</w:t>
      </w:r>
      <w:r>
        <w:rPr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 </w:t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To obtain a Corporate Banking Analyst position in a highly reputed organization. </w:t>
      </w:r>
      <w:r>
        <w:rPr>
          <w:color w:val="000000"/>
          <w:sz w:val="20"/>
          <w:szCs w:val="20"/>
          <w:shd w:fill="FFFFFF" w:val="clear"/>
        </w:rPr>
        <w:br/>
        <w:br/>
      </w:r>
      <w:r>
        <w:rPr>
          <w:rFonts w:ascii="Georgia;Times New Roman;Times;serif" w:hAnsi="Georgia;Times New Roman;Times;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Professional Skills</w:t>
      </w:r>
      <w:r>
        <w:rPr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 </w:t>
      </w:r>
      <w:r>
        <w:rPr>
          <w:color w:val="000000"/>
          <w:sz w:val="20"/>
          <w:szCs w:val="20"/>
          <w:shd w:fill="FFFFFF" w:val="clear"/>
        </w:rPr>
        <w:br/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Substantial experience in international financial services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Profound knowledge of credit training programs such as financial analysis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Panoptic knowledge of corporate patterns and analysis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Familiarity with financial concepts and accounting standards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Proficient in MS Office applications, including Excel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Thorough understanding of financial modeling and corporate finance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Immense ability to prepare marketing materials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Extreme ability to write credit applications </w:t>
      </w:r>
      <w:r>
        <w:rPr>
          <w:color w:val="000000"/>
          <w:sz w:val="20"/>
          <w:szCs w:val="20"/>
          <w:shd w:fill="FFFFFF" w:val="clear"/>
        </w:rPr>
        <w:br/>
        <w:br/>
      </w:r>
      <w:r>
        <w:rPr>
          <w:rFonts w:ascii="Georgia;Times New Roman;Times;serif" w:hAnsi="Georgia;Times New Roman;Times;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Experience</w:t>
      </w:r>
      <w:r>
        <w:rPr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 </w:t>
      </w:r>
      <w:r>
        <w:rPr>
          <w:color w:val="000000"/>
          <w:sz w:val="20"/>
          <w:szCs w:val="20"/>
          <w:shd w:fill="FFFFFF" w:val="clear"/>
        </w:rPr>
        <w:br/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Corporate Banking Analyst, 2015 - Present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Davidson Companies - Orange County, CA </w:t>
      </w:r>
      <w:r>
        <w:rPr>
          <w:color w:val="000000"/>
          <w:sz w:val="20"/>
          <w:szCs w:val="20"/>
          <w:shd w:fill="FFFFFF" w:val="clear"/>
        </w:rPr>
        <w:br/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Analyzed profitability, credit and financial market industry.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Developed credit memos and risk adjusted returns on capital model.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Participated in marketing activities for current and prospective customers.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Conducted training sessions for new analysts as per growth expectations.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Updated banking industry segments as per new developments.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Formulated new strategies for banks and credit risks.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Assisted in preparing credit apps for customer transactions.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Reviewed financial statements for customer reviews on regular basis. </w:t>
      </w:r>
      <w:r>
        <w:rPr>
          <w:color w:val="000000"/>
          <w:sz w:val="20"/>
          <w:szCs w:val="20"/>
          <w:shd w:fill="FFFFFF" w:val="clear"/>
        </w:rPr>
        <w:br/>
        <w:br/>
      </w:r>
      <w:r>
        <w:rPr>
          <w:rFonts w:ascii="Georgia;Times New Roman;Times;serif" w:hAnsi="Georgia;Times New Roman;Times;serif"/>
          <w:b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Educational Background</w:t>
      </w:r>
      <w:r>
        <w:rPr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 </w:t>
      </w:r>
      <w:r>
        <w:rPr>
          <w:color w:val="000000"/>
          <w:sz w:val="20"/>
          <w:szCs w:val="20"/>
          <w:shd w:fill="FFFFFF" w:val="clear"/>
        </w:rPr>
        <w:br/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Bachelor's Degree in Finance, 2015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Missouri Southern State University, Joplin, MO </w:t>
      </w:r>
      <w:r>
        <w:rPr>
          <w:color w:val="000000"/>
          <w:sz w:val="20"/>
          <w:szCs w:val="20"/>
          <w:shd w:fill="FFFFFF" w:val="clear"/>
        </w:rPr>
        <w:br/>
      </w:r>
      <w:r>
        <w:rPr>
          <w:rFonts w:ascii="Georgia;Times New Roman;Times;serif" w:hAnsi="Georgia;Times New Roman;Times;serif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</w:rPr>
        <w:t>GPA 3.47 (on scale of 4.0) 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  <w:font w:name="Georgia">
    <w:altName w:val="Times New Roman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2">
    <w:name w:val="Heading 2"/>
    <w:basedOn w:val="Heading"/>
    <w:next w:val="TextBody"/>
    <w:pPr>
      <w:spacing w:before="200" w:after="120"/>
      <w:outlineLvl w:val="1"/>
      <w:outlineLvl w:val="1"/>
    </w:pPr>
    <w:rPr>
      <w:rFonts w:ascii="Liberation Serif" w:hAnsi="Liberation Serif" w:eastAsia="Droid Sans Fallback" w:cs="FreeSans"/>
      <w:b/>
      <w:bCs/>
      <w:sz w:val="36"/>
      <w:szCs w:val="36"/>
    </w:rPr>
  </w:style>
  <w:style w:type="paragraph" w:styleId="Heading3">
    <w:name w:val="Heading 3"/>
    <w:basedOn w:val="Heading"/>
    <w:next w:val="TextBody"/>
    <w:pPr>
      <w:spacing w:before="140" w:after="120"/>
      <w:outlineLvl w:val="2"/>
      <w:outlineLvl w:val="2"/>
    </w:pPr>
    <w:rPr>
      <w:rFonts w:ascii="Liberation Serif" w:hAnsi="Liberation Serif" w:eastAsia="Droid Sans Fallback" w:cs="FreeSans"/>
      <w:b/>
      <w:bCs/>
      <w:color w:val="808080"/>
      <w:sz w:val="28"/>
      <w:szCs w:val="28"/>
    </w:rPr>
  </w:style>
  <w:style w:type="paragraph" w:styleId="Heading4">
    <w:name w:val="Heading 4"/>
    <w:basedOn w:val="Heading"/>
    <w:next w:val="TextBody"/>
    <w:pPr>
      <w:spacing w:before="120" w:after="120"/>
      <w:outlineLvl w:val="3"/>
      <w:outlineLvl w:val="3"/>
    </w:pPr>
    <w:rPr>
      <w:rFonts w:ascii="Liberation Serif" w:hAnsi="Liberation Serif" w:eastAsia="Droid Sans Fallback" w:cs="FreeSans"/>
      <w:b/>
      <w:bCs/>
      <w:color w:val="808080"/>
      <w:sz w:val="24"/>
      <w:szCs w:val="24"/>
    </w:rPr>
  </w:style>
  <w:style w:type="character" w:styleId="Bullets">
    <w:name w:val="Bullets"/>
    <w:rPr>
      <w:rFonts w:ascii="OpenSymbol" w:hAnsi="OpenSymbol" w:eastAsia="OpenSymbol" w:cs="OpenSymbol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StrongEmphasis">
    <w:name w:val="Strong Emphasis"/>
    <w:rPr>
      <w:b/>
      <w:bCs/>
    </w:rPr>
  </w:style>
  <w:style w:type="character" w:styleId="Emphasis">
    <w:name w:val="Emphasis"/>
    <w:rPr>
      <w:i/>
      <w:i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paragraph" w:styleId="HorizontalLine">
    <w:name w:val="Horizontal Line"/>
    <w:basedOn w:val="Normal"/>
    <w:next w:val="TextBody"/>
    <w:pPr>
      <w:suppressLineNumbers/>
      <w:pBdr>
        <w:top w:val="nil"/>
        <w:left w:val="nil"/>
        <w:bottom w:val="double" w:sz="2" w:space="0" w:color="808080"/>
        <w:right w:val="nil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2017-03-23T11:14:15Z</dcterms:created>
  <dc:language>en-IN</dc:language>
  <cp:revision>0</cp:revision>
</cp:coreProperties>
</file>