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widowControl/>
        <w:pBdr>
          <w:top w:val="nil"/>
          <w:left w:val="nil"/>
          <w:bottom w:val="nil"/>
          <w:right w:val="nil"/>
        </w:pBdr>
        <w:spacing w:lineRule="atLeast" w:line="270" w:before="0" w:after="150"/>
        <w:ind w:left="0" w:right="0" w:hanging="0"/>
        <w:jc w:val="left"/>
        <w:rPr>
          <w:rFonts w:ascii="Arial" w:hAnsi="Arial"/>
          <w:color w:val="000000"/>
          <w:sz w:val="20"/>
          <w:szCs w:val="20"/>
          <w:shd w:fill="FFFFFF" w:val="clear"/>
        </w:rPr>
      </w:pPr>
      <w:r>
        <w:rPr>
          <w:rFonts w:ascii="Arial" w:hAnsi="Arial"/>
          <w:color w:val="000000"/>
          <w:sz w:val="20"/>
          <w:szCs w:val="20"/>
          <w:shd w:fill="FFFFFF" w:val="clear"/>
        </w:rPr>
      </w:r>
    </w:p>
    <w:p>
      <w:pPr>
        <w:pStyle w:val="Normal"/>
        <w:widowControl/>
        <w:pBdr>
          <w:top w:val="nil"/>
          <w:left w:val="nil"/>
          <w:bottom w:val="nil"/>
          <w:right w:val="nil"/>
        </w:pBdr>
        <w:spacing w:lineRule="atLeast" w:line="270" w:before="0" w:after="150"/>
        <w:ind w:left="0" w:right="0" w:hanging="0"/>
        <w:jc w:val="left"/>
        <w:rPr>
          <w:rFonts w:ascii="Arial" w:hAnsi="Arial"/>
          <w:b/>
          <w:bCs/>
          <w:color w:val="000000"/>
          <w:sz w:val="20"/>
          <w:szCs w:val="20"/>
          <w:shd w:fill="FFFFFF" w:val="clear"/>
        </w:rPr>
      </w:pPr>
      <w:r>
        <w:rPr>
          <w:rFonts w:ascii="Arial" w:hAnsi="Arial"/>
          <w:b/>
          <w:bCs/>
          <w:color w:val="000000"/>
          <w:sz w:val="20"/>
          <w:szCs w:val="20"/>
          <w:shd w:fill="FFFFFF" w:val="clear"/>
        </w:rPr>
        <w:t>NAME :  X  X X</w:t>
      </w:r>
    </w:p>
    <w:p>
      <w:pPr>
        <w:pStyle w:val="Normal"/>
        <w:widowControl/>
        <w:pBdr>
          <w:top w:val="nil"/>
          <w:left w:val="nil"/>
          <w:bottom w:val="nil"/>
          <w:right w:val="nil"/>
        </w:pBdr>
        <w:spacing w:lineRule="atLeast" w:line="270" w:before="0" w:after="150"/>
        <w:ind w:left="0" w:right="0" w:hanging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OBJECTIVE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br/>
        <w:br/>
        <w:t>To secure a Medical Device Sales position where my sales and nursing</w:t>
        <w:br/>
        <w:t>experience will be effective for developing relationships with</w:t>
        <w:br/>
        <w:t>physicians and increasing sales throughout the territory.</w:t>
        <w:br/>
        <w:br/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QUALIFICATIONS FOR MEDICAL DEVICE SALES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br/>
        <w:br/>
        <w:t>Healthcare professional with a strong record of medical industry</w:t>
        <w:br/>
        <w:t>insight gained through nursing experience, continuing educational</w:t>
        <w:br/>
        <w:t>efforts, and a B.S. in Nursing (graduated with a 3.6/4.0 GPA). </w:t>
        <w:br/>
        <w:t>Established a proven record of sales and marketing experience while</w:t>
        <w:br/>
        <w:t>growing a Legal Nurse Consulting firm and generating a 175% increase</w:t>
        <w:br/>
        <w:t>in sales from 2004 to 2005. Will use nursing background to: (1)</w:t>
        <w:br/>
        <w:t>provide critical support and instruction regarding proper surgical</w:t>
        <w:br/>
        <w:t>technique, product knowledge, and new/improved instrumentation; and</w:t>
        <w:br/>
        <w:t>(2) drive territory revenue and market share growth.</w:t>
      </w:r>
      <w:r>
        <w:rPr>
          <w:rFonts w:ascii="Arial" w:hAnsi="Arial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 </w:t>
      </w:r>
      <w:r>
        <w:rPr>
          <w:rFonts w:ascii="Arial" w:hAnsi="Arial"/>
          <w:color w:val="000000"/>
          <w:sz w:val="20"/>
          <w:szCs w:val="20"/>
          <w:shd w:fill="FFFFFF" w:val="clear"/>
        </w:rPr>
        <w:br/>
        <w:br/>
      </w:r>
      <w:r>
        <w:rPr>
          <w:rFonts w:ascii="Arial" w:hAnsi="Arial"/>
          <w:b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Experience: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br/>
        <w:t>CERTIFIED LEGAL NURSE CONSULTANT 2003 - Present</w:t>
        <w:br/>
        <w:t>Case Builders Medical Legal Consulting, Branford, CT</w:t>
        <w:br/>
        <w:br/>
        <w:t>* Continue to secure new attorney accounts and generate revenue</w:t>
        <w:br/>
        <w:t>growth for this legal nurse consulting firm through networking,</w:t>
        <w:br/>
        <w:t>research, cold-calling, relationship-building, presentation, and</w:t>
        <w:br/>
        <w:t>closing skills.</w:t>
        <w:br/>
        <w:br/>
        <w:t>* Perform research to identify a target list of medical malpractice</w:t>
        <w:br/>
        <w:t>attorneys.</w:t>
        <w:br/>
        <w:br/>
        <w:t>* Implement aggressive cold-calling efforts to build relationships</w:t>
        <w:br/>
        <w:t>with the office "gatekeepers" and secure appointments with attorneys.</w:t>
        <w:br/>
        <w:br/>
        <w:t>* Work with marketing professionals to develop materials that</w:t>
        <w:br/>
        <w:t>promote the business.</w:t>
        <w:br/>
        <w:br/>
        <w:t>* Lead presentations to attorneys to sell them on medical-legal</w:t>
        <w:br/>
        <w:t>consulting services by overcoming their objections and highlighting</w:t>
        <w:br/>
        <w:t>the value added benefits of the services.</w:t>
        <w:br/>
        <w:br/>
        <w:t>* Grew the business to seven loyal attorney accounts and increased</w:t>
        <w:br/>
        <w:t>sales by 175% from 2004 to 2005.</w:t>
        <w:br/>
        <w:br/>
        <w:t>* Generate new leads by representing the company to attorneys at</w:t>
        <w:br/>
        <w:t>annual trial lawyer association meetings.</w:t>
        <w:br/>
        <w:br/>
        <w:t>* Investigate medical-related or malpractice cases and write a</w:t>
        <w:br/>
        <w:t>variety of case evaluation reports.</w:t>
        <w:br/>
        <w:br/>
        <w:t>* Recommend potential defendants, consult with health care</w:t>
        <w:br/>
        <w:t>providers, and locate expert witnesses.</w:t>
        <w:br/>
        <w:br/>
        <w:br/>
        <w:t>REGISTERED NURSE LABOR / DELIVERY / RECOVERY 1995 - Present</w:t>
        <w:br/>
        <w:br/>
        <w:t>Tufts New England Medical Center, Boston MA; Cooperative /</w:t>
        <w:br/>
        <w:t>Registered Nurse</w:t>
        <w:br/>
        <w:br/>
        <w:t>Yale New Haven Hospital, New Haven, CT; Clinical Nurse II /</w:t>
        <w:br/>
        <w:t>Registered Nurse </w:t>
        <w:br/>
        <w:br/>
        <w:t>Milford Hospital, Milford, CT; PRN / Registered Nurse </w:t>
        <w:br/>
        <w:br/>
        <w:t>* Work as an integral health care team member in providing total</w:t>
        <w:br/>
        <w:t>quality care in the areas of labor &amp; delivery, postpartum, triage,</w:t>
        <w:br/>
        <w:t>and obstetrical and gynecological surgery.</w:t>
        <w:br/>
        <w:br/>
        <w:t>* Rotate through the OB surgery, post anesthesia recovery room, and</w:t>
        <w:br/>
        <w:t>newborn nursery departments.</w:t>
        <w:br/>
        <w:br/>
        <w:t>* Maintain quality standards by preparing patients for surgery in</w:t>
        <w:br/>
        <w:t>the obstetrical OR, preparing the surgical site, and ensuring that</w:t>
        <w:br/>
        <w:t>all equipment, supplies and surgical instrumentation are present for</w:t>
        <w:br/>
        <w:t>the case.</w:t>
        <w:br/>
        <w:br/>
        <w:t>* Scrub in on various obstetrical/gynecological procedures and</w:t>
        <w:br/>
        <w:t>serve as the first assist.</w:t>
        <w:br/>
        <w:br/>
        <w:t>* Assess patients, perform treatments/procedures as prescribed by</w:t>
        <w:br/>
        <w:t>physicians, and administer medications.</w:t>
        <w:br/>
        <w:br/>
        <w:t>* Educate patients and family members on pre/post-op treatment,</w:t>
        <w:br/>
        <w:t>changes in administration of medications, and patient home care for</w:t>
        <w:br/>
        <w:t>discharge planning.</w:t>
        <w:br/>
        <w:br/>
        <w:t>* Maintain open lines of communication with physicians and other</w:t>
        <w:br/>
        <w:t>health care professionals regarding patient care, status, and</w:t>
        <w:br/>
        <w:t>progress.</w:t>
        <w:br/>
        <w:t>S* Continuously gain knowledge, additional education, and experience</w:t>
        <w:br/>
        <w:t>regarding the side effects and contraindications of medications as</w:t>
        <w:br/>
        <w:t>well as their effects on the disease process.</w:t>
        <w:br/>
        <w:br/>
        <w:br/>
        <w:t>OFFICE TRIAGE / SPECIAL PROCEDURE NURSE 2002 - 2004</w:t>
        <w:br/>
        <w:br/>
        <w:t>Gynecology &amp; Infertility PC, New Haven, CT</w:t>
        <w:br/>
        <w:br/>
        <w:t>* Worked in a large women's health practice providing triage</w:t>
        <w:br/>
        <w:t>assistance to patients both in person and over the phone and</w:t>
        <w:br/>
        <w:t>assisting physicians with obstetrical and gynecological procedures.</w:t>
        <w:br/>
        <w:br/>
        <w:t>* Interacted regularly with a wide range of medical product</w:t>
        <w:br/>
        <w:t>manufacturers and distributors to order medical supplies and</w:t>
        <w:br/>
        <w:t>equipment.</w:t>
        <w:br/>
        <w:br/>
        <w:t>* Met with pharmaceutical sales representatives and scheduled</w:t>
        <w:br/>
        <w:t>educational "lunch and learn" programs for the physicians and staff.</w:t>
        <w:br/>
        <w:br/>
        <w:t>* Attended pharmaceutical company educational programs and observed</w:t>
        <w:br/>
        <w:t>the sales presentation techniques of representatives from several</w:t>
        <w:br/>
        <w:t>different companies.</w:t>
        <w:br/>
        <w:br/>
        <w:t>* Scheduled patient surgeries with the hospital (arranged pre-op</w:t>
        <w:br/>
        <w:t>EKG, lab work, medical clearance); ordered patient diagnostic studies</w:t>
        <w:br/>
        <w:t>(bone density, ultrasound, mammogram, MRI); and performed fetal</w:t>
        <w:br/>
        <w:t>nonstress tests and urodynamic studies.</w:t>
      </w:r>
      <w:r>
        <w:rPr>
          <w:rFonts w:ascii="Arial" w:hAnsi="Arial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 </w:t>
      </w:r>
      <w:r>
        <w:rPr>
          <w:rFonts w:ascii="Arial" w:hAnsi="Arial"/>
          <w:color w:val="000000"/>
          <w:sz w:val="20"/>
          <w:szCs w:val="20"/>
          <w:shd w:fill="FFFFFF" w:val="clear"/>
        </w:rPr>
        <w:br/>
        <w:br/>
      </w:r>
      <w:r>
        <w:rPr>
          <w:rFonts w:ascii="Arial" w:hAnsi="Arial"/>
          <w:b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Education: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br/>
        <w:t>NORTHEASTERN UNIVERSITY, Boston, MA</w:t>
        <w:br/>
        <w:t>Bachelor of Science in Nursing (GPA: 3.6/4.0)</w:t>
        <w:br/>
        <w:t>Sigma Theta Tau Nursing Honor Society; </w:t>
        <w:br/>
        <w:t>Worked full-time to finance education</w:t>
        <w:br/>
        <w:br/>
        <w:t>SOUTHERN CONNECTICUT STATE UNIVERSITY, New Haven, CT</w:t>
        <w:br/>
        <w:t>Bachelor of Science in Public Health (GPA: 3.6/4.0)</w:t>
        <w:br/>
        <w:t>Honors College Graduate; Undergraduate Thesis</w:t>
        <w:br/>
        <w:br/>
        <w:t>UNITED STATES MILITARY ACADEMY, West Point, NY</w:t>
        <w:br/>
        <w:t>Engineering and Military Studies</w:t>
      </w:r>
      <w:r>
        <w:rPr>
          <w:rFonts w:ascii="Arial" w:hAnsi="Arial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 </w:t>
      </w:r>
      <w:r>
        <w:rPr>
          <w:rFonts w:ascii="Arial" w:hAnsi="Arial"/>
          <w:color w:val="000000"/>
          <w:sz w:val="20"/>
          <w:szCs w:val="20"/>
          <w:shd w:fill="FFFFFF" w:val="clear"/>
        </w:rPr>
        <w:br/>
        <w:br/>
      </w:r>
      <w:r>
        <w:rPr>
          <w:rFonts w:ascii="Arial" w:hAnsi="Arial"/>
          <w:b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Skills: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br/>
        <w:t>Strengths that are transferable to medical sales include:</w:t>
        <w:br/>
        <w:br/>
        <w:t>* Generating leads and referrals, overcoming objections, and</w:t>
        <w:br/>
        <w:t>closing sales.</w:t>
        <w:br/>
        <w:br/>
        <w:t>* Interacting with different physician specialties and personality</w:t>
        <w:br/>
        <w:t>types.</w:t>
        <w:br/>
        <w:br/>
        <w:t>* Working with a broad range of medical equipment, implants, and</w:t>
        <w:br/>
        <w:t>supplies.</w:t>
        <w:br/>
        <w:br/>
        <w:t>* Understanding of sterile techniques along with experience</w:t>
        <w:br/>
        <w:t>scrubbing in on surgical procedures.</w:t>
        <w:br/>
        <w:br/>
        <w:t>* Teaching, training, and providing education on procedures,</w:t>
        <w:br/>
        <w:t>medications, and equipment.</w:t>
      </w:r>
      <w:r>
        <w:rPr>
          <w:rFonts w:ascii="Arial" w:hAnsi="Arial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 </w:t>
      </w:r>
      <w:r>
        <w:rPr>
          <w:rFonts w:ascii="Arial" w:hAnsi="Arial"/>
          <w:color w:val="000000"/>
          <w:sz w:val="20"/>
          <w:szCs w:val="20"/>
          <w:shd w:fill="FFFFFF" w:val="clear"/>
        </w:rPr>
        <w:br/>
        <w:br/>
      </w:r>
      <w:r>
        <w:rPr>
          <w:rFonts w:ascii="Arial" w:hAnsi="Arial"/>
          <w:b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Additional Information: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br/>
        <w:t>JOANNE TOLAND RN, BSN</w:t>
        <w:br/>
        <w:t>183 Maple Street * Branford, CT 06405</w:t>
        <w:br/>
        <w:t>(203) 481-4996 * mail@casebuildersconsulting.com</w:t>
        <w:br/>
        <w:br/>
        <w:br/>
        <w:t>Dear Hiring Manager:</w:t>
        <w:br/>
        <w:br/>
        <w:t>At this point in my career, I am interested in making a planned</w:t>
        <w:br/>
        <w:t>career transition into the medical device sales industry by using my</w:t>
        <w:br/>
        <w:t>experience as a Registered Nurse as well as my sales and marketing</w:t>
        <w:br/>
        <w:t>accomplishments with a start-up Legal Nurse Consulting firm. </w:t>
        <w:br/>
        <w:t>Enclosed is a resume for your review that provides a more detailed</w:t>
        <w:br/>
        <w:t>overview of my professional background, skills, and education.</w:t>
        <w:br/>
        <w:br/>
        <w:t>Some of the strengths that demonstrate my qualifications for a</w:t>
        <w:br/>
        <w:t>medical device sales position include:</w:t>
        <w:br/>
        <w:br/>
        <w:t>* Experience generating leads and referrals, overcoming objections,</w:t>
        <w:br/>
        <w:t>and closing sales.</w:t>
        <w:br/>
        <w:br/>
        <w:t>* Ability and comfort level interacting with different physician</w:t>
        <w:br/>
        <w:t>specialties and personality types.</w:t>
        <w:br/>
        <w:br/>
        <w:t>* Experience working with a broad range of medical equipment,</w:t>
        <w:br/>
        <w:t>implants, and supplies.</w:t>
        <w:br/>
        <w:br/>
        <w:t>* Understanding of sterile techniques along with experience</w:t>
        <w:br/>
        <w:t>scrubbing in on surgical procedures.</w:t>
        <w:br/>
        <w:br/>
        <w:t>* Enjoy teaching, training, and providing education on procedures,</w:t>
        <w:br/>
        <w:t>medications, and equipment.</w:t>
        <w:br/>
        <w:br/>
        <w:t>In addition, I am committed to: (1) learning the applications of</w:t>
        <w:br/>
        <w:t>your company's products; (2) providing critical support and</w:t>
        <w:br/>
        <w:t>instruction regarding proper surgical technique, product knowledge,</w:t>
        <w:br/>
        <w:t>and new/improved instrumentation; and (3) exceeding sales and market</w:t>
        <w:br/>
        <w:t>share growth goals. I would appreciate the opportunity to meet with</w:t>
        <w:br/>
        <w:t>you for an interview to communicate my enthusiasm, willingness to</w:t>
        <w:br/>
        <w:t>learn, and skills that will make me successful in medical sales. </w:t>
        <w:br/>
        <w:t>Please contact me at your convenience to schedule a time to meet.</w:t>
        <w:br/>
        <w:br/>
        <w:t>Thank you for your time and consideration. I look forward to</w:t>
        <w:br/>
        <w:t>hearing from you soon.</w:t>
        <w:br/>
        <w:br/>
        <w:t>Sincerely,</w:t>
        <w:br/>
        <w:br/>
        <w:br/>
        <w:t>Joanne Toland RN, BSN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75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</w:pPr>
    <w:rPr>
      <w:rFonts w:ascii="Liberation Serif" w:hAnsi="Liberation Serif" w:eastAsia="Droid Sans Fallback" w:cs="FreeSans"/>
      <w:color w:val="auto"/>
      <w:sz w:val="24"/>
      <w:szCs w:val="24"/>
      <w:lang w:val="en-IN" w:eastAsia="zh-CN" w:bidi="hi-IN"/>
    </w:rPr>
  </w:style>
  <w:style w:type="paragraph" w:styleId="Heading3">
    <w:name w:val="Heading 3"/>
    <w:basedOn w:val="Heading"/>
    <w:next w:val="TextBody"/>
    <w:pPr>
      <w:spacing w:before="140" w:after="120"/>
      <w:outlineLvl w:val="2"/>
      <w:outlineLvl w:val="2"/>
    </w:pPr>
    <w:rPr>
      <w:rFonts w:ascii="Liberation Serif" w:hAnsi="Liberation Serif" w:eastAsia="Droid Sans Fallback" w:cs="FreeSans"/>
      <w:b/>
      <w:bCs/>
      <w:color w:val="808080"/>
      <w:sz w:val="28"/>
      <w:szCs w:val="28"/>
    </w:rPr>
  </w:style>
  <w:style w:type="character" w:styleId="StrongEmphasis">
    <w:name w:val="Strong Emphasis"/>
    <w:rPr>
      <w:b/>
      <w:bCs/>
    </w:rPr>
  </w:style>
  <w:style w:type="character" w:styleId="Emphasis">
    <w:name w:val="Emphasis"/>
    <w:rPr>
      <w:i/>
      <w:iCs/>
    </w:rPr>
  </w:style>
  <w:style w:type="character" w:styleId="Bullets">
    <w:name w:val="Bullets"/>
    <w:rPr>
      <w:rFonts w:ascii="OpenSymbol" w:hAnsi="OpenSymbol" w:eastAsia="OpenSymbol" w:cs="OpenSymbol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NumberingSymbols">
    <w:name w:val="Numbering Symbols"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HorizontalLine">
    <w:name w:val="Horizontal Line"/>
    <w:basedOn w:val="Normal"/>
    <w:next w:val="TextBody"/>
    <w:pPr>
      <w:suppressLineNumbers/>
      <w:pBdr>
        <w:top w:val="nil"/>
        <w:left w:val="nil"/>
        <w:bottom w:val="double" w:sz="2" w:space="0" w:color="808080"/>
        <w:right w:val="nil"/>
      </w:pBdr>
      <w:spacing w:before="0" w:after="283"/>
    </w:pPr>
    <w:rPr>
      <w:sz w:val="12"/>
      <w:szCs w:val="12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2017-03-21T09:41:19Z</dcterms:created>
  <dc:language>en-IN</dc:language>
  <cp:revision>0</cp:revision>
</cp:coreProperties>
</file>