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88" w:rsidRDefault="00E14088" w:rsidP="00E14088">
      <w:pPr>
        <w:pStyle w:val="Heading1"/>
      </w:pPr>
      <w:r>
        <w:t>Template for Tracking QI Projects</w:t>
      </w:r>
    </w:p>
    <w:p w:rsidR="00E14088" w:rsidRDefault="00E14088" w:rsidP="00E14088"/>
    <w:p w:rsidR="00E14088" w:rsidRDefault="00E14088" w:rsidP="00E14088">
      <w:r>
        <w:t xml:space="preserve">The following template was put together to assist local health departments (LHDs) in tracking QI projects that are occurring within the agency. The template can be adapted based on LHD and specific QI project needs and is intended to be updated on a frequent basis throughout the project period. </w:t>
      </w:r>
    </w:p>
    <w:p w:rsidR="00E14088" w:rsidRDefault="00E14088">
      <w:r>
        <w:br w:type="page"/>
      </w:r>
    </w:p>
    <w:p w:rsidR="0008620F" w:rsidRPr="000F6883" w:rsidRDefault="00A9098C" w:rsidP="00E14088">
      <w:pPr>
        <w:pStyle w:val="Heading1"/>
        <w:jc w:val="center"/>
        <w:rPr>
          <w:color w:val="auto"/>
        </w:rPr>
      </w:pPr>
      <w:r w:rsidRPr="000F6883">
        <w:rPr>
          <w:color w:val="auto"/>
        </w:rPr>
        <w:lastRenderedPageBreak/>
        <w:t>Qual</w:t>
      </w:r>
      <w:r w:rsidR="00A03C68">
        <w:rPr>
          <w:color w:val="auto"/>
        </w:rPr>
        <w:t>ity Improvement Project Tracking Template</w:t>
      </w:r>
    </w:p>
    <w:p w:rsidR="00A9098C" w:rsidRPr="000F6883" w:rsidRDefault="00A9098C" w:rsidP="00A9098C">
      <w:pPr>
        <w:pStyle w:val="Heading2"/>
        <w:jc w:val="center"/>
        <w:rPr>
          <w:color w:val="auto"/>
        </w:rPr>
      </w:pPr>
      <w:r w:rsidRPr="000F6883">
        <w:rPr>
          <w:color w:val="auto"/>
        </w:rPr>
        <w:t>Local Health Department Name</w:t>
      </w:r>
    </w:p>
    <w:p w:rsidR="00A9098C" w:rsidRDefault="00A9098C" w:rsidP="00A9098C"/>
    <w:tbl>
      <w:tblPr>
        <w:tblStyle w:val="TableGrid"/>
        <w:tblW w:w="13177" w:type="dxa"/>
        <w:tblLayout w:type="fixed"/>
        <w:tblLook w:val="04A0"/>
      </w:tblPr>
      <w:tblGrid>
        <w:gridCol w:w="1098"/>
        <w:gridCol w:w="1530"/>
        <w:gridCol w:w="1260"/>
        <w:gridCol w:w="1800"/>
        <w:gridCol w:w="810"/>
        <w:gridCol w:w="1530"/>
        <w:gridCol w:w="1440"/>
        <w:gridCol w:w="900"/>
        <w:gridCol w:w="900"/>
        <w:gridCol w:w="54"/>
        <w:gridCol w:w="1855"/>
      </w:tblGrid>
      <w:tr w:rsidR="006727F7" w:rsidTr="003B635F">
        <w:trPr>
          <w:trHeight w:val="567"/>
        </w:trPr>
        <w:tc>
          <w:tcPr>
            <w:tcW w:w="6498" w:type="dxa"/>
            <w:gridSpan w:val="5"/>
            <w:shd w:val="clear" w:color="auto" w:fill="BFBFBF" w:themeFill="background1" w:themeFillShade="BF"/>
          </w:tcPr>
          <w:p w:rsidR="006727F7" w:rsidRPr="000F6883" w:rsidRDefault="00A03C68" w:rsidP="006727F7">
            <w:pPr>
              <w:jc w:val="center"/>
              <w:rPr>
                <w:b/>
                <w:sz w:val="20"/>
                <w:szCs w:val="20"/>
              </w:rPr>
            </w:pPr>
            <w:r>
              <w:rPr>
                <w:b/>
                <w:sz w:val="20"/>
                <w:szCs w:val="20"/>
              </w:rPr>
              <w:t>QI Project Title</w:t>
            </w:r>
          </w:p>
        </w:tc>
        <w:tc>
          <w:tcPr>
            <w:tcW w:w="1530" w:type="dxa"/>
            <w:shd w:val="clear" w:color="auto" w:fill="BFBFBF" w:themeFill="background1" w:themeFillShade="BF"/>
          </w:tcPr>
          <w:p w:rsidR="006727F7" w:rsidRPr="000F6883" w:rsidRDefault="00A03C68" w:rsidP="00A9098C">
            <w:pPr>
              <w:rPr>
                <w:b/>
                <w:sz w:val="20"/>
                <w:szCs w:val="20"/>
              </w:rPr>
            </w:pPr>
            <w:r>
              <w:rPr>
                <w:b/>
                <w:sz w:val="20"/>
                <w:szCs w:val="20"/>
              </w:rPr>
              <w:t>Division</w:t>
            </w:r>
            <w:r w:rsidR="003B635F">
              <w:rPr>
                <w:b/>
                <w:sz w:val="20"/>
                <w:szCs w:val="20"/>
              </w:rPr>
              <w:t xml:space="preserve"> and/or Program</w:t>
            </w:r>
            <w:r w:rsidR="006727F7" w:rsidRPr="000F6883">
              <w:rPr>
                <w:b/>
                <w:sz w:val="20"/>
                <w:szCs w:val="20"/>
              </w:rPr>
              <w:t xml:space="preserve"> Name:</w:t>
            </w:r>
          </w:p>
        </w:tc>
        <w:tc>
          <w:tcPr>
            <w:tcW w:w="5149" w:type="dxa"/>
            <w:gridSpan w:val="5"/>
          </w:tcPr>
          <w:p w:rsidR="006727F7" w:rsidRPr="000F6883" w:rsidRDefault="006727F7" w:rsidP="00A9098C">
            <w:pPr>
              <w:rPr>
                <w:sz w:val="20"/>
                <w:szCs w:val="20"/>
              </w:rPr>
            </w:pPr>
          </w:p>
        </w:tc>
      </w:tr>
      <w:tr w:rsidR="008467B4" w:rsidTr="001312A4">
        <w:trPr>
          <w:trHeight w:val="567"/>
        </w:trPr>
        <w:tc>
          <w:tcPr>
            <w:tcW w:w="2628" w:type="dxa"/>
            <w:gridSpan w:val="2"/>
            <w:shd w:val="clear" w:color="auto" w:fill="BFBFBF" w:themeFill="background1" w:themeFillShade="BF"/>
          </w:tcPr>
          <w:p w:rsidR="008467B4" w:rsidRPr="000F6883" w:rsidRDefault="008467B4" w:rsidP="00A9098C">
            <w:pPr>
              <w:rPr>
                <w:b/>
                <w:sz w:val="20"/>
                <w:szCs w:val="20"/>
              </w:rPr>
            </w:pPr>
            <w:r>
              <w:rPr>
                <w:b/>
                <w:sz w:val="20"/>
                <w:szCs w:val="20"/>
              </w:rPr>
              <w:t xml:space="preserve">QI </w:t>
            </w:r>
            <w:r w:rsidRPr="000F6883">
              <w:rPr>
                <w:b/>
                <w:sz w:val="20"/>
                <w:szCs w:val="20"/>
              </w:rPr>
              <w:t>Team Leader Name:</w:t>
            </w:r>
          </w:p>
        </w:tc>
        <w:tc>
          <w:tcPr>
            <w:tcW w:w="5400" w:type="dxa"/>
            <w:gridSpan w:val="4"/>
          </w:tcPr>
          <w:p w:rsidR="008467B4" w:rsidRPr="000F6883" w:rsidRDefault="008467B4" w:rsidP="00A9098C">
            <w:pPr>
              <w:rPr>
                <w:sz w:val="20"/>
                <w:szCs w:val="20"/>
              </w:rPr>
            </w:pPr>
          </w:p>
        </w:tc>
        <w:tc>
          <w:tcPr>
            <w:tcW w:w="3294" w:type="dxa"/>
            <w:gridSpan w:val="4"/>
            <w:shd w:val="clear" w:color="auto" w:fill="BFBFBF" w:themeFill="background1" w:themeFillShade="BF"/>
          </w:tcPr>
          <w:p w:rsidR="008467B4" w:rsidRPr="000F6883" w:rsidRDefault="008467B4" w:rsidP="00A9098C">
            <w:pPr>
              <w:rPr>
                <w:sz w:val="20"/>
                <w:szCs w:val="20"/>
              </w:rPr>
            </w:pPr>
            <w:r>
              <w:rPr>
                <w:b/>
                <w:sz w:val="20"/>
                <w:szCs w:val="20"/>
              </w:rPr>
              <w:t xml:space="preserve">Accreditation MPR/Indicator #, if Applicable: </w:t>
            </w:r>
          </w:p>
        </w:tc>
        <w:tc>
          <w:tcPr>
            <w:tcW w:w="1855" w:type="dxa"/>
          </w:tcPr>
          <w:p w:rsidR="008467B4" w:rsidRPr="000F6883" w:rsidRDefault="008467B4" w:rsidP="00A9098C">
            <w:pPr>
              <w:rPr>
                <w:sz w:val="20"/>
                <w:szCs w:val="20"/>
              </w:rPr>
            </w:pPr>
          </w:p>
        </w:tc>
      </w:tr>
      <w:tr w:rsidR="006727F7" w:rsidTr="003B635F">
        <w:trPr>
          <w:trHeight w:val="567"/>
        </w:trPr>
        <w:tc>
          <w:tcPr>
            <w:tcW w:w="2628" w:type="dxa"/>
            <w:gridSpan w:val="2"/>
            <w:shd w:val="clear" w:color="auto" w:fill="BFBFBF" w:themeFill="background1" w:themeFillShade="BF"/>
          </w:tcPr>
          <w:p w:rsidR="006727F7" w:rsidRPr="000F6883" w:rsidRDefault="006727F7" w:rsidP="00A9098C">
            <w:pPr>
              <w:rPr>
                <w:b/>
                <w:sz w:val="20"/>
                <w:szCs w:val="20"/>
              </w:rPr>
            </w:pPr>
            <w:r w:rsidRPr="000F6883">
              <w:rPr>
                <w:b/>
                <w:sz w:val="20"/>
                <w:szCs w:val="20"/>
              </w:rPr>
              <w:t>Contact Information (phone/email):</w:t>
            </w:r>
          </w:p>
        </w:tc>
        <w:tc>
          <w:tcPr>
            <w:tcW w:w="5400" w:type="dxa"/>
            <w:gridSpan w:val="4"/>
          </w:tcPr>
          <w:p w:rsidR="006727F7" w:rsidRPr="000F6883" w:rsidRDefault="006727F7" w:rsidP="00A9098C">
            <w:pPr>
              <w:rPr>
                <w:sz w:val="20"/>
                <w:szCs w:val="20"/>
              </w:rPr>
            </w:pPr>
          </w:p>
        </w:tc>
        <w:tc>
          <w:tcPr>
            <w:tcW w:w="1440" w:type="dxa"/>
            <w:shd w:val="clear" w:color="auto" w:fill="BFBFBF" w:themeFill="background1" w:themeFillShade="BF"/>
          </w:tcPr>
          <w:p w:rsidR="006727F7" w:rsidRPr="000F6883" w:rsidRDefault="006727F7" w:rsidP="00A9098C">
            <w:pPr>
              <w:rPr>
                <w:b/>
                <w:sz w:val="20"/>
                <w:szCs w:val="20"/>
              </w:rPr>
            </w:pPr>
            <w:r w:rsidRPr="000F6883">
              <w:rPr>
                <w:b/>
                <w:sz w:val="20"/>
                <w:szCs w:val="20"/>
              </w:rPr>
              <w:t>Last Date</w:t>
            </w:r>
            <w:r w:rsidR="000F6883" w:rsidRPr="000F6883">
              <w:rPr>
                <w:b/>
                <w:sz w:val="20"/>
                <w:szCs w:val="20"/>
              </w:rPr>
              <w:t xml:space="preserve"> Plan</w:t>
            </w:r>
            <w:r w:rsidRPr="000F6883">
              <w:rPr>
                <w:b/>
                <w:sz w:val="20"/>
                <w:szCs w:val="20"/>
              </w:rPr>
              <w:t xml:space="preserve"> </w:t>
            </w:r>
            <w:r w:rsidR="000F6883" w:rsidRPr="000F6883">
              <w:rPr>
                <w:b/>
                <w:sz w:val="20"/>
                <w:szCs w:val="20"/>
              </w:rPr>
              <w:t xml:space="preserve">was </w:t>
            </w:r>
            <w:r w:rsidRPr="000F6883">
              <w:rPr>
                <w:b/>
                <w:sz w:val="20"/>
                <w:szCs w:val="20"/>
              </w:rPr>
              <w:t>Updated:</w:t>
            </w:r>
          </w:p>
        </w:tc>
        <w:tc>
          <w:tcPr>
            <w:tcW w:w="3709" w:type="dxa"/>
            <w:gridSpan w:val="4"/>
          </w:tcPr>
          <w:p w:rsidR="006727F7" w:rsidRPr="000F6883" w:rsidRDefault="006727F7" w:rsidP="00A9098C">
            <w:pPr>
              <w:rPr>
                <w:sz w:val="20"/>
                <w:szCs w:val="20"/>
              </w:rPr>
            </w:pPr>
          </w:p>
        </w:tc>
      </w:tr>
      <w:tr w:rsidR="000F6883" w:rsidTr="00F84279">
        <w:trPr>
          <w:trHeight w:val="1134"/>
        </w:trPr>
        <w:tc>
          <w:tcPr>
            <w:tcW w:w="1098" w:type="dxa"/>
            <w:shd w:val="clear" w:color="auto" w:fill="BFBFBF" w:themeFill="background1" w:themeFillShade="BF"/>
          </w:tcPr>
          <w:p w:rsidR="00A9098C" w:rsidRPr="000F6883" w:rsidRDefault="00A9098C" w:rsidP="00A9098C">
            <w:pPr>
              <w:rPr>
                <w:b/>
                <w:sz w:val="20"/>
                <w:szCs w:val="20"/>
              </w:rPr>
            </w:pPr>
            <w:r w:rsidRPr="000F6883">
              <w:rPr>
                <w:b/>
                <w:sz w:val="20"/>
                <w:szCs w:val="20"/>
              </w:rPr>
              <w:t>1.  Problem/Process to Improve</w:t>
            </w:r>
          </w:p>
        </w:tc>
        <w:tc>
          <w:tcPr>
            <w:tcW w:w="1530" w:type="dxa"/>
            <w:shd w:val="clear" w:color="auto" w:fill="BFBFBF" w:themeFill="background1" w:themeFillShade="BF"/>
          </w:tcPr>
          <w:p w:rsidR="00A9098C" w:rsidRPr="000F6883" w:rsidRDefault="00A9098C" w:rsidP="00A9098C">
            <w:pPr>
              <w:rPr>
                <w:b/>
                <w:sz w:val="20"/>
                <w:szCs w:val="20"/>
              </w:rPr>
            </w:pPr>
            <w:r w:rsidRPr="000F6883">
              <w:rPr>
                <w:b/>
                <w:sz w:val="20"/>
                <w:szCs w:val="20"/>
              </w:rPr>
              <w:t>2. Measure(s)</w:t>
            </w:r>
          </w:p>
        </w:tc>
        <w:tc>
          <w:tcPr>
            <w:tcW w:w="1260" w:type="dxa"/>
            <w:shd w:val="clear" w:color="auto" w:fill="BFBFBF" w:themeFill="background1" w:themeFillShade="BF"/>
          </w:tcPr>
          <w:p w:rsidR="00A9098C" w:rsidRPr="000F6883" w:rsidRDefault="00A9098C" w:rsidP="00A9098C">
            <w:pPr>
              <w:rPr>
                <w:b/>
                <w:sz w:val="20"/>
                <w:szCs w:val="20"/>
              </w:rPr>
            </w:pPr>
            <w:r w:rsidRPr="000F6883">
              <w:rPr>
                <w:b/>
                <w:sz w:val="20"/>
                <w:szCs w:val="20"/>
              </w:rPr>
              <w:t>3. Baseline Result</w:t>
            </w:r>
          </w:p>
        </w:tc>
        <w:tc>
          <w:tcPr>
            <w:tcW w:w="1800" w:type="dxa"/>
            <w:shd w:val="clear" w:color="auto" w:fill="BFBFBF" w:themeFill="background1" w:themeFillShade="BF"/>
          </w:tcPr>
          <w:p w:rsidR="00A9098C" w:rsidRPr="000F6883" w:rsidRDefault="00F84279" w:rsidP="00A9098C">
            <w:pPr>
              <w:rPr>
                <w:b/>
                <w:sz w:val="20"/>
                <w:szCs w:val="20"/>
              </w:rPr>
            </w:pPr>
            <w:r>
              <w:rPr>
                <w:b/>
                <w:sz w:val="20"/>
                <w:szCs w:val="20"/>
              </w:rPr>
              <w:t>4. Root Cause</w:t>
            </w:r>
            <w:r w:rsidR="00A9098C" w:rsidRPr="000F6883">
              <w:rPr>
                <w:b/>
                <w:sz w:val="20"/>
                <w:szCs w:val="20"/>
              </w:rPr>
              <w:t>(s)</w:t>
            </w:r>
          </w:p>
        </w:tc>
        <w:tc>
          <w:tcPr>
            <w:tcW w:w="2340" w:type="dxa"/>
            <w:gridSpan w:val="2"/>
            <w:shd w:val="clear" w:color="auto" w:fill="BFBFBF" w:themeFill="background1" w:themeFillShade="BF"/>
          </w:tcPr>
          <w:p w:rsidR="00A9098C" w:rsidRPr="000F6883" w:rsidRDefault="00A9098C" w:rsidP="00A9098C">
            <w:pPr>
              <w:rPr>
                <w:b/>
                <w:sz w:val="20"/>
                <w:szCs w:val="20"/>
              </w:rPr>
            </w:pPr>
            <w:r w:rsidRPr="000F6883">
              <w:rPr>
                <w:b/>
                <w:sz w:val="20"/>
                <w:szCs w:val="20"/>
              </w:rPr>
              <w:t>5. Action(s)</w:t>
            </w:r>
          </w:p>
        </w:tc>
        <w:tc>
          <w:tcPr>
            <w:tcW w:w="1440" w:type="dxa"/>
            <w:shd w:val="clear" w:color="auto" w:fill="BFBFBF" w:themeFill="background1" w:themeFillShade="BF"/>
          </w:tcPr>
          <w:p w:rsidR="00A9098C" w:rsidRPr="000F6883" w:rsidRDefault="00A9098C" w:rsidP="00A9098C">
            <w:pPr>
              <w:rPr>
                <w:b/>
                <w:sz w:val="20"/>
                <w:szCs w:val="20"/>
              </w:rPr>
            </w:pPr>
            <w:r w:rsidRPr="000F6883">
              <w:rPr>
                <w:b/>
                <w:sz w:val="20"/>
                <w:szCs w:val="20"/>
              </w:rPr>
              <w:t>6. Goal(s)</w:t>
            </w:r>
          </w:p>
        </w:tc>
        <w:tc>
          <w:tcPr>
            <w:tcW w:w="1800" w:type="dxa"/>
            <w:gridSpan w:val="2"/>
            <w:shd w:val="clear" w:color="auto" w:fill="BFBFBF" w:themeFill="background1" w:themeFillShade="BF"/>
          </w:tcPr>
          <w:p w:rsidR="00A9098C" w:rsidRPr="000F6883" w:rsidRDefault="00A9098C" w:rsidP="00A9098C">
            <w:pPr>
              <w:rPr>
                <w:b/>
                <w:sz w:val="20"/>
                <w:szCs w:val="20"/>
              </w:rPr>
            </w:pPr>
            <w:r w:rsidRPr="000F6883">
              <w:rPr>
                <w:b/>
                <w:sz w:val="20"/>
                <w:szCs w:val="20"/>
              </w:rPr>
              <w:t>7. Time Frame</w:t>
            </w:r>
          </w:p>
        </w:tc>
        <w:tc>
          <w:tcPr>
            <w:tcW w:w="1909" w:type="dxa"/>
            <w:gridSpan w:val="2"/>
            <w:shd w:val="clear" w:color="auto" w:fill="BFBFBF" w:themeFill="background1" w:themeFillShade="BF"/>
          </w:tcPr>
          <w:p w:rsidR="00A9098C" w:rsidRPr="000F6883" w:rsidRDefault="00A9098C" w:rsidP="00A9098C">
            <w:pPr>
              <w:rPr>
                <w:b/>
                <w:sz w:val="20"/>
                <w:szCs w:val="20"/>
              </w:rPr>
            </w:pPr>
            <w:r w:rsidRPr="000F6883">
              <w:rPr>
                <w:b/>
                <w:sz w:val="20"/>
                <w:szCs w:val="20"/>
              </w:rPr>
              <w:t>8. Evaluation Process</w:t>
            </w:r>
          </w:p>
        </w:tc>
      </w:tr>
      <w:tr w:rsidR="000F6883" w:rsidTr="00F84279">
        <w:trPr>
          <w:trHeight w:val="2994"/>
        </w:trPr>
        <w:tc>
          <w:tcPr>
            <w:tcW w:w="1098" w:type="dxa"/>
            <w:shd w:val="clear" w:color="auto" w:fill="BFBFBF" w:themeFill="background1" w:themeFillShade="BF"/>
          </w:tcPr>
          <w:p w:rsidR="00A9098C" w:rsidRDefault="00A9098C" w:rsidP="00A9098C"/>
        </w:tc>
        <w:tc>
          <w:tcPr>
            <w:tcW w:w="1530" w:type="dxa"/>
            <w:shd w:val="clear" w:color="auto" w:fill="BFBFBF" w:themeFill="background1" w:themeFillShade="BF"/>
          </w:tcPr>
          <w:p w:rsidR="00A9098C" w:rsidRPr="006727F7" w:rsidRDefault="00A9098C" w:rsidP="00A9098C">
            <w:pPr>
              <w:rPr>
                <w:sz w:val="16"/>
                <w:szCs w:val="16"/>
              </w:rPr>
            </w:pPr>
            <w:r w:rsidRPr="006727F7">
              <w:rPr>
                <w:sz w:val="16"/>
                <w:szCs w:val="16"/>
              </w:rPr>
              <w:t>Measure(s) to be addressed.</w:t>
            </w:r>
          </w:p>
        </w:tc>
        <w:tc>
          <w:tcPr>
            <w:tcW w:w="1260" w:type="dxa"/>
            <w:shd w:val="clear" w:color="auto" w:fill="BFBFBF" w:themeFill="background1" w:themeFillShade="BF"/>
          </w:tcPr>
          <w:p w:rsidR="00A9098C" w:rsidRPr="006727F7" w:rsidRDefault="00A9098C" w:rsidP="00A9098C">
            <w:pPr>
              <w:rPr>
                <w:sz w:val="16"/>
                <w:szCs w:val="16"/>
              </w:rPr>
            </w:pPr>
            <w:r w:rsidRPr="006727F7">
              <w:rPr>
                <w:sz w:val="16"/>
                <w:szCs w:val="16"/>
              </w:rPr>
              <w:t>Enter the baseline result for the performance of each measure.</w:t>
            </w:r>
          </w:p>
        </w:tc>
        <w:tc>
          <w:tcPr>
            <w:tcW w:w="1800" w:type="dxa"/>
            <w:shd w:val="clear" w:color="auto" w:fill="BFBFBF" w:themeFill="background1" w:themeFillShade="BF"/>
          </w:tcPr>
          <w:p w:rsidR="00A9098C" w:rsidRPr="006727F7" w:rsidRDefault="00A9098C" w:rsidP="00A9098C">
            <w:pPr>
              <w:rPr>
                <w:sz w:val="16"/>
                <w:szCs w:val="16"/>
              </w:rPr>
            </w:pPr>
            <w:r w:rsidRPr="006727F7">
              <w:rPr>
                <w:sz w:val="16"/>
                <w:szCs w:val="16"/>
              </w:rPr>
              <w:t xml:space="preserve">State the underlying root cause(s) for the difference between the desired level of performance of each measure. </w:t>
            </w:r>
          </w:p>
        </w:tc>
        <w:tc>
          <w:tcPr>
            <w:tcW w:w="2340" w:type="dxa"/>
            <w:gridSpan w:val="2"/>
            <w:shd w:val="clear" w:color="auto" w:fill="BFBFBF" w:themeFill="background1" w:themeFillShade="BF"/>
          </w:tcPr>
          <w:p w:rsidR="00A9098C" w:rsidRPr="006727F7" w:rsidRDefault="00A9098C" w:rsidP="00A9098C">
            <w:pPr>
              <w:rPr>
                <w:sz w:val="16"/>
                <w:szCs w:val="16"/>
              </w:rPr>
            </w:pPr>
            <w:r w:rsidRPr="006727F7">
              <w:rPr>
                <w:sz w:val="16"/>
                <w:szCs w:val="16"/>
              </w:rPr>
              <w:t>For each identified root cause, describe th</w:t>
            </w:r>
            <w:r w:rsidR="00A03C68">
              <w:rPr>
                <w:sz w:val="16"/>
                <w:szCs w:val="16"/>
              </w:rPr>
              <w:t>e specific actions your Division</w:t>
            </w:r>
            <w:r w:rsidRPr="006727F7">
              <w:rPr>
                <w:sz w:val="16"/>
                <w:szCs w:val="16"/>
              </w:rPr>
              <w:t xml:space="preserve"> will take to achieve improvement in the measure. Actions may include modifying specific protocols, processes, </w:t>
            </w:r>
            <w:r w:rsidR="00A03C68">
              <w:rPr>
                <w:sz w:val="16"/>
                <w:szCs w:val="16"/>
              </w:rPr>
              <w:t>procedures, or internal LHD</w:t>
            </w:r>
            <w:r w:rsidRPr="006727F7">
              <w:rPr>
                <w:sz w:val="16"/>
                <w:szCs w:val="16"/>
              </w:rPr>
              <w:t xml:space="preserve"> systems as needed to obtain a change. </w:t>
            </w:r>
          </w:p>
        </w:tc>
        <w:tc>
          <w:tcPr>
            <w:tcW w:w="1440" w:type="dxa"/>
            <w:shd w:val="clear" w:color="auto" w:fill="BFBFBF" w:themeFill="background1" w:themeFillShade="BF"/>
          </w:tcPr>
          <w:p w:rsidR="00A9098C" w:rsidRPr="006727F7" w:rsidRDefault="00A9098C" w:rsidP="00A9098C">
            <w:pPr>
              <w:rPr>
                <w:sz w:val="16"/>
                <w:szCs w:val="16"/>
              </w:rPr>
            </w:pPr>
            <w:r w:rsidRPr="006727F7">
              <w:rPr>
                <w:sz w:val="16"/>
                <w:szCs w:val="16"/>
              </w:rPr>
              <w:t xml:space="preserve">Describe, in measurable terms, the goal to be achieved for the associated measure </w:t>
            </w:r>
            <w:r w:rsidR="006727F7" w:rsidRPr="006727F7">
              <w:rPr>
                <w:sz w:val="16"/>
                <w:szCs w:val="16"/>
              </w:rPr>
              <w:t>(e.g., “To increase our baseline measurement of 30% to 70%.)</w:t>
            </w:r>
          </w:p>
        </w:tc>
        <w:tc>
          <w:tcPr>
            <w:tcW w:w="1800" w:type="dxa"/>
            <w:gridSpan w:val="2"/>
            <w:shd w:val="clear" w:color="auto" w:fill="BFBFBF" w:themeFill="background1" w:themeFillShade="BF"/>
          </w:tcPr>
          <w:p w:rsidR="00A9098C" w:rsidRPr="006727F7" w:rsidRDefault="006727F7" w:rsidP="00A9098C">
            <w:pPr>
              <w:rPr>
                <w:sz w:val="16"/>
                <w:szCs w:val="16"/>
              </w:rPr>
            </w:pPr>
            <w:r w:rsidRPr="006727F7">
              <w:rPr>
                <w:sz w:val="16"/>
                <w:szCs w:val="16"/>
              </w:rPr>
              <w:t xml:space="preserve">Provide the time frame for the implementation of all improvement action(s) listed. The begin (B) date represents the earliest date of all activities to be implemented, while the end (E) date represents the date of the latest activity to be implemented for the associated measure. </w:t>
            </w:r>
          </w:p>
        </w:tc>
        <w:tc>
          <w:tcPr>
            <w:tcW w:w="1909" w:type="dxa"/>
            <w:gridSpan w:val="2"/>
            <w:shd w:val="clear" w:color="auto" w:fill="BFBFBF" w:themeFill="background1" w:themeFillShade="BF"/>
          </w:tcPr>
          <w:p w:rsidR="00A9098C" w:rsidRPr="006727F7" w:rsidRDefault="006727F7" w:rsidP="00A9098C">
            <w:pPr>
              <w:rPr>
                <w:sz w:val="16"/>
                <w:szCs w:val="16"/>
              </w:rPr>
            </w:pPr>
            <w:r w:rsidRPr="006727F7">
              <w:rPr>
                <w:sz w:val="16"/>
                <w:szCs w:val="16"/>
              </w:rPr>
              <w:t>Describe the evalu</w:t>
            </w:r>
            <w:r w:rsidR="00FE30E9">
              <w:rPr>
                <w:sz w:val="16"/>
                <w:szCs w:val="16"/>
              </w:rPr>
              <w:t>ation process that your Division</w:t>
            </w:r>
            <w:r w:rsidRPr="006727F7">
              <w:rPr>
                <w:sz w:val="16"/>
                <w:szCs w:val="16"/>
              </w:rPr>
              <w:t xml:space="preserve"> </w:t>
            </w:r>
            <w:r w:rsidR="00FE30E9">
              <w:rPr>
                <w:sz w:val="16"/>
                <w:szCs w:val="16"/>
              </w:rPr>
              <w:t xml:space="preserve">will use to ensure that measureable </w:t>
            </w:r>
            <w:r w:rsidRPr="006727F7">
              <w:rPr>
                <w:sz w:val="16"/>
                <w:szCs w:val="16"/>
              </w:rPr>
              <w:t xml:space="preserve">performance improvement is achieved. </w:t>
            </w:r>
          </w:p>
        </w:tc>
      </w:tr>
      <w:tr w:rsidR="000F6883" w:rsidTr="00F84279">
        <w:trPr>
          <w:trHeight w:val="488"/>
        </w:trPr>
        <w:tc>
          <w:tcPr>
            <w:tcW w:w="1098" w:type="dxa"/>
            <w:vMerge w:val="restart"/>
          </w:tcPr>
          <w:p w:rsidR="000F6883" w:rsidRDefault="000F6883" w:rsidP="00A9098C"/>
        </w:tc>
        <w:tc>
          <w:tcPr>
            <w:tcW w:w="1530" w:type="dxa"/>
            <w:vMerge w:val="restart"/>
          </w:tcPr>
          <w:p w:rsidR="000F6883" w:rsidRDefault="000F6883" w:rsidP="00A9098C"/>
        </w:tc>
        <w:tc>
          <w:tcPr>
            <w:tcW w:w="1260" w:type="dxa"/>
            <w:vMerge w:val="restart"/>
          </w:tcPr>
          <w:p w:rsidR="000F6883" w:rsidRDefault="000F6883" w:rsidP="00A9098C"/>
        </w:tc>
        <w:tc>
          <w:tcPr>
            <w:tcW w:w="1800" w:type="dxa"/>
            <w:vMerge w:val="restart"/>
          </w:tcPr>
          <w:p w:rsidR="000F6883" w:rsidRDefault="000F6883" w:rsidP="00A9098C"/>
        </w:tc>
        <w:tc>
          <w:tcPr>
            <w:tcW w:w="2340" w:type="dxa"/>
            <w:gridSpan w:val="2"/>
            <w:vMerge w:val="restart"/>
          </w:tcPr>
          <w:p w:rsidR="000F6883" w:rsidRDefault="000F6883" w:rsidP="00A9098C"/>
        </w:tc>
        <w:tc>
          <w:tcPr>
            <w:tcW w:w="1440" w:type="dxa"/>
            <w:vMerge w:val="restart"/>
          </w:tcPr>
          <w:p w:rsidR="000F6883" w:rsidRDefault="000F6883" w:rsidP="00A9098C"/>
        </w:tc>
        <w:tc>
          <w:tcPr>
            <w:tcW w:w="900" w:type="dxa"/>
          </w:tcPr>
          <w:p w:rsidR="000F6883" w:rsidRDefault="000F6883" w:rsidP="00A9098C">
            <w:r>
              <w:t>B</w:t>
            </w:r>
          </w:p>
          <w:p w:rsidR="000F6883" w:rsidRDefault="000F6883" w:rsidP="00A9098C"/>
        </w:tc>
        <w:tc>
          <w:tcPr>
            <w:tcW w:w="900" w:type="dxa"/>
          </w:tcPr>
          <w:p w:rsidR="000F6883" w:rsidRDefault="000F6883" w:rsidP="00A9098C"/>
        </w:tc>
        <w:tc>
          <w:tcPr>
            <w:tcW w:w="1909" w:type="dxa"/>
            <w:gridSpan w:val="2"/>
            <w:vMerge w:val="restart"/>
          </w:tcPr>
          <w:p w:rsidR="000F6883" w:rsidRDefault="000F6883" w:rsidP="00A9098C"/>
        </w:tc>
      </w:tr>
      <w:tr w:rsidR="000F6883" w:rsidTr="00F84279">
        <w:trPr>
          <w:trHeight w:val="486"/>
        </w:trPr>
        <w:tc>
          <w:tcPr>
            <w:tcW w:w="1098" w:type="dxa"/>
            <w:vMerge/>
          </w:tcPr>
          <w:p w:rsidR="000F6883" w:rsidRDefault="000F6883" w:rsidP="00A9098C"/>
        </w:tc>
        <w:tc>
          <w:tcPr>
            <w:tcW w:w="1530" w:type="dxa"/>
            <w:vMerge/>
          </w:tcPr>
          <w:p w:rsidR="000F6883" w:rsidRDefault="000F6883" w:rsidP="00A9098C"/>
        </w:tc>
        <w:tc>
          <w:tcPr>
            <w:tcW w:w="1260" w:type="dxa"/>
            <w:vMerge/>
          </w:tcPr>
          <w:p w:rsidR="000F6883" w:rsidRDefault="000F6883" w:rsidP="00A9098C"/>
        </w:tc>
        <w:tc>
          <w:tcPr>
            <w:tcW w:w="1800" w:type="dxa"/>
            <w:vMerge/>
          </w:tcPr>
          <w:p w:rsidR="000F6883" w:rsidRDefault="000F6883" w:rsidP="00A9098C"/>
        </w:tc>
        <w:tc>
          <w:tcPr>
            <w:tcW w:w="2340" w:type="dxa"/>
            <w:gridSpan w:val="2"/>
            <w:vMerge/>
          </w:tcPr>
          <w:p w:rsidR="000F6883" w:rsidRDefault="000F6883" w:rsidP="00A9098C"/>
        </w:tc>
        <w:tc>
          <w:tcPr>
            <w:tcW w:w="1440" w:type="dxa"/>
            <w:vMerge/>
          </w:tcPr>
          <w:p w:rsidR="000F6883" w:rsidRDefault="000F6883" w:rsidP="00A9098C"/>
        </w:tc>
        <w:tc>
          <w:tcPr>
            <w:tcW w:w="900" w:type="dxa"/>
          </w:tcPr>
          <w:p w:rsidR="000F6883" w:rsidRDefault="000F6883" w:rsidP="00A9098C">
            <w:r>
              <w:t>E</w:t>
            </w:r>
          </w:p>
          <w:p w:rsidR="000F6883" w:rsidRDefault="000F6883" w:rsidP="00A9098C"/>
        </w:tc>
        <w:tc>
          <w:tcPr>
            <w:tcW w:w="900" w:type="dxa"/>
          </w:tcPr>
          <w:p w:rsidR="000F6883" w:rsidRDefault="000F6883" w:rsidP="00A9098C"/>
        </w:tc>
        <w:tc>
          <w:tcPr>
            <w:tcW w:w="1909" w:type="dxa"/>
            <w:gridSpan w:val="2"/>
            <w:vMerge/>
          </w:tcPr>
          <w:p w:rsidR="000F6883" w:rsidRDefault="000F6883" w:rsidP="00A9098C"/>
        </w:tc>
      </w:tr>
    </w:tbl>
    <w:p w:rsidR="00A9098C" w:rsidRPr="00A9098C" w:rsidRDefault="00A9098C" w:rsidP="00A9098C"/>
    <w:sectPr w:rsidR="00A9098C" w:rsidRPr="00A9098C" w:rsidSect="00A9098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10D27"/>
    <w:multiLevelType w:val="hybridMultilevel"/>
    <w:tmpl w:val="AF9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E0EC5"/>
    <w:multiLevelType w:val="hybridMultilevel"/>
    <w:tmpl w:val="794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098C"/>
    <w:rsid w:val="0008620F"/>
    <w:rsid w:val="000F6883"/>
    <w:rsid w:val="002B6DFD"/>
    <w:rsid w:val="003B635F"/>
    <w:rsid w:val="006727F7"/>
    <w:rsid w:val="008467B4"/>
    <w:rsid w:val="00A03C68"/>
    <w:rsid w:val="00A05E93"/>
    <w:rsid w:val="00A9098C"/>
    <w:rsid w:val="00DA3602"/>
    <w:rsid w:val="00E14088"/>
    <w:rsid w:val="00EF582E"/>
    <w:rsid w:val="00F84279"/>
    <w:rsid w:val="00F87581"/>
    <w:rsid w:val="00FE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0F"/>
  </w:style>
  <w:style w:type="paragraph" w:styleId="Heading1">
    <w:name w:val="heading 1"/>
    <w:basedOn w:val="Normal"/>
    <w:next w:val="Normal"/>
    <w:link w:val="Heading1Char"/>
    <w:uiPriority w:val="9"/>
    <w:qFormat/>
    <w:rsid w:val="00A90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0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9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098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90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mphi</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VanDerMoere</dc:creator>
  <cp:keywords/>
  <dc:description/>
  <cp:lastModifiedBy>Robin VanDerMoere</cp:lastModifiedBy>
  <cp:revision>8</cp:revision>
  <dcterms:created xsi:type="dcterms:W3CDTF">2010-11-22T15:07:00Z</dcterms:created>
  <dcterms:modified xsi:type="dcterms:W3CDTF">2011-04-15T16:10:00Z</dcterms:modified>
</cp:coreProperties>
</file>