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57" w:rsidRDefault="00294D57" w:rsidP="00294D57">
      <w:pPr>
        <w:sectPr w:rsidR="00294D57" w:rsidSect="009D2D55">
          <w:headerReference w:type="default" r:id="rId8"/>
          <w:footerReference w:type="default" r:id="rId9"/>
          <w:pgSz w:w="11906" w:h="16838"/>
          <w:pgMar w:top="1418" w:right="1418" w:bottom="1418" w:left="1418" w:header="720" w:footer="720" w:gutter="0"/>
          <w:cols w:space="720"/>
          <w:noEndnote/>
          <w:docGrid w:linePitch="299"/>
        </w:sectPr>
      </w:pPr>
    </w:p>
    <w:p w:rsidR="00294D57" w:rsidRPr="00294D57" w:rsidRDefault="00294D57" w:rsidP="00294D57">
      <w:pPr>
        <w:pStyle w:val="ISHeading1"/>
        <w:rPr>
          <w:rFonts w:hint="eastAsia"/>
        </w:rPr>
      </w:pPr>
      <w:r w:rsidRPr="00294D57">
        <w:rPr>
          <w:rFonts w:hint="eastAsia"/>
        </w:rPr>
        <w:lastRenderedPageBreak/>
        <w:t xml:space="preserve">Results Sheets </w:t>
      </w:r>
    </w:p>
    <w:p w:rsidR="00294D57" w:rsidRDefault="00294D57" w:rsidP="00AA458D">
      <w:pPr>
        <w:pStyle w:val="ISHeading2afterheading1"/>
        <w:rPr>
          <w:rFonts w:hint="eastAsia"/>
        </w:rPr>
      </w:pPr>
      <w:r>
        <w:t>Stage</w:t>
      </w:r>
      <w:r w:rsidRPr="00AA458D">
        <w:rPr>
          <w:rFonts w:ascii="Arial" w:hAnsi="Arial" w:cs="Arial"/>
        </w:rPr>
        <w:t> </w:t>
      </w:r>
      <w:r>
        <w:t>2 School Assessment</w:t>
      </w:r>
    </w:p>
    <w:p w:rsidR="00AA458D" w:rsidRDefault="00AA458D" w:rsidP="00AA458D">
      <w:pPr>
        <w:pStyle w:val="ISIntroduction1stpara"/>
      </w:pPr>
      <w:r>
        <w:t>This information sheet advises teachers and SACE coordinators on the procedures to be followed in completing and submitting school assessment online results sheets for Stage 2 subjects.</w:t>
      </w:r>
    </w:p>
    <w:p w:rsidR="00AA458D" w:rsidRDefault="00AA458D" w:rsidP="00F826E8">
      <w:pPr>
        <w:pStyle w:val="ISBodytextafterintroduction"/>
      </w:pPr>
      <w:r>
        <w:t>The school assessment component comprise</w:t>
      </w:r>
      <w:r w:rsidR="00F826E8">
        <w:t>s</w:t>
      </w:r>
      <w:r>
        <w:t xml:space="preserve"> </w:t>
      </w:r>
      <w:bookmarkStart w:id="0" w:name="_GoBack"/>
      <w:bookmarkEnd w:id="0"/>
      <w:r>
        <w:t>two or three assessment types in each Stage 2 subject.</w:t>
      </w:r>
    </w:p>
    <w:p w:rsidR="00AA458D" w:rsidRDefault="00AA458D" w:rsidP="00AA458D">
      <w:pPr>
        <w:pStyle w:val="ISBodyText"/>
      </w:pPr>
      <w:r>
        <w:t xml:space="preserve">The following information applies to the school assessment online results sheets submitted for all Stage 2 school assessment types that are moderated at a central venue (see also </w:t>
      </w:r>
      <w:hyperlink r:id="rId10" w:history="1">
        <w:r w:rsidR="006540DE" w:rsidRPr="00E328AA">
          <w:rPr>
            <w:rStyle w:val="Hyperlink"/>
          </w:rPr>
          <w:t>Information Sheet </w:t>
        </w:r>
        <w:r w:rsidRPr="00E328AA">
          <w:rPr>
            <w:rStyle w:val="Hyperlink"/>
          </w:rPr>
          <w:t>50</w:t>
        </w:r>
      </w:hyperlink>
      <w:r>
        <w:t>).</w:t>
      </w:r>
    </w:p>
    <w:p w:rsidR="00AA458D" w:rsidRDefault="00AA458D" w:rsidP="00AA458D">
      <w:pPr>
        <w:pStyle w:val="ISBodyText"/>
      </w:pPr>
      <w:proofErr w:type="gramStart"/>
      <w:r>
        <w:t>In Semester 1, Stage 2 school assessment online results sheets are available for Research Project A and B (results due June).</w:t>
      </w:r>
      <w:proofErr w:type="gramEnd"/>
      <w:r>
        <w:t xml:space="preserve"> </w:t>
      </w:r>
    </w:p>
    <w:p w:rsidR="00AA458D" w:rsidRDefault="00AA458D" w:rsidP="00AA458D">
      <w:pPr>
        <w:pStyle w:val="ISBodyText"/>
      </w:pPr>
      <w:r>
        <w:t xml:space="preserve">In Semester 2, Stage 2 school assessment online results sheets are available for all Stage 2 subjects, including Research Project A and B (results due December). </w:t>
      </w:r>
    </w:p>
    <w:p w:rsidR="00AA458D" w:rsidRDefault="00AA458D" w:rsidP="00AA458D">
      <w:pPr>
        <w:pStyle w:val="ISHeading4"/>
      </w:pPr>
      <w:r>
        <w:t>Notes</w:t>
      </w:r>
    </w:p>
    <w:p w:rsidR="00AA458D" w:rsidRDefault="00AA458D" w:rsidP="00AA458D">
      <w:pPr>
        <w:pStyle w:val="ISBulletsfirstline"/>
      </w:pPr>
      <w:r>
        <w:t xml:space="preserve">For Stage 2 Physical Education this information sheet only applies to school assessment online results sheets for Assessment Type 2: Folio. For information about school assessment results sheets for Assessment Type 1: Practical, which is moderated on site, see </w:t>
      </w:r>
      <w:hyperlink r:id="rId11" w:history="1">
        <w:r w:rsidRPr="000319C7">
          <w:rPr>
            <w:rStyle w:val="Hyperlink"/>
          </w:rPr>
          <w:t>Information Sheet 8</w:t>
        </w:r>
      </w:hyperlink>
      <w:r>
        <w:t>.</w:t>
      </w:r>
    </w:p>
    <w:p w:rsidR="00AA458D" w:rsidRDefault="00AA458D" w:rsidP="002C56B4">
      <w:pPr>
        <w:pStyle w:val="ISBullets"/>
      </w:pPr>
      <w:r>
        <w:t xml:space="preserve">This information does not apply to school assessment online results sheets for Stage 2 modified subjects (see </w:t>
      </w:r>
      <w:hyperlink r:id="rId12" w:history="1">
        <w:r w:rsidR="002C56B4" w:rsidRPr="0044205E">
          <w:rPr>
            <w:rStyle w:val="Hyperlink"/>
            <w:i/>
            <w:iCs w:val="0"/>
          </w:rPr>
          <w:t>Stage 1 and Stage 2 Modified Subjects Information and Guidelines 201</w:t>
        </w:r>
        <w:r w:rsidR="00CC7A16">
          <w:rPr>
            <w:rStyle w:val="Hyperlink"/>
            <w:i/>
            <w:iCs w:val="0"/>
          </w:rPr>
          <w:t>6</w:t>
        </w:r>
      </w:hyperlink>
      <w:r>
        <w:t>).</w:t>
      </w:r>
    </w:p>
    <w:p w:rsidR="00AA458D" w:rsidRDefault="00AA458D" w:rsidP="00AA458D">
      <w:pPr>
        <w:pStyle w:val="ISHeading2"/>
        <w:rPr>
          <w:rFonts w:hint="eastAsia"/>
        </w:rPr>
      </w:pPr>
      <w:r>
        <w:t>Moderation Rounds</w:t>
      </w:r>
    </w:p>
    <w:p w:rsidR="00AA458D" w:rsidRDefault="00AA458D" w:rsidP="00AA458D">
      <w:pPr>
        <w:pStyle w:val="ISHeading3"/>
      </w:pPr>
      <w:r>
        <w:t xml:space="preserve">Semester 1 </w:t>
      </w:r>
    </w:p>
    <w:p w:rsidR="00AA458D" w:rsidRDefault="00AA458D" w:rsidP="00AA458D">
      <w:pPr>
        <w:pStyle w:val="ISBodyText"/>
      </w:pPr>
      <w:r>
        <w:t xml:space="preserve">In Semester 1, school assessment online results sheets are submitted in one round, for Research Project A and B (results due June). </w:t>
      </w:r>
    </w:p>
    <w:p w:rsidR="00AA458D" w:rsidRDefault="00AA458D" w:rsidP="00AA458D">
      <w:pPr>
        <w:pStyle w:val="ISHeading4"/>
      </w:pPr>
      <w:r>
        <w:t xml:space="preserve">Semester 1 </w:t>
      </w:r>
    </w:p>
    <w:tbl>
      <w:tblPr>
        <w:tblStyle w:val="ISTable2"/>
        <w:tblW w:w="0" w:type="auto"/>
        <w:tblLook w:val="04A0" w:firstRow="1" w:lastRow="0" w:firstColumn="1" w:lastColumn="0" w:noHBand="0" w:noVBand="1"/>
        <w:tblDescription w:val="Table lists Subject and Assessment Type for Semester 2, Round A"/>
      </w:tblPr>
      <w:tblGrid>
        <w:gridCol w:w="4336"/>
        <w:gridCol w:w="4721"/>
      </w:tblGrid>
      <w:tr w:rsidR="00AA458D" w:rsidRPr="00AA458D" w:rsidTr="006E187D">
        <w:trPr>
          <w:tblHeader/>
        </w:trPr>
        <w:tc>
          <w:tcPr>
            <w:tcW w:w="4336" w:type="dxa"/>
          </w:tcPr>
          <w:p w:rsidR="00AA458D" w:rsidRPr="00127A16" w:rsidRDefault="00AA458D" w:rsidP="00127A16">
            <w:pPr>
              <w:pStyle w:val="ISHeading6"/>
            </w:pPr>
            <w:bookmarkStart w:id="1" w:name="ColumnTitle_Subject_2"/>
            <w:r w:rsidRPr="00127A16">
              <w:t>Subject</w:t>
            </w:r>
            <w:bookmarkEnd w:id="1"/>
          </w:p>
        </w:tc>
        <w:tc>
          <w:tcPr>
            <w:tcW w:w="4721" w:type="dxa"/>
          </w:tcPr>
          <w:p w:rsidR="00AA458D" w:rsidRPr="00AA458D" w:rsidRDefault="00AA458D" w:rsidP="00127A16">
            <w:pPr>
              <w:pStyle w:val="ISHeading6"/>
            </w:pPr>
            <w:bookmarkStart w:id="2" w:name="ColumnTitle_Assessment_Type_2"/>
            <w:r w:rsidRPr="00AA458D">
              <w:t>Assessment Type</w:t>
            </w:r>
            <w:bookmarkEnd w:id="2"/>
          </w:p>
        </w:tc>
      </w:tr>
      <w:tr w:rsidR="00AA458D" w:rsidRPr="00AA458D" w:rsidTr="006E187D">
        <w:tc>
          <w:tcPr>
            <w:tcW w:w="4336" w:type="dxa"/>
          </w:tcPr>
          <w:p w:rsidR="00AA458D" w:rsidRPr="00AA458D" w:rsidRDefault="00AA458D" w:rsidP="00030ACB">
            <w:pPr>
              <w:pStyle w:val="ISBodyTextTop"/>
            </w:pPr>
            <w:r w:rsidRPr="00030ACB">
              <w:t>Research Project A</w:t>
            </w:r>
          </w:p>
        </w:tc>
        <w:tc>
          <w:tcPr>
            <w:tcW w:w="4721" w:type="dxa"/>
          </w:tcPr>
          <w:p w:rsidR="00AA458D" w:rsidRPr="00030ACB" w:rsidRDefault="00AA458D" w:rsidP="00030ACB">
            <w:pPr>
              <w:pStyle w:val="ISBodyTextTop"/>
            </w:pPr>
            <w:r w:rsidRPr="00030ACB">
              <w:t>Folio, research outcome</w:t>
            </w:r>
          </w:p>
        </w:tc>
      </w:tr>
      <w:tr w:rsidR="00AA458D" w:rsidRPr="00AA458D" w:rsidTr="006E187D">
        <w:tc>
          <w:tcPr>
            <w:tcW w:w="4336" w:type="dxa"/>
          </w:tcPr>
          <w:p w:rsidR="00AA458D" w:rsidRPr="00AA458D" w:rsidRDefault="00AA458D" w:rsidP="00030ACB">
            <w:pPr>
              <w:pStyle w:val="ISBodyTextTop"/>
            </w:pPr>
            <w:r w:rsidRPr="00030ACB">
              <w:t>Research Project B</w:t>
            </w:r>
          </w:p>
        </w:tc>
        <w:tc>
          <w:tcPr>
            <w:tcW w:w="4721" w:type="dxa"/>
          </w:tcPr>
          <w:p w:rsidR="00AA458D" w:rsidRPr="00030ACB" w:rsidRDefault="00AA458D" w:rsidP="00030ACB">
            <w:pPr>
              <w:pStyle w:val="ISBodyTextTop"/>
            </w:pPr>
            <w:r w:rsidRPr="00030ACB">
              <w:t>Folio, research outcome</w:t>
            </w:r>
          </w:p>
        </w:tc>
      </w:tr>
    </w:tbl>
    <w:p w:rsidR="00AA458D" w:rsidRDefault="00AA458D" w:rsidP="00030ACB">
      <w:pPr>
        <w:pStyle w:val="ISHeading3"/>
      </w:pPr>
      <w:r>
        <w:t>Semester 2</w:t>
      </w:r>
    </w:p>
    <w:p w:rsidR="00AA458D" w:rsidRDefault="00AA458D" w:rsidP="006540DE">
      <w:pPr>
        <w:pStyle w:val="ISBodyText"/>
      </w:pPr>
      <w:r>
        <w:t>In Semester 2, school assessment online results sheets are submitted in two rounds, Round A and Round B. The subjects in each round in Semester 2 are listed</w:t>
      </w:r>
      <w:r w:rsidR="006540DE">
        <w:t xml:space="preserve"> on pages 2 and 3</w:t>
      </w:r>
      <w:r>
        <w:t>.</w:t>
      </w:r>
    </w:p>
    <w:p w:rsidR="00CC7A16" w:rsidRDefault="00CC7A16">
      <w:pPr>
        <w:rPr>
          <w:rFonts w:ascii="Arial Narrow" w:hAnsi="Arial Narrow" w:cs="Arial"/>
          <w:b/>
          <w:bCs/>
          <w:iCs/>
          <w:szCs w:val="22"/>
          <w:lang w:eastAsia="zh-CN" w:bidi="he-IL"/>
        </w:rPr>
      </w:pPr>
      <w:r>
        <w:br w:type="page"/>
      </w:r>
    </w:p>
    <w:p w:rsidR="00AA458D" w:rsidRDefault="00AA458D" w:rsidP="006540DE">
      <w:pPr>
        <w:pStyle w:val="ISHeading4"/>
        <w:keepNext/>
      </w:pPr>
      <w:r>
        <w:lastRenderedPageBreak/>
        <w:t xml:space="preserve">Semester 2, Round A </w:t>
      </w:r>
    </w:p>
    <w:tbl>
      <w:tblPr>
        <w:tblStyle w:val="ISTable2"/>
        <w:tblW w:w="0" w:type="auto"/>
        <w:tblLook w:val="04A0" w:firstRow="1" w:lastRow="0" w:firstColumn="1" w:lastColumn="0" w:noHBand="0" w:noVBand="1"/>
        <w:tblDescription w:val="Table lists Subject and Assessment Type for Semester 2, Round A"/>
      </w:tblPr>
      <w:tblGrid>
        <w:gridCol w:w="4336"/>
        <w:gridCol w:w="4721"/>
      </w:tblGrid>
      <w:tr w:rsidR="00030ACB" w:rsidRPr="00AA458D" w:rsidTr="006E187D">
        <w:trPr>
          <w:tblHeader/>
        </w:trPr>
        <w:tc>
          <w:tcPr>
            <w:tcW w:w="4336" w:type="dxa"/>
          </w:tcPr>
          <w:p w:rsidR="00030ACB" w:rsidRPr="00127A16" w:rsidRDefault="00030ACB" w:rsidP="00127A16">
            <w:pPr>
              <w:pStyle w:val="ISHeading6"/>
            </w:pPr>
            <w:r w:rsidRPr="00127A16">
              <w:t>Subject</w:t>
            </w:r>
          </w:p>
        </w:tc>
        <w:tc>
          <w:tcPr>
            <w:tcW w:w="4721" w:type="dxa"/>
          </w:tcPr>
          <w:p w:rsidR="00030ACB" w:rsidRPr="00AA458D" w:rsidRDefault="00030ACB" w:rsidP="00127A16">
            <w:pPr>
              <w:pStyle w:val="ISHeading6"/>
            </w:pPr>
            <w:r w:rsidRPr="00AA458D">
              <w:t>Assessment Type</w:t>
            </w:r>
          </w:p>
        </w:tc>
      </w:tr>
      <w:tr w:rsidR="00030ACB" w:rsidRPr="00AA458D" w:rsidTr="006540DE">
        <w:tc>
          <w:tcPr>
            <w:tcW w:w="4336" w:type="dxa"/>
            <w:vAlign w:val="top"/>
          </w:tcPr>
          <w:p w:rsidR="00030ACB" w:rsidRPr="00030ACB" w:rsidRDefault="00030ACB" w:rsidP="006540DE">
            <w:pPr>
              <w:pStyle w:val="ISBodyTextTop"/>
            </w:pPr>
            <w:r w:rsidRPr="00030ACB">
              <w:t>Aboriginal Studies</w:t>
            </w:r>
          </w:p>
        </w:tc>
        <w:tc>
          <w:tcPr>
            <w:tcW w:w="4721" w:type="dxa"/>
          </w:tcPr>
          <w:p w:rsidR="00030ACB" w:rsidRPr="00030ACB" w:rsidRDefault="00030ACB" w:rsidP="00030ACB">
            <w:pPr>
              <w:pStyle w:val="ISBodyTextTop"/>
            </w:pPr>
            <w:r w:rsidRPr="00030ACB">
              <w:t>Response; report; text production</w:t>
            </w:r>
          </w:p>
        </w:tc>
      </w:tr>
      <w:tr w:rsidR="00030ACB" w:rsidRPr="00AA458D" w:rsidTr="006540DE">
        <w:tc>
          <w:tcPr>
            <w:tcW w:w="4336" w:type="dxa"/>
            <w:vAlign w:val="top"/>
          </w:tcPr>
          <w:p w:rsidR="00030ACB" w:rsidRPr="00030ACB" w:rsidRDefault="00030ACB" w:rsidP="006540DE">
            <w:pPr>
              <w:pStyle w:val="ISBodyTextTop"/>
            </w:pPr>
            <w:r w:rsidRPr="00030ACB">
              <w:t>Agriculture and Horticulture</w:t>
            </w:r>
          </w:p>
        </w:tc>
        <w:tc>
          <w:tcPr>
            <w:tcW w:w="4721" w:type="dxa"/>
          </w:tcPr>
          <w:p w:rsidR="00030ACB" w:rsidRPr="00030ACB" w:rsidRDefault="00030ACB" w:rsidP="00030ACB">
            <w:pPr>
              <w:pStyle w:val="ISBodyTextTop"/>
            </w:pPr>
            <w:r w:rsidRPr="00030ACB">
              <w:t>Practical skills; skills and applications tasks</w:t>
            </w:r>
          </w:p>
        </w:tc>
      </w:tr>
      <w:tr w:rsidR="00030ACB" w:rsidRPr="00030ACB" w:rsidTr="006540DE">
        <w:tc>
          <w:tcPr>
            <w:tcW w:w="4336" w:type="dxa"/>
            <w:vAlign w:val="top"/>
          </w:tcPr>
          <w:p w:rsidR="00030ACB" w:rsidRPr="00030ACB" w:rsidRDefault="00030ACB" w:rsidP="006540DE">
            <w:pPr>
              <w:pStyle w:val="ISBodyTextTop"/>
            </w:pPr>
            <w:r w:rsidRPr="00030ACB">
              <w:t>Australian Languages (all subjects)</w:t>
            </w:r>
          </w:p>
        </w:tc>
        <w:tc>
          <w:tcPr>
            <w:tcW w:w="4721" w:type="dxa"/>
          </w:tcPr>
          <w:p w:rsidR="00030ACB" w:rsidRPr="00030ACB" w:rsidRDefault="00030ACB" w:rsidP="00030ACB">
            <w:pPr>
              <w:pStyle w:val="ISBodyTextTop"/>
            </w:pPr>
            <w:r w:rsidRPr="00030ACB">
              <w:t>Folio; text analysis</w:t>
            </w:r>
          </w:p>
        </w:tc>
      </w:tr>
      <w:tr w:rsidR="00030ACB" w:rsidRPr="00030ACB" w:rsidTr="006540DE">
        <w:tc>
          <w:tcPr>
            <w:tcW w:w="4336" w:type="dxa"/>
            <w:vAlign w:val="top"/>
          </w:tcPr>
          <w:p w:rsidR="00030ACB" w:rsidRPr="00030ACB" w:rsidRDefault="00030ACB" w:rsidP="006540DE">
            <w:pPr>
              <w:pStyle w:val="ISBodyTextTop"/>
            </w:pPr>
            <w:r w:rsidRPr="00030ACB">
              <w:t>Business and Enterprise (10-credit subject)</w:t>
            </w:r>
          </w:p>
        </w:tc>
        <w:tc>
          <w:tcPr>
            <w:tcW w:w="4721" w:type="dxa"/>
          </w:tcPr>
          <w:p w:rsidR="00030ACB" w:rsidRPr="00030ACB" w:rsidRDefault="00030ACB" w:rsidP="00030ACB">
            <w:pPr>
              <w:pStyle w:val="ISBodyTextTop"/>
            </w:pPr>
            <w:r w:rsidRPr="00030ACB">
              <w:t>Folio; practical</w:t>
            </w:r>
          </w:p>
        </w:tc>
      </w:tr>
      <w:tr w:rsidR="00030ACB" w:rsidRPr="00030ACB" w:rsidTr="006540DE">
        <w:tc>
          <w:tcPr>
            <w:tcW w:w="4336" w:type="dxa"/>
            <w:vAlign w:val="top"/>
          </w:tcPr>
          <w:p w:rsidR="00030ACB" w:rsidRPr="00030ACB" w:rsidRDefault="00030ACB" w:rsidP="006540DE">
            <w:pPr>
              <w:pStyle w:val="ISBodyTextTop"/>
            </w:pPr>
            <w:r w:rsidRPr="00030ACB">
              <w:t>Business and Enterprise (20-credit subject)</w:t>
            </w:r>
          </w:p>
        </w:tc>
        <w:tc>
          <w:tcPr>
            <w:tcW w:w="4721" w:type="dxa"/>
          </w:tcPr>
          <w:p w:rsidR="00030ACB" w:rsidRPr="00030ACB" w:rsidRDefault="00030ACB" w:rsidP="00030ACB">
            <w:pPr>
              <w:pStyle w:val="ISBodyTextTop"/>
            </w:pPr>
            <w:r w:rsidRPr="00030ACB">
              <w:t>Folio; practical; issues study</w:t>
            </w:r>
          </w:p>
        </w:tc>
      </w:tr>
      <w:tr w:rsidR="00030ACB" w:rsidRPr="00AA458D" w:rsidTr="006540DE">
        <w:tc>
          <w:tcPr>
            <w:tcW w:w="4336" w:type="dxa"/>
            <w:vAlign w:val="top"/>
          </w:tcPr>
          <w:p w:rsidR="00030ACB" w:rsidRDefault="00030ACB" w:rsidP="006540DE">
            <w:pPr>
              <w:pStyle w:val="ISBodyTextTop"/>
            </w:pPr>
            <w:r>
              <w:t>Child Studies</w:t>
            </w:r>
          </w:p>
        </w:tc>
        <w:tc>
          <w:tcPr>
            <w:tcW w:w="4721" w:type="dxa"/>
          </w:tcPr>
          <w:p w:rsidR="00030ACB" w:rsidRDefault="00030ACB" w:rsidP="00030ACB">
            <w:pPr>
              <w:pStyle w:val="ISBodyTextTop"/>
            </w:pPr>
            <w:r>
              <w:t>Practical activity; group activity</w:t>
            </w:r>
          </w:p>
        </w:tc>
      </w:tr>
      <w:tr w:rsidR="00030ACB" w:rsidRPr="00AA458D" w:rsidTr="006540DE">
        <w:tc>
          <w:tcPr>
            <w:tcW w:w="4336" w:type="dxa"/>
            <w:vAlign w:val="top"/>
          </w:tcPr>
          <w:p w:rsidR="00030ACB" w:rsidRDefault="00030ACB" w:rsidP="006540DE">
            <w:pPr>
              <w:pStyle w:val="ISBodyTextTop"/>
            </w:pPr>
            <w:r>
              <w:t>Classical Studies</w:t>
            </w:r>
          </w:p>
        </w:tc>
        <w:tc>
          <w:tcPr>
            <w:tcW w:w="4721" w:type="dxa"/>
          </w:tcPr>
          <w:p w:rsidR="00030ACB" w:rsidRDefault="00030ACB" w:rsidP="00030ACB">
            <w:pPr>
              <w:pStyle w:val="ISBodyTextTop"/>
            </w:pPr>
            <w:r>
              <w:t>Folio; essays</w:t>
            </w:r>
          </w:p>
        </w:tc>
      </w:tr>
      <w:tr w:rsidR="00030ACB" w:rsidRPr="00AA458D" w:rsidTr="006540DE">
        <w:tc>
          <w:tcPr>
            <w:tcW w:w="4336" w:type="dxa"/>
            <w:vAlign w:val="top"/>
          </w:tcPr>
          <w:p w:rsidR="00030ACB" w:rsidRDefault="00030ACB" w:rsidP="006540DE">
            <w:pPr>
              <w:pStyle w:val="ISBodyTextTop"/>
            </w:pPr>
            <w:r>
              <w:t>Composing and Arranging</w:t>
            </w:r>
          </w:p>
        </w:tc>
        <w:tc>
          <w:tcPr>
            <w:tcW w:w="4721" w:type="dxa"/>
          </w:tcPr>
          <w:p w:rsidR="00030ACB" w:rsidRDefault="00030ACB" w:rsidP="00030ACB">
            <w:pPr>
              <w:pStyle w:val="ISBodyTextTop"/>
            </w:pPr>
            <w:r>
              <w:t>Folio of minor works; commentary</w:t>
            </w:r>
          </w:p>
        </w:tc>
      </w:tr>
      <w:tr w:rsidR="00030ACB" w:rsidRPr="00AA458D" w:rsidTr="006540DE">
        <w:tc>
          <w:tcPr>
            <w:tcW w:w="4336" w:type="dxa"/>
            <w:vAlign w:val="top"/>
          </w:tcPr>
          <w:p w:rsidR="00030ACB" w:rsidRDefault="00030ACB" w:rsidP="006540DE">
            <w:pPr>
              <w:pStyle w:val="ISBodyTextTop"/>
            </w:pPr>
            <w:r>
              <w:t>Creative Arts</w:t>
            </w:r>
          </w:p>
        </w:tc>
        <w:tc>
          <w:tcPr>
            <w:tcW w:w="4721" w:type="dxa"/>
          </w:tcPr>
          <w:p w:rsidR="00030ACB" w:rsidRDefault="00030ACB" w:rsidP="00030ACB">
            <w:pPr>
              <w:pStyle w:val="ISBodyTextTop"/>
            </w:pPr>
            <w:r>
              <w:t>Product; investigation</w:t>
            </w:r>
          </w:p>
        </w:tc>
      </w:tr>
      <w:tr w:rsidR="00030ACB" w:rsidRPr="00AA458D" w:rsidTr="006540DE">
        <w:tc>
          <w:tcPr>
            <w:tcW w:w="4336" w:type="dxa"/>
            <w:vAlign w:val="top"/>
          </w:tcPr>
          <w:p w:rsidR="00030ACB" w:rsidRDefault="00030ACB" w:rsidP="006540DE">
            <w:pPr>
              <w:pStyle w:val="ISBodyTextTop"/>
            </w:pPr>
            <w:r>
              <w:t>Dance</w:t>
            </w:r>
          </w:p>
        </w:tc>
        <w:tc>
          <w:tcPr>
            <w:tcW w:w="4721" w:type="dxa"/>
          </w:tcPr>
          <w:p w:rsidR="00030ACB" w:rsidRDefault="00030ACB" w:rsidP="00CC7A16">
            <w:pPr>
              <w:pStyle w:val="ISBodyTextTop"/>
            </w:pPr>
            <w:r>
              <w:t>Skills development; response</w:t>
            </w:r>
          </w:p>
        </w:tc>
      </w:tr>
      <w:tr w:rsidR="00030ACB" w:rsidRPr="00AA458D" w:rsidTr="006540DE">
        <w:tc>
          <w:tcPr>
            <w:tcW w:w="4336" w:type="dxa"/>
            <w:vAlign w:val="top"/>
          </w:tcPr>
          <w:p w:rsidR="00030ACB" w:rsidRDefault="00030ACB" w:rsidP="006540DE">
            <w:pPr>
              <w:pStyle w:val="ISBodyTextTop"/>
            </w:pPr>
            <w:r>
              <w:t>Drama (10-credit subject)</w:t>
            </w:r>
          </w:p>
        </w:tc>
        <w:tc>
          <w:tcPr>
            <w:tcW w:w="4721" w:type="dxa"/>
          </w:tcPr>
          <w:p w:rsidR="00030ACB" w:rsidRDefault="00030ACB" w:rsidP="00030ACB">
            <w:pPr>
              <w:pStyle w:val="ISBodyTextTop"/>
            </w:pPr>
            <w:r>
              <w:t>Folio; interpretative study</w:t>
            </w:r>
          </w:p>
        </w:tc>
      </w:tr>
      <w:tr w:rsidR="00030ACB" w:rsidRPr="00AA458D" w:rsidTr="006540DE">
        <w:tc>
          <w:tcPr>
            <w:tcW w:w="4336" w:type="dxa"/>
            <w:vAlign w:val="top"/>
          </w:tcPr>
          <w:p w:rsidR="00030ACB" w:rsidRDefault="00030ACB" w:rsidP="006540DE">
            <w:pPr>
              <w:pStyle w:val="ISBodyTextTop"/>
            </w:pPr>
            <w:r>
              <w:t>Drama (20-credit subject)</w:t>
            </w:r>
          </w:p>
        </w:tc>
        <w:tc>
          <w:tcPr>
            <w:tcW w:w="4721" w:type="dxa"/>
          </w:tcPr>
          <w:p w:rsidR="00030ACB" w:rsidRDefault="00030ACB" w:rsidP="00030ACB">
            <w:pPr>
              <w:pStyle w:val="ISBodyTextTop"/>
            </w:pPr>
            <w:r>
              <w:t>Group presentation; folio; interpretative study</w:t>
            </w:r>
          </w:p>
        </w:tc>
      </w:tr>
      <w:tr w:rsidR="00030ACB" w:rsidRPr="00AA458D" w:rsidTr="006540DE">
        <w:tc>
          <w:tcPr>
            <w:tcW w:w="4336" w:type="dxa"/>
            <w:vAlign w:val="top"/>
          </w:tcPr>
          <w:p w:rsidR="00030ACB" w:rsidRDefault="00030ACB" w:rsidP="006540DE">
            <w:pPr>
              <w:pStyle w:val="ISBodyTextTop"/>
            </w:pPr>
            <w:r>
              <w:t>English as a Second Language</w:t>
            </w:r>
          </w:p>
        </w:tc>
        <w:tc>
          <w:tcPr>
            <w:tcW w:w="4721" w:type="dxa"/>
          </w:tcPr>
          <w:p w:rsidR="00030ACB" w:rsidRDefault="00030ACB" w:rsidP="00030ACB">
            <w:pPr>
              <w:pStyle w:val="ISBodyTextTop"/>
            </w:pPr>
            <w:r>
              <w:t>Communication study; text production; language application</w:t>
            </w:r>
          </w:p>
        </w:tc>
      </w:tr>
      <w:tr w:rsidR="00030ACB" w:rsidRPr="00AA458D" w:rsidTr="006540DE">
        <w:tc>
          <w:tcPr>
            <w:tcW w:w="4336" w:type="dxa"/>
            <w:vAlign w:val="top"/>
          </w:tcPr>
          <w:p w:rsidR="00030ACB" w:rsidRDefault="00030ACB" w:rsidP="006540DE">
            <w:pPr>
              <w:pStyle w:val="ISBodyTextTop"/>
            </w:pPr>
            <w:r>
              <w:t>English Communications (10-credit subject)</w:t>
            </w:r>
          </w:p>
        </w:tc>
        <w:tc>
          <w:tcPr>
            <w:tcW w:w="4721" w:type="dxa"/>
          </w:tcPr>
          <w:p w:rsidR="00030ACB" w:rsidRDefault="00030ACB" w:rsidP="00030ACB">
            <w:pPr>
              <w:pStyle w:val="ISBodyTextTop"/>
            </w:pPr>
            <w:r>
              <w:t>Text analysis and text production; communication study</w:t>
            </w:r>
          </w:p>
        </w:tc>
      </w:tr>
      <w:tr w:rsidR="00030ACB" w:rsidRPr="00AA458D" w:rsidTr="006540DE">
        <w:tc>
          <w:tcPr>
            <w:tcW w:w="4336" w:type="dxa"/>
            <w:vAlign w:val="top"/>
          </w:tcPr>
          <w:p w:rsidR="00030ACB" w:rsidRDefault="00030ACB" w:rsidP="006540DE">
            <w:pPr>
              <w:pStyle w:val="ISBodyTextTop"/>
            </w:pPr>
            <w:r>
              <w:t>English Communications (20-credit subject)</w:t>
            </w:r>
          </w:p>
        </w:tc>
        <w:tc>
          <w:tcPr>
            <w:tcW w:w="4721" w:type="dxa"/>
          </w:tcPr>
          <w:p w:rsidR="00030ACB" w:rsidRDefault="00030ACB" w:rsidP="00030ACB">
            <w:pPr>
              <w:pStyle w:val="ISBodyTextTop"/>
            </w:pPr>
            <w:r>
              <w:t>Text analysis; text production; communication study</w:t>
            </w:r>
          </w:p>
        </w:tc>
      </w:tr>
      <w:tr w:rsidR="00030ACB" w:rsidRPr="00AA458D" w:rsidTr="006540DE">
        <w:tc>
          <w:tcPr>
            <w:tcW w:w="4336" w:type="dxa"/>
            <w:vAlign w:val="top"/>
          </w:tcPr>
          <w:p w:rsidR="00030ACB" w:rsidRDefault="00030ACB" w:rsidP="006540DE">
            <w:pPr>
              <w:pStyle w:val="ISBodyTextTop"/>
            </w:pPr>
            <w:r>
              <w:t>Ensemble Performance</w:t>
            </w:r>
          </w:p>
        </w:tc>
        <w:tc>
          <w:tcPr>
            <w:tcW w:w="4721" w:type="dxa"/>
          </w:tcPr>
          <w:p w:rsidR="00030ACB" w:rsidRDefault="00030ACB" w:rsidP="00030ACB">
            <w:pPr>
              <w:pStyle w:val="ISBodyTextTop"/>
            </w:pPr>
            <w:r>
              <w:t>First performance; second performance</w:t>
            </w:r>
          </w:p>
        </w:tc>
      </w:tr>
      <w:tr w:rsidR="00030ACB" w:rsidRPr="00AA458D" w:rsidTr="006540DE">
        <w:tc>
          <w:tcPr>
            <w:tcW w:w="4336" w:type="dxa"/>
            <w:vAlign w:val="top"/>
          </w:tcPr>
          <w:p w:rsidR="00030ACB" w:rsidRDefault="00030ACB" w:rsidP="006540DE">
            <w:pPr>
              <w:pStyle w:val="ISBodyTextTop"/>
            </w:pPr>
            <w:r>
              <w:t>Food and Hospitality</w:t>
            </w:r>
          </w:p>
        </w:tc>
        <w:tc>
          <w:tcPr>
            <w:tcW w:w="4721" w:type="dxa"/>
          </w:tcPr>
          <w:p w:rsidR="00030ACB" w:rsidRDefault="00030ACB" w:rsidP="00030ACB">
            <w:pPr>
              <w:pStyle w:val="ISBodyTextTop"/>
            </w:pPr>
            <w:r>
              <w:t>Practical activity; group activity</w:t>
            </w:r>
          </w:p>
        </w:tc>
      </w:tr>
      <w:tr w:rsidR="00030ACB" w:rsidRPr="00AA458D" w:rsidTr="006540DE">
        <w:tc>
          <w:tcPr>
            <w:tcW w:w="4336" w:type="dxa"/>
            <w:vAlign w:val="top"/>
          </w:tcPr>
          <w:p w:rsidR="00030ACB" w:rsidRDefault="00030ACB" w:rsidP="006540DE">
            <w:pPr>
              <w:pStyle w:val="ISBodyTextTop"/>
            </w:pPr>
            <w:r>
              <w:t>Health</w:t>
            </w:r>
          </w:p>
        </w:tc>
        <w:tc>
          <w:tcPr>
            <w:tcW w:w="4721" w:type="dxa"/>
          </w:tcPr>
          <w:p w:rsidR="00030ACB" w:rsidRDefault="00030ACB" w:rsidP="00030ACB">
            <w:pPr>
              <w:pStyle w:val="ISBodyTextTop"/>
            </w:pPr>
            <w:r>
              <w:t>Group investigation and presentation; issues analysis; practical activity</w:t>
            </w:r>
          </w:p>
        </w:tc>
      </w:tr>
      <w:tr w:rsidR="00030ACB" w:rsidRPr="00AA458D" w:rsidTr="006540DE">
        <w:tc>
          <w:tcPr>
            <w:tcW w:w="4336" w:type="dxa"/>
            <w:vAlign w:val="top"/>
          </w:tcPr>
          <w:p w:rsidR="00030ACB" w:rsidRDefault="00030ACB" w:rsidP="006540DE">
            <w:pPr>
              <w:pStyle w:val="ISBodyTextTop"/>
            </w:pPr>
            <w:r>
              <w:t>Information Processing and Publishing</w:t>
            </w:r>
          </w:p>
        </w:tc>
        <w:tc>
          <w:tcPr>
            <w:tcW w:w="4721" w:type="dxa"/>
          </w:tcPr>
          <w:p w:rsidR="00030ACB" w:rsidRDefault="00030ACB" w:rsidP="00030ACB">
            <w:pPr>
              <w:pStyle w:val="ISBodyTextTop"/>
            </w:pPr>
            <w:r>
              <w:t>Practical skills; issues analysis</w:t>
            </w:r>
          </w:p>
        </w:tc>
      </w:tr>
      <w:tr w:rsidR="00030ACB" w:rsidRPr="00AA458D" w:rsidTr="006540DE">
        <w:tc>
          <w:tcPr>
            <w:tcW w:w="4336" w:type="dxa"/>
            <w:vAlign w:val="top"/>
          </w:tcPr>
          <w:p w:rsidR="00030ACB" w:rsidRDefault="00030ACB" w:rsidP="006540DE">
            <w:pPr>
              <w:pStyle w:val="ISBodyTextTop"/>
            </w:pPr>
            <w:r>
              <w:t>Mathematics Pathways</w:t>
            </w:r>
          </w:p>
        </w:tc>
        <w:tc>
          <w:tcPr>
            <w:tcW w:w="4721" w:type="dxa"/>
          </w:tcPr>
          <w:p w:rsidR="00030ACB" w:rsidRDefault="00030ACB" w:rsidP="00030ACB">
            <w:pPr>
              <w:pStyle w:val="ISBodyTextTop"/>
            </w:pPr>
            <w:r>
              <w:t>Skills and applications tasks; folio</w:t>
            </w:r>
          </w:p>
        </w:tc>
      </w:tr>
      <w:tr w:rsidR="00030ACB" w:rsidRPr="00AA458D" w:rsidTr="006540DE">
        <w:tc>
          <w:tcPr>
            <w:tcW w:w="4336" w:type="dxa"/>
            <w:vAlign w:val="top"/>
          </w:tcPr>
          <w:p w:rsidR="00030ACB" w:rsidRDefault="00030ACB" w:rsidP="006540DE">
            <w:pPr>
              <w:pStyle w:val="ISBodyTextTop"/>
            </w:pPr>
            <w:r>
              <w:t>Media Studies</w:t>
            </w:r>
          </w:p>
        </w:tc>
        <w:tc>
          <w:tcPr>
            <w:tcW w:w="4721" w:type="dxa"/>
          </w:tcPr>
          <w:p w:rsidR="00030ACB" w:rsidRDefault="00030ACB" w:rsidP="00030ACB">
            <w:pPr>
              <w:pStyle w:val="ISBodyTextTop"/>
            </w:pPr>
            <w:r>
              <w:t>Folio; product</w:t>
            </w:r>
          </w:p>
        </w:tc>
      </w:tr>
      <w:tr w:rsidR="00030ACB" w:rsidRPr="00AA458D" w:rsidTr="006540DE">
        <w:tc>
          <w:tcPr>
            <w:tcW w:w="4336" w:type="dxa"/>
            <w:vAlign w:val="top"/>
          </w:tcPr>
          <w:p w:rsidR="00030ACB" w:rsidRDefault="00030ACB" w:rsidP="006540DE">
            <w:pPr>
              <w:pStyle w:val="ISBodyTextTop"/>
            </w:pPr>
            <w:r>
              <w:t>Music Individual Study</w:t>
            </w:r>
          </w:p>
        </w:tc>
        <w:tc>
          <w:tcPr>
            <w:tcW w:w="4721" w:type="dxa"/>
          </w:tcPr>
          <w:p w:rsidR="00030ACB" w:rsidRDefault="00030ACB" w:rsidP="00030ACB">
            <w:pPr>
              <w:pStyle w:val="ISBodyTextTop"/>
            </w:pPr>
            <w:r>
              <w:t>Folio; product</w:t>
            </w:r>
          </w:p>
        </w:tc>
      </w:tr>
      <w:tr w:rsidR="00030ACB" w:rsidRPr="00AA458D" w:rsidTr="006540DE">
        <w:tc>
          <w:tcPr>
            <w:tcW w:w="4336" w:type="dxa"/>
            <w:vAlign w:val="top"/>
          </w:tcPr>
          <w:p w:rsidR="00030ACB" w:rsidRDefault="00030ACB" w:rsidP="006540DE">
            <w:pPr>
              <w:pStyle w:val="ISBodyTextTop"/>
            </w:pPr>
            <w:r>
              <w:t>Music Technology</w:t>
            </w:r>
          </w:p>
        </w:tc>
        <w:tc>
          <w:tcPr>
            <w:tcW w:w="4721" w:type="dxa"/>
          </w:tcPr>
          <w:p w:rsidR="00030ACB" w:rsidRDefault="00030ACB" w:rsidP="00030ACB">
            <w:pPr>
              <w:pStyle w:val="ISBodyTextTop"/>
            </w:pPr>
            <w:r>
              <w:t>Folio – Part 1; folio – Part 2</w:t>
            </w:r>
          </w:p>
        </w:tc>
      </w:tr>
      <w:tr w:rsidR="00030ACB" w:rsidRPr="00AA458D" w:rsidTr="006540DE">
        <w:tc>
          <w:tcPr>
            <w:tcW w:w="4336" w:type="dxa"/>
            <w:vAlign w:val="top"/>
          </w:tcPr>
          <w:p w:rsidR="00030ACB" w:rsidRDefault="00030ACB" w:rsidP="006540DE">
            <w:pPr>
              <w:pStyle w:val="ISBodyTextTop"/>
            </w:pPr>
            <w:r>
              <w:t>Outdoor Education (10-credit subject)</w:t>
            </w:r>
          </w:p>
        </w:tc>
        <w:tc>
          <w:tcPr>
            <w:tcW w:w="4721" w:type="dxa"/>
          </w:tcPr>
          <w:p w:rsidR="00030ACB" w:rsidRDefault="00030ACB" w:rsidP="00030ACB">
            <w:pPr>
              <w:pStyle w:val="ISBodyTextTop"/>
            </w:pPr>
            <w:r>
              <w:t>Folio; group practical</w:t>
            </w:r>
          </w:p>
        </w:tc>
      </w:tr>
      <w:tr w:rsidR="00030ACB" w:rsidRPr="00AA458D" w:rsidTr="006540DE">
        <w:tc>
          <w:tcPr>
            <w:tcW w:w="4336" w:type="dxa"/>
            <w:vAlign w:val="top"/>
          </w:tcPr>
          <w:p w:rsidR="00030ACB" w:rsidRDefault="00030ACB" w:rsidP="006540DE">
            <w:pPr>
              <w:pStyle w:val="ISBodyTextTop"/>
            </w:pPr>
            <w:r>
              <w:t>Outdoor Education (20-credit subject)</w:t>
            </w:r>
          </w:p>
        </w:tc>
        <w:tc>
          <w:tcPr>
            <w:tcW w:w="4721" w:type="dxa"/>
          </w:tcPr>
          <w:p w:rsidR="00030ACB" w:rsidRDefault="00030ACB" w:rsidP="006540DE">
            <w:pPr>
              <w:pStyle w:val="ISBodyTextTop"/>
            </w:pPr>
            <w:r>
              <w:t xml:space="preserve">Folio; group practical; </w:t>
            </w:r>
            <w:r w:rsidR="006540DE">
              <w:t>self-reliant</w:t>
            </w:r>
            <w:r>
              <w:t xml:space="preserve"> practical</w:t>
            </w:r>
          </w:p>
        </w:tc>
      </w:tr>
      <w:tr w:rsidR="00030ACB" w:rsidRPr="00AA458D" w:rsidTr="006540DE">
        <w:tc>
          <w:tcPr>
            <w:tcW w:w="4336" w:type="dxa"/>
            <w:vAlign w:val="top"/>
          </w:tcPr>
          <w:p w:rsidR="00030ACB" w:rsidRDefault="00030ACB" w:rsidP="006540DE">
            <w:pPr>
              <w:pStyle w:val="ISBodyTextTop"/>
            </w:pPr>
            <w:r>
              <w:t>Performance Special Study</w:t>
            </w:r>
          </w:p>
        </w:tc>
        <w:tc>
          <w:tcPr>
            <w:tcW w:w="4721" w:type="dxa"/>
          </w:tcPr>
          <w:p w:rsidR="00030ACB" w:rsidRDefault="00030ACB" w:rsidP="00030ACB">
            <w:pPr>
              <w:pStyle w:val="ISBodyTextTop"/>
            </w:pPr>
            <w:r>
              <w:t>First performance; second performance; commentary</w:t>
            </w:r>
          </w:p>
        </w:tc>
      </w:tr>
      <w:tr w:rsidR="00030ACB" w:rsidRPr="00AA458D" w:rsidTr="006540DE">
        <w:tc>
          <w:tcPr>
            <w:tcW w:w="4336" w:type="dxa"/>
            <w:vAlign w:val="top"/>
          </w:tcPr>
          <w:p w:rsidR="00030ACB" w:rsidRDefault="00030ACB" w:rsidP="006540DE">
            <w:pPr>
              <w:pStyle w:val="ISBodyTextTop"/>
            </w:pPr>
            <w:r>
              <w:t>Philosophy</w:t>
            </w:r>
          </w:p>
        </w:tc>
        <w:tc>
          <w:tcPr>
            <w:tcW w:w="4721" w:type="dxa"/>
          </w:tcPr>
          <w:p w:rsidR="00030ACB" w:rsidRDefault="00030ACB" w:rsidP="00030ACB">
            <w:pPr>
              <w:pStyle w:val="ISBodyTextTop"/>
            </w:pPr>
            <w:r>
              <w:t>Argument analysis; issues analysis</w:t>
            </w:r>
          </w:p>
        </w:tc>
      </w:tr>
      <w:tr w:rsidR="00030ACB" w:rsidRPr="00AA458D" w:rsidTr="006540DE">
        <w:tc>
          <w:tcPr>
            <w:tcW w:w="4336" w:type="dxa"/>
            <w:vAlign w:val="top"/>
          </w:tcPr>
          <w:p w:rsidR="00030ACB" w:rsidRDefault="00030ACB" w:rsidP="006540DE">
            <w:pPr>
              <w:pStyle w:val="ISBodyTextTop"/>
            </w:pPr>
            <w:r>
              <w:t>Religion Studies</w:t>
            </w:r>
          </w:p>
        </w:tc>
        <w:tc>
          <w:tcPr>
            <w:tcW w:w="4721" w:type="dxa"/>
          </w:tcPr>
          <w:p w:rsidR="00030ACB" w:rsidRDefault="00030ACB" w:rsidP="00030ACB">
            <w:pPr>
              <w:pStyle w:val="ISBodyTextTop"/>
            </w:pPr>
            <w:r>
              <w:t>Sources analysis; folio</w:t>
            </w:r>
          </w:p>
        </w:tc>
      </w:tr>
      <w:tr w:rsidR="00030ACB" w:rsidRPr="00AA458D" w:rsidTr="006540DE">
        <w:tc>
          <w:tcPr>
            <w:tcW w:w="4336" w:type="dxa"/>
            <w:vAlign w:val="top"/>
          </w:tcPr>
          <w:p w:rsidR="00030ACB" w:rsidRDefault="00030ACB" w:rsidP="006540DE">
            <w:pPr>
              <w:pStyle w:val="ISBodyTextTop"/>
            </w:pPr>
            <w:r>
              <w:t>Research Project A</w:t>
            </w:r>
          </w:p>
        </w:tc>
        <w:tc>
          <w:tcPr>
            <w:tcW w:w="4721" w:type="dxa"/>
          </w:tcPr>
          <w:p w:rsidR="00030ACB" w:rsidRDefault="00030ACB" w:rsidP="00030ACB">
            <w:pPr>
              <w:pStyle w:val="ISBodyTextTop"/>
            </w:pPr>
            <w:r>
              <w:t>Folio; research outcome</w:t>
            </w:r>
          </w:p>
        </w:tc>
      </w:tr>
      <w:tr w:rsidR="00030ACB" w:rsidRPr="00AA458D" w:rsidTr="006540DE">
        <w:tc>
          <w:tcPr>
            <w:tcW w:w="4336" w:type="dxa"/>
            <w:vAlign w:val="top"/>
          </w:tcPr>
          <w:p w:rsidR="00030ACB" w:rsidRDefault="00030ACB" w:rsidP="006540DE">
            <w:pPr>
              <w:pStyle w:val="ISBodyTextTop"/>
            </w:pPr>
            <w:r>
              <w:t xml:space="preserve">Research Project B </w:t>
            </w:r>
          </w:p>
        </w:tc>
        <w:tc>
          <w:tcPr>
            <w:tcW w:w="4721" w:type="dxa"/>
          </w:tcPr>
          <w:p w:rsidR="00030ACB" w:rsidRDefault="00030ACB" w:rsidP="00030ACB">
            <w:pPr>
              <w:pStyle w:val="ISBodyTextTop"/>
            </w:pPr>
            <w:r>
              <w:t>Folio; research outcome</w:t>
            </w:r>
          </w:p>
        </w:tc>
      </w:tr>
      <w:tr w:rsidR="00030ACB" w:rsidRPr="00AA458D" w:rsidTr="006540DE">
        <w:tc>
          <w:tcPr>
            <w:tcW w:w="4336" w:type="dxa"/>
            <w:vAlign w:val="top"/>
          </w:tcPr>
          <w:p w:rsidR="00030ACB" w:rsidRDefault="00030ACB" w:rsidP="006540DE">
            <w:pPr>
              <w:pStyle w:val="ISBodyTextTop"/>
            </w:pPr>
            <w:r>
              <w:t>Scientific Studies</w:t>
            </w:r>
          </w:p>
        </w:tc>
        <w:tc>
          <w:tcPr>
            <w:tcW w:w="4721" w:type="dxa"/>
          </w:tcPr>
          <w:p w:rsidR="00030ACB" w:rsidRDefault="00030ACB" w:rsidP="00030ACB">
            <w:pPr>
              <w:pStyle w:val="ISBodyTextTop"/>
            </w:pPr>
            <w:r>
              <w:t>Investigations folio; skills and applications tasks</w:t>
            </w:r>
          </w:p>
        </w:tc>
      </w:tr>
      <w:tr w:rsidR="00030ACB" w:rsidRPr="00AA458D" w:rsidTr="006540DE">
        <w:tc>
          <w:tcPr>
            <w:tcW w:w="4336" w:type="dxa"/>
            <w:vAlign w:val="top"/>
          </w:tcPr>
          <w:p w:rsidR="00030ACB" w:rsidRDefault="00030ACB" w:rsidP="006540DE">
            <w:pPr>
              <w:pStyle w:val="ISBodyTextTop"/>
            </w:pPr>
            <w:r>
              <w:t>Society and Culture</w:t>
            </w:r>
          </w:p>
        </w:tc>
        <w:tc>
          <w:tcPr>
            <w:tcW w:w="4721" w:type="dxa"/>
          </w:tcPr>
          <w:p w:rsidR="00030ACB" w:rsidRDefault="00030ACB" w:rsidP="00030ACB">
            <w:pPr>
              <w:pStyle w:val="ISBodyTextTop"/>
            </w:pPr>
            <w:r>
              <w:t>Folio; interaction</w:t>
            </w:r>
          </w:p>
        </w:tc>
      </w:tr>
      <w:tr w:rsidR="00030ACB" w:rsidRPr="00AA458D" w:rsidTr="006540DE">
        <w:tc>
          <w:tcPr>
            <w:tcW w:w="4336" w:type="dxa"/>
            <w:vAlign w:val="top"/>
          </w:tcPr>
          <w:p w:rsidR="00030ACB" w:rsidRDefault="00030ACB" w:rsidP="006540DE">
            <w:pPr>
              <w:pStyle w:val="ISBodyTextTop"/>
            </w:pPr>
            <w:r>
              <w:t>Solo Performance</w:t>
            </w:r>
          </w:p>
        </w:tc>
        <w:tc>
          <w:tcPr>
            <w:tcW w:w="4721" w:type="dxa"/>
          </w:tcPr>
          <w:p w:rsidR="00030ACB" w:rsidRDefault="00030ACB" w:rsidP="00030ACB">
            <w:pPr>
              <w:pStyle w:val="ISBodyTextTop"/>
            </w:pPr>
            <w:r>
              <w:t>First performance; second performance</w:t>
            </w:r>
          </w:p>
        </w:tc>
      </w:tr>
      <w:tr w:rsidR="00030ACB" w:rsidRPr="00AA458D" w:rsidTr="006540DE">
        <w:tc>
          <w:tcPr>
            <w:tcW w:w="4336" w:type="dxa"/>
            <w:vAlign w:val="top"/>
          </w:tcPr>
          <w:p w:rsidR="00030ACB" w:rsidRDefault="00030ACB" w:rsidP="006540DE">
            <w:pPr>
              <w:pStyle w:val="ISBodyTextTop"/>
            </w:pPr>
            <w:r>
              <w:t>Visual Arts — Art</w:t>
            </w:r>
          </w:p>
        </w:tc>
        <w:tc>
          <w:tcPr>
            <w:tcW w:w="4721" w:type="dxa"/>
          </w:tcPr>
          <w:p w:rsidR="00030ACB" w:rsidRDefault="00030ACB" w:rsidP="00030ACB">
            <w:pPr>
              <w:pStyle w:val="ISBodyTextTop"/>
            </w:pPr>
            <w:r>
              <w:t>Folio</w:t>
            </w:r>
            <w:r w:rsidR="00CC7A16">
              <w:t>; practical</w:t>
            </w:r>
          </w:p>
        </w:tc>
      </w:tr>
      <w:tr w:rsidR="00030ACB" w:rsidRPr="00AA458D" w:rsidTr="006540DE">
        <w:tc>
          <w:tcPr>
            <w:tcW w:w="4336" w:type="dxa"/>
            <w:vAlign w:val="top"/>
          </w:tcPr>
          <w:p w:rsidR="00030ACB" w:rsidRDefault="00030ACB" w:rsidP="006540DE">
            <w:pPr>
              <w:pStyle w:val="ISBodyTextTop"/>
            </w:pPr>
            <w:r>
              <w:t>Visual Arts — Design</w:t>
            </w:r>
          </w:p>
        </w:tc>
        <w:tc>
          <w:tcPr>
            <w:tcW w:w="4721" w:type="dxa"/>
          </w:tcPr>
          <w:p w:rsidR="00030ACB" w:rsidRDefault="00030ACB" w:rsidP="00030ACB">
            <w:pPr>
              <w:pStyle w:val="ISBodyTextTop"/>
            </w:pPr>
            <w:r>
              <w:t>Folio</w:t>
            </w:r>
            <w:r w:rsidR="00CC7A16">
              <w:t>; practical</w:t>
            </w:r>
          </w:p>
        </w:tc>
      </w:tr>
      <w:tr w:rsidR="00030ACB" w:rsidRPr="00AA458D" w:rsidTr="006540DE">
        <w:tc>
          <w:tcPr>
            <w:tcW w:w="4336" w:type="dxa"/>
            <w:vAlign w:val="top"/>
          </w:tcPr>
          <w:p w:rsidR="00030ACB" w:rsidRDefault="00030ACB" w:rsidP="006540DE">
            <w:pPr>
              <w:pStyle w:val="ISBodyTextTop"/>
            </w:pPr>
            <w:r>
              <w:t>Women’s Studies</w:t>
            </w:r>
          </w:p>
        </w:tc>
        <w:tc>
          <w:tcPr>
            <w:tcW w:w="4721" w:type="dxa"/>
          </w:tcPr>
          <w:p w:rsidR="00030ACB" w:rsidRDefault="00030ACB" w:rsidP="00030ACB">
            <w:pPr>
              <w:pStyle w:val="ISBodyTextTop"/>
            </w:pPr>
            <w:r>
              <w:t>Text analysis; essay; folio</w:t>
            </w:r>
          </w:p>
        </w:tc>
      </w:tr>
    </w:tbl>
    <w:p w:rsidR="00AA458D" w:rsidRDefault="006540DE" w:rsidP="006540DE">
      <w:pPr>
        <w:pStyle w:val="ISHeading4top"/>
      </w:pPr>
      <w:r>
        <w:br w:type="page"/>
      </w:r>
      <w:r w:rsidR="00AA458D">
        <w:lastRenderedPageBreak/>
        <w:t xml:space="preserve">Semester 2, Round B </w:t>
      </w:r>
    </w:p>
    <w:tbl>
      <w:tblPr>
        <w:tblStyle w:val="ISTable2"/>
        <w:tblW w:w="0" w:type="auto"/>
        <w:tblLook w:val="04A0" w:firstRow="1" w:lastRow="0" w:firstColumn="1" w:lastColumn="0" w:noHBand="0" w:noVBand="1"/>
        <w:tblDescription w:val="Table lists Subject and Assessment Type for Semester 2, Round A"/>
      </w:tblPr>
      <w:tblGrid>
        <w:gridCol w:w="4336"/>
        <w:gridCol w:w="4721"/>
      </w:tblGrid>
      <w:tr w:rsidR="00030ACB" w:rsidRPr="00AA458D" w:rsidTr="006E187D">
        <w:trPr>
          <w:tblHeader/>
        </w:trPr>
        <w:tc>
          <w:tcPr>
            <w:tcW w:w="4336" w:type="dxa"/>
          </w:tcPr>
          <w:p w:rsidR="00030ACB" w:rsidRPr="00AA458D" w:rsidRDefault="00030ACB" w:rsidP="00030ACB">
            <w:pPr>
              <w:pStyle w:val="ISHeading6"/>
            </w:pPr>
            <w:r w:rsidRPr="00AA458D">
              <w:t>Subject</w:t>
            </w:r>
          </w:p>
        </w:tc>
        <w:tc>
          <w:tcPr>
            <w:tcW w:w="4721" w:type="dxa"/>
          </w:tcPr>
          <w:p w:rsidR="00030ACB" w:rsidRPr="00AA458D" w:rsidRDefault="00030ACB" w:rsidP="00030ACB">
            <w:pPr>
              <w:pStyle w:val="ISHeading6"/>
            </w:pPr>
            <w:r w:rsidRPr="00AA458D">
              <w:t>Assessment Type</w:t>
            </w:r>
          </w:p>
        </w:tc>
      </w:tr>
      <w:tr w:rsidR="00030ACB" w:rsidRPr="00AA458D" w:rsidTr="002C56B4">
        <w:tc>
          <w:tcPr>
            <w:tcW w:w="4336" w:type="dxa"/>
            <w:vAlign w:val="top"/>
          </w:tcPr>
          <w:p w:rsidR="00030ACB" w:rsidRPr="00AA458D" w:rsidRDefault="00030ACB" w:rsidP="002C56B4">
            <w:pPr>
              <w:pStyle w:val="ISBodyTextTop"/>
              <w:rPr>
                <w:szCs w:val="20"/>
              </w:rPr>
            </w:pPr>
            <w:r>
              <w:t>Accounting</w:t>
            </w:r>
          </w:p>
        </w:tc>
        <w:tc>
          <w:tcPr>
            <w:tcW w:w="4721" w:type="dxa"/>
            <w:vAlign w:val="top"/>
          </w:tcPr>
          <w:p w:rsidR="00030ACB" w:rsidRPr="00AA458D" w:rsidRDefault="00030ACB" w:rsidP="002C56B4">
            <w:pPr>
              <w:pStyle w:val="ISBodyTextTop"/>
              <w:rPr>
                <w:szCs w:val="20"/>
              </w:rPr>
            </w:pPr>
            <w:r>
              <w:t>Skills and applications tasks; report</w:t>
            </w:r>
          </w:p>
        </w:tc>
      </w:tr>
      <w:tr w:rsidR="00030ACB" w:rsidRPr="00AA458D" w:rsidTr="002C56B4">
        <w:tc>
          <w:tcPr>
            <w:tcW w:w="4336" w:type="dxa"/>
            <w:vAlign w:val="top"/>
          </w:tcPr>
          <w:p w:rsidR="00030ACB" w:rsidRPr="00AA458D" w:rsidRDefault="00030ACB" w:rsidP="002C56B4">
            <w:pPr>
              <w:pStyle w:val="ISBodyTextTop"/>
              <w:rPr>
                <w:szCs w:val="20"/>
              </w:rPr>
            </w:pPr>
            <w:r>
              <w:t>Agricultural and Horticultural Science</w:t>
            </w:r>
          </w:p>
        </w:tc>
        <w:tc>
          <w:tcPr>
            <w:tcW w:w="4721" w:type="dxa"/>
            <w:vAlign w:val="top"/>
          </w:tcPr>
          <w:p w:rsidR="00030ACB" w:rsidRPr="00AA458D" w:rsidRDefault="00030ACB" w:rsidP="002C56B4">
            <w:pPr>
              <w:pStyle w:val="ISBodyTextTop"/>
              <w:rPr>
                <w:szCs w:val="20"/>
              </w:rPr>
            </w:pPr>
            <w:r>
              <w:t>Investigation; skills and applications tasks</w:t>
            </w:r>
          </w:p>
        </w:tc>
      </w:tr>
      <w:tr w:rsidR="00030ACB" w:rsidRPr="00AA458D" w:rsidTr="002C56B4">
        <w:tc>
          <w:tcPr>
            <w:tcW w:w="4336" w:type="dxa"/>
            <w:vAlign w:val="top"/>
          </w:tcPr>
          <w:p w:rsidR="00030ACB" w:rsidRDefault="00030ACB" w:rsidP="002C56B4">
            <w:pPr>
              <w:pStyle w:val="ISBodyTextTop"/>
            </w:pPr>
            <w:r>
              <w:t>Australian and International Politics</w:t>
            </w:r>
          </w:p>
        </w:tc>
        <w:tc>
          <w:tcPr>
            <w:tcW w:w="4721" w:type="dxa"/>
            <w:vAlign w:val="top"/>
          </w:tcPr>
          <w:p w:rsidR="00030ACB" w:rsidRDefault="00030ACB" w:rsidP="002C56B4">
            <w:pPr>
              <w:pStyle w:val="ISBodyTextTop"/>
            </w:pPr>
            <w:r>
              <w:t>Folio; sources analysis; investigation</w:t>
            </w:r>
          </w:p>
        </w:tc>
      </w:tr>
      <w:tr w:rsidR="00030ACB" w:rsidRPr="00AA458D" w:rsidTr="002C56B4">
        <w:tc>
          <w:tcPr>
            <w:tcW w:w="4336" w:type="dxa"/>
            <w:vAlign w:val="top"/>
          </w:tcPr>
          <w:p w:rsidR="00030ACB" w:rsidRDefault="00030ACB" w:rsidP="002C56B4">
            <w:pPr>
              <w:pStyle w:val="ISBodyTextTop"/>
            </w:pPr>
            <w:r>
              <w:t>Australian History</w:t>
            </w:r>
          </w:p>
        </w:tc>
        <w:tc>
          <w:tcPr>
            <w:tcW w:w="4721" w:type="dxa"/>
            <w:vAlign w:val="top"/>
          </w:tcPr>
          <w:p w:rsidR="00030ACB" w:rsidRDefault="00030ACB" w:rsidP="002C56B4">
            <w:pPr>
              <w:pStyle w:val="ISBodyTextTop"/>
            </w:pPr>
            <w:r>
              <w:t>Folio; essay</w:t>
            </w:r>
          </w:p>
        </w:tc>
      </w:tr>
      <w:tr w:rsidR="00030ACB" w:rsidRPr="00AA458D" w:rsidTr="002C56B4">
        <w:tc>
          <w:tcPr>
            <w:tcW w:w="4336" w:type="dxa"/>
            <w:vAlign w:val="top"/>
          </w:tcPr>
          <w:p w:rsidR="00030ACB" w:rsidRDefault="00030ACB" w:rsidP="002C56B4">
            <w:pPr>
              <w:pStyle w:val="ISBodyTextTop"/>
            </w:pPr>
            <w:r>
              <w:t>Biology</w:t>
            </w:r>
          </w:p>
        </w:tc>
        <w:tc>
          <w:tcPr>
            <w:tcW w:w="4721" w:type="dxa"/>
            <w:vAlign w:val="top"/>
          </w:tcPr>
          <w:p w:rsidR="00030ACB" w:rsidRDefault="00030ACB" w:rsidP="002C56B4">
            <w:pPr>
              <w:pStyle w:val="ISBodyTextTop"/>
            </w:pPr>
            <w:r>
              <w:t>Investigations folio; skills and applications tasks</w:t>
            </w:r>
          </w:p>
        </w:tc>
      </w:tr>
      <w:tr w:rsidR="00030ACB" w:rsidRPr="00AA458D" w:rsidTr="002C56B4">
        <w:tc>
          <w:tcPr>
            <w:tcW w:w="4336" w:type="dxa"/>
            <w:vAlign w:val="top"/>
          </w:tcPr>
          <w:p w:rsidR="00030ACB" w:rsidRDefault="00030ACB" w:rsidP="002C56B4">
            <w:pPr>
              <w:pStyle w:val="ISBodyTextTop"/>
            </w:pPr>
            <w:r>
              <w:t>Chemistry</w:t>
            </w:r>
          </w:p>
        </w:tc>
        <w:tc>
          <w:tcPr>
            <w:tcW w:w="4721" w:type="dxa"/>
            <w:vAlign w:val="top"/>
          </w:tcPr>
          <w:p w:rsidR="00030ACB" w:rsidRDefault="00030ACB" w:rsidP="002C56B4">
            <w:pPr>
              <w:pStyle w:val="ISBodyTextTop"/>
            </w:pPr>
            <w:r>
              <w:t>Investigations folio; skills and applications tasks</w:t>
            </w:r>
          </w:p>
        </w:tc>
      </w:tr>
      <w:tr w:rsidR="00030ACB" w:rsidRPr="00AA458D" w:rsidTr="002C56B4">
        <w:tc>
          <w:tcPr>
            <w:tcW w:w="4336" w:type="dxa"/>
            <w:vAlign w:val="top"/>
          </w:tcPr>
          <w:p w:rsidR="00030ACB" w:rsidRDefault="00030ACB" w:rsidP="002C56B4">
            <w:pPr>
              <w:pStyle w:val="ISBodyTextTop"/>
            </w:pPr>
            <w:r>
              <w:t>Community Studies</w:t>
            </w:r>
            <w:r w:rsidR="00CC7A16">
              <w:t xml:space="preserve"> A</w:t>
            </w:r>
          </w:p>
        </w:tc>
        <w:tc>
          <w:tcPr>
            <w:tcW w:w="4721" w:type="dxa"/>
            <w:vAlign w:val="top"/>
          </w:tcPr>
          <w:p w:rsidR="00030ACB" w:rsidRDefault="00030ACB" w:rsidP="002C56B4">
            <w:pPr>
              <w:pStyle w:val="ISBodyTextTop"/>
            </w:pPr>
            <w:r>
              <w:t>Contract of work*</w:t>
            </w:r>
          </w:p>
        </w:tc>
      </w:tr>
      <w:tr w:rsidR="00CC7A16" w:rsidRPr="00AA458D" w:rsidTr="002C56B4">
        <w:tc>
          <w:tcPr>
            <w:tcW w:w="4336" w:type="dxa"/>
            <w:vAlign w:val="top"/>
          </w:tcPr>
          <w:p w:rsidR="00CC7A16" w:rsidRDefault="00CC7A16" w:rsidP="002C56B4">
            <w:pPr>
              <w:pStyle w:val="ISBodyTextTop"/>
            </w:pPr>
            <w:r>
              <w:t>Community Studies B</w:t>
            </w:r>
          </w:p>
        </w:tc>
        <w:tc>
          <w:tcPr>
            <w:tcW w:w="4721" w:type="dxa"/>
            <w:vAlign w:val="top"/>
          </w:tcPr>
          <w:p w:rsidR="00CC7A16" w:rsidRDefault="00CC7A16" w:rsidP="002C56B4">
            <w:pPr>
              <w:pStyle w:val="ISBodyTextTop"/>
            </w:pPr>
            <w:r>
              <w:t>Folio*</w:t>
            </w:r>
          </w:p>
        </w:tc>
      </w:tr>
      <w:tr w:rsidR="00030ACB" w:rsidRPr="00AA458D" w:rsidTr="002C56B4">
        <w:tc>
          <w:tcPr>
            <w:tcW w:w="4336" w:type="dxa"/>
            <w:vAlign w:val="top"/>
          </w:tcPr>
          <w:p w:rsidR="00030ACB" w:rsidRDefault="00030ACB" w:rsidP="002C56B4">
            <w:pPr>
              <w:pStyle w:val="ISBodyTextTop"/>
            </w:pPr>
            <w:r>
              <w:t>Cross-disciplinary Studies</w:t>
            </w:r>
          </w:p>
        </w:tc>
        <w:tc>
          <w:tcPr>
            <w:tcW w:w="4721" w:type="dxa"/>
            <w:vAlign w:val="top"/>
          </w:tcPr>
          <w:p w:rsidR="00030ACB" w:rsidRDefault="00030ACB" w:rsidP="00CC7A16">
            <w:pPr>
              <w:pStyle w:val="ISBodyTextTop"/>
            </w:pPr>
            <w:r>
              <w:t>Commentary; group project; presentation and discussion</w:t>
            </w:r>
          </w:p>
        </w:tc>
      </w:tr>
      <w:tr w:rsidR="00030ACB" w:rsidRPr="00AA458D" w:rsidTr="002C56B4">
        <w:tc>
          <w:tcPr>
            <w:tcW w:w="4336" w:type="dxa"/>
            <w:vAlign w:val="top"/>
          </w:tcPr>
          <w:p w:rsidR="00030ACB" w:rsidRDefault="00030ACB" w:rsidP="002C56B4">
            <w:pPr>
              <w:pStyle w:val="ISBodyTextTop"/>
            </w:pPr>
            <w:r>
              <w:t>Design and Technology</w:t>
            </w:r>
          </w:p>
        </w:tc>
        <w:tc>
          <w:tcPr>
            <w:tcW w:w="4721" w:type="dxa"/>
            <w:vAlign w:val="top"/>
          </w:tcPr>
          <w:p w:rsidR="00030ACB" w:rsidRDefault="00030ACB" w:rsidP="002C56B4">
            <w:pPr>
              <w:pStyle w:val="ISBodyTextTop"/>
            </w:pPr>
            <w:r>
              <w:t>Skills and applications tasks; product</w:t>
            </w:r>
          </w:p>
        </w:tc>
      </w:tr>
      <w:tr w:rsidR="00030ACB" w:rsidRPr="00AA458D" w:rsidTr="002C56B4">
        <w:tc>
          <w:tcPr>
            <w:tcW w:w="4336" w:type="dxa"/>
            <w:vAlign w:val="top"/>
          </w:tcPr>
          <w:p w:rsidR="00030ACB" w:rsidRDefault="00030ACB" w:rsidP="002C56B4">
            <w:pPr>
              <w:pStyle w:val="ISBodyTextTop"/>
            </w:pPr>
            <w:r>
              <w:t>Economics</w:t>
            </w:r>
          </w:p>
        </w:tc>
        <w:tc>
          <w:tcPr>
            <w:tcW w:w="4721" w:type="dxa"/>
            <w:vAlign w:val="top"/>
          </w:tcPr>
          <w:p w:rsidR="00030ACB" w:rsidRDefault="00030ACB" w:rsidP="002C56B4">
            <w:pPr>
              <w:pStyle w:val="ISBodyTextTop"/>
            </w:pPr>
            <w:r>
              <w:t>Skills and applications tasks; folio</w:t>
            </w:r>
          </w:p>
        </w:tc>
      </w:tr>
      <w:tr w:rsidR="00030ACB" w:rsidRPr="00AA458D" w:rsidTr="002C56B4">
        <w:tc>
          <w:tcPr>
            <w:tcW w:w="4336" w:type="dxa"/>
            <w:vAlign w:val="top"/>
          </w:tcPr>
          <w:p w:rsidR="00030ACB" w:rsidRDefault="004F685F" w:rsidP="002C56B4">
            <w:pPr>
              <w:pStyle w:val="ISBodyTextTop"/>
            </w:pPr>
            <w:r>
              <w:t>English as Second Language Studies</w:t>
            </w:r>
          </w:p>
        </w:tc>
        <w:tc>
          <w:tcPr>
            <w:tcW w:w="4721" w:type="dxa"/>
            <w:vAlign w:val="top"/>
          </w:tcPr>
          <w:p w:rsidR="00030ACB" w:rsidRDefault="004F685F" w:rsidP="002C56B4">
            <w:pPr>
              <w:pStyle w:val="ISBodyTextTop"/>
            </w:pPr>
            <w:r>
              <w:t>Issue analysis; text production; investigation</w:t>
            </w:r>
          </w:p>
        </w:tc>
      </w:tr>
      <w:tr w:rsidR="004F685F" w:rsidRPr="00AA458D" w:rsidTr="002C56B4">
        <w:tc>
          <w:tcPr>
            <w:tcW w:w="4336" w:type="dxa"/>
            <w:vAlign w:val="top"/>
          </w:tcPr>
          <w:p w:rsidR="004F685F" w:rsidRDefault="004F685F" w:rsidP="002C56B4">
            <w:pPr>
              <w:pStyle w:val="ISBodyTextTop"/>
            </w:pPr>
            <w:r>
              <w:t>English Pathways</w:t>
            </w:r>
          </w:p>
        </w:tc>
        <w:tc>
          <w:tcPr>
            <w:tcW w:w="4721" w:type="dxa"/>
            <w:vAlign w:val="top"/>
          </w:tcPr>
          <w:p w:rsidR="004F685F" w:rsidRDefault="004F685F" w:rsidP="00CC7A16">
            <w:pPr>
              <w:pStyle w:val="ISBodyTextTop"/>
            </w:pPr>
            <w:r>
              <w:t>Text analysis; text production</w:t>
            </w:r>
          </w:p>
        </w:tc>
      </w:tr>
      <w:tr w:rsidR="004F685F" w:rsidRPr="00AA458D" w:rsidTr="002C56B4">
        <w:tc>
          <w:tcPr>
            <w:tcW w:w="4336" w:type="dxa"/>
            <w:vAlign w:val="top"/>
          </w:tcPr>
          <w:p w:rsidR="004F685F" w:rsidRDefault="004F685F" w:rsidP="002C56B4">
            <w:pPr>
              <w:pStyle w:val="ISBodyTextTop"/>
            </w:pPr>
            <w:r>
              <w:t>English Studies</w:t>
            </w:r>
          </w:p>
        </w:tc>
        <w:tc>
          <w:tcPr>
            <w:tcW w:w="4721" w:type="dxa"/>
            <w:vAlign w:val="top"/>
          </w:tcPr>
          <w:p w:rsidR="004F685F" w:rsidRDefault="004F685F" w:rsidP="002C56B4">
            <w:pPr>
              <w:pStyle w:val="ISBodyTextTop"/>
            </w:pPr>
            <w:r>
              <w:t>Shared studies; individual study; text production</w:t>
            </w:r>
          </w:p>
        </w:tc>
      </w:tr>
      <w:tr w:rsidR="004F685F" w:rsidRPr="00AA458D" w:rsidTr="002C56B4">
        <w:tc>
          <w:tcPr>
            <w:tcW w:w="4336" w:type="dxa"/>
            <w:vAlign w:val="top"/>
          </w:tcPr>
          <w:p w:rsidR="004F685F" w:rsidRDefault="004F685F" w:rsidP="002C56B4">
            <w:pPr>
              <w:pStyle w:val="ISBodyTextTop"/>
            </w:pPr>
            <w:r>
              <w:t>Geography</w:t>
            </w:r>
          </w:p>
        </w:tc>
        <w:tc>
          <w:tcPr>
            <w:tcW w:w="4721" w:type="dxa"/>
            <w:vAlign w:val="top"/>
          </w:tcPr>
          <w:p w:rsidR="004F685F" w:rsidRDefault="004F685F" w:rsidP="002C56B4">
            <w:pPr>
              <w:pStyle w:val="ISBodyTextTop"/>
            </w:pPr>
            <w:r>
              <w:t>Fieldwork; inquiry; folio</w:t>
            </w:r>
          </w:p>
        </w:tc>
      </w:tr>
      <w:tr w:rsidR="004F685F" w:rsidRPr="00AA458D" w:rsidTr="002C56B4">
        <w:tc>
          <w:tcPr>
            <w:tcW w:w="4336" w:type="dxa"/>
            <w:vAlign w:val="top"/>
          </w:tcPr>
          <w:p w:rsidR="004F685F" w:rsidRDefault="004F685F" w:rsidP="002C56B4">
            <w:pPr>
              <w:pStyle w:val="ISBodyTextTop"/>
            </w:pPr>
            <w:r>
              <w:t>Geology</w:t>
            </w:r>
          </w:p>
        </w:tc>
        <w:tc>
          <w:tcPr>
            <w:tcW w:w="4721" w:type="dxa"/>
            <w:vAlign w:val="top"/>
          </w:tcPr>
          <w:p w:rsidR="004F685F" w:rsidRDefault="004F685F" w:rsidP="002C56B4">
            <w:pPr>
              <w:pStyle w:val="ISBodyTextTop"/>
            </w:pPr>
            <w:r>
              <w:t>Investigations folio; skills and applications tasks</w:t>
            </w:r>
          </w:p>
        </w:tc>
      </w:tr>
      <w:tr w:rsidR="004F685F" w:rsidRPr="00AA458D" w:rsidTr="002C56B4">
        <w:tc>
          <w:tcPr>
            <w:tcW w:w="4336" w:type="dxa"/>
            <w:vAlign w:val="top"/>
          </w:tcPr>
          <w:p w:rsidR="004F685F" w:rsidRDefault="004F685F" w:rsidP="002C56B4">
            <w:pPr>
              <w:pStyle w:val="ISBodyTextTop"/>
            </w:pPr>
            <w:r>
              <w:t>Information Technology</w:t>
            </w:r>
          </w:p>
        </w:tc>
        <w:tc>
          <w:tcPr>
            <w:tcW w:w="4721" w:type="dxa"/>
            <w:vAlign w:val="top"/>
          </w:tcPr>
          <w:p w:rsidR="004F685F" w:rsidRDefault="004F685F" w:rsidP="002C56B4">
            <w:pPr>
              <w:pStyle w:val="ISBodyTextTop"/>
            </w:pPr>
            <w:r>
              <w:t>Folio; skills and applications tasks; project</w:t>
            </w:r>
          </w:p>
        </w:tc>
      </w:tr>
      <w:tr w:rsidR="004F685F" w:rsidRPr="00AA458D" w:rsidTr="002C56B4">
        <w:tc>
          <w:tcPr>
            <w:tcW w:w="4336" w:type="dxa"/>
            <w:vAlign w:val="top"/>
          </w:tcPr>
          <w:p w:rsidR="004F685F" w:rsidRDefault="004F685F" w:rsidP="002C56B4">
            <w:pPr>
              <w:pStyle w:val="ISBodyTextTop"/>
            </w:pPr>
            <w:r>
              <w:t>Integrated Learning</w:t>
            </w:r>
          </w:p>
        </w:tc>
        <w:tc>
          <w:tcPr>
            <w:tcW w:w="4721" w:type="dxa"/>
            <w:vAlign w:val="top"/>
          </w:tcPr>
          <w:p w:rsidR="004F685F" w:rsidRDefault="004F685F" w:rsidP="002C56B4">
            <w:pPr>
              <w:pStyle w:val="ISBodyTextTop"/>
            </w:pPr>
            <w:r>
              <w:t>Practical; group activity; folio and discussion</w:t>
            </w:r>
          </w:p>
        </w:tc>
      </w:tr>
      <w:tr w:rsidR="004F685F" w:rsidRPr="00AA458D" w:rsidTr="002C56B4">
        <w:tc>
          <w:tcPr>
            <w:tcW w:w="4336" w:type="dxa"/>
            <w:vAlign w:val="top"/>
          </w:tcPr>
          <w:p w:rsidR="004F685F" w:rsidRDefault="004F685F" w:rsidP="002C56B4">
            <w:pPr>
              <w:pStyle w:val="ISBodyTextTop"/>
            </w:pPr>
            <w:r>
              <w:t>Language and Culture</w:t>
            </w:r>
          </w:p>
        </w:tc>
        <w:tc>
          <w:tcPr>
            <w:tcW w:w="4721" w:type="dxa"/>
            <w:vAlign w:val="top"/>
          </w:tcPr>
          <w:p w:rsidR="004F685F" w:rsidRDefault="004F685F" w:rsidP="00CC7A16">
            <w:pPr>
              <w:pStyle w:val="ISBodyTextTop"/>
            </w:pPr>
            <w:r>
              <w:t>Text analysis; interaction; text production</w:t>
            </w:r>
          </w:p>
        </w:tc>
      </w:tr>
      <w:tr w:rsidR="004F685F" w:rsidRPr="00AA458D" w:rsidTr="002C56B4">
        <w:tc>
          <w:tcPr>
            <w:tcW w:w="4336" w:type="dxa"/>
            <w:vAlign w:val="top"/>
          </w:tcPr>
          <w:p w:rsidR="004F685F" w:rsidRDefault="004F685F" w:rsidP="002C56B4">
            <w:pPr>
              <w:pStyle w:val="ISBodyTextTop"/>
            </w:pPr>
            <w:r>
              <w:t>Languages (</w:t>
            </w:r>
            <w:r w:rsidR="006540DE">
              <w:t xml:space="preserve">at </w:t>
            </w:r>
            <w:r>
              <w:t>background speakers and continuers</w:t>
            </w:r>
            <w:r w:rsidR="006540DE">
              <w:t xml:space="preserve"> levels</w:t>
            </w:r>
            <w:r>
              <w:t>)</w:t>
            </w:r>
          </w:p>
        </w:tc>
        <w:tc>
          <w:tcPr>
            <w:tcW w:w="4721" w:type="dxa"/>
            <w:vAlign w:val="top"/>
          </w:tcPr>
          <w:p w:rsidR="004F685F" w:rsidRDefault="004F685F" w:rsidP="002C56B4">
            <w:pPr>
              <w:pStyle w:val="ISBodyTextTop"/>
            </w:pPr>
            <w:r>
              <w:t>Folio; in-depth study</w:t>
            </w:r>
          </w:p>
        </w:tc>
      </w:tr>
      <w:tr w:rsidR="004F685F" w:rsidRPr="00AA458D" w:rsidTr="002C56B4">
        <w:tc>
          <w:tcPr>
            <w:tcW w:w="4336" w:type="dxa"/>
            <w:vAlign w:val="top"/>
          </w:tcPr>
          <w:p w:rsidR="004F685F" w:rsidRDefault="004F685F" w:rsidP="002C56B4">
            <w:pPr>
              <w:pStyle w:val="ISBodyTextTop"/>
            </w:pPr>
            <w:r>
              <w:t>Languages (</w:t>
            </w:r>
            <w:r w:rsidR="006540DE">
              <w:t xml:space="preserve">at </w:t>
            </w:r>
            <w:r>
              <w:t>beginners</w:t>
            </w:r>
            <w:r w:rsidR="006540DE">
              <w:t xml:space="preserve"> level</w:t>
            </w:r>
            <w:r>
              <w:t>)</w:t>
            </w:r>
          </w:p>
        </w:tc>
        <w:tc>
          <w:tcPr>
            <w:tcW w:w="4721" w:type="dxa"/>
            <w:vAlign w:val="top"/>
          </w:tcPr>
          <w:p w:rsidR="004F685F" w:rsidRDefault="004F685F" w:rsidP="002C56B4">
            <w:pPr>
              <w:pStyle w:val="ISBodyTextTop"/>
            </w:pPr>
            <w:r>
              <w:t>Interaction; text production; text analysis</w:t>
            </w:r>
          </w:p>
        </w:tc>
      </w:tr>
      <w:tr w:rsidR="004F685F" w:rsidRPr="00AA458D" w:rsidTr="002C56B4">
        <w:tc>
          <w:tcPr>
            <w:tcW w:w="4336" w:type="dxa"/>
            <w:vAlign w:val="top"/>
          </w:tcPr>
          <w:p w:rsidR="004F685F" w:rsidRDefault="004F685F" w:rsidP="002C56B4">
            <w:pPr>
              <w:pStyle w:val="ISBodyTextTop"/>
            </w:pPr>
            <w:r>
              <w:t>Legal Studies</w:t>
            </w:r>
          </w:p>
        </w:tc>
        <w:tc>
          <w:tcPr>
            <w:tcW w:w="4721" w:type="dxa"/>
            <w:vAlign w:val="top"/>
          </w:tcPr>
          <w:p w:rsidR="004F685F" w:rsidRDefault="004F685F" w:rsidP="002C56B4">
            <w:pPr>
              <w:pStyle w:val="ISBodyTextTop"/>
            </w:pPr>
            <w:r>
              <w:t>Folio; inquiry</w:t>
            </w:r>
          </w:p>
        </w:tc>
      </w:tr>
      <w:tr w:rsidR="004F685F" w:rsidRPr="00AA458D" w:rsidTr="002C56B4">
        <w:tc>
          <w:tcPr>
            <w:tcW w:w="4336" w:type="dxa"/>
            <w:vAlign w:val="top"/>
          </w:tcPr>
          <w:p w:rsidR="004F685F" w:rsidRDefault="004F685F" w:rsidP="002C56B4">
            <w:pPr>
              <w:pStyle w:val="ISBodyTextTop"/>
            </w:pPr>
            <w:r>
              <w:t>Mathematical Applications</w:t>
            </w:r>
          </w:p>
        </w:tc>
        <w:tc>
          <w:tcPr>
            <w:tcW w:w="4721" w:type="dxa"/>
            <w:vAlign w:val="top"/>
          </w:tcPr>
          <w:p w:rsidR="004F685F" w:rsidRDefault="004F685F" w:rsidP="002C56B4">
            <w:pPr>
              <w:pStyle w:val="ISBodyTextTop"/>
            </w:pPr>
            <w:r>
              <w:t>Skills and applications tasks; folio</w:t>
            </w:r>
          </w:p>
        </w:tc>
      </w:tr>
      <w:tr w:rsidR="004F685F" w:rsidRPr="00AA458D" w:rsidTr="002C56B4">
        <w:tc>
          <w:tcPr>
            <w:tcW w:w="4336" w:type="dxa"/>
            <w:vAlign w:val="top"/>
          </w:tcPr>
          <w:p w:rsidR="004F685F" w:rsidRDefault="004F685F" w:rsidP="002C56B4">
            <w:pPr>
              <w:pStyle w:val="ISBodyTextTop"/>
            </w:pPr>
            <w:r>
              <w:t>Mathematical Methods</w:t>
            </w:r>
          </w:p>
        </w:tc>
        <w:tc>
          <w:tcPr>
            <w:tcW w:w="4721" w:type="dxa"/>
            <w:vAlign w:val="top"/>
          </w:tcPr>
          <w:p w:rsidR="004F685F" w:rsidRDefault="004F685F" w:rsidP="002C56B4">
            <w:pPr>
              <w:pStyle w:val="ISBodyTextTop"/>
            </w:pPr>
            <w:r>
              <w:t>Skills and applications tasks; folio</w:t>
            </w:r>
          </w:p>
        </w:tc>
      </w:tr>
      <w:tr w:rsidR="004F685F" w:rsidRPr="00AA458D" w:rsidTr="002C56B4">
        <w:tc>
          <w:tcPr>
            <w:tcW w:w="4336" w:type="dxa"/>
            <w:vAlign w:val="top"/>
          </w:tcPr>
          <w:p w:rsidR="004F685F" w:rsidRDefault="004F685F" w:rsidP="002C56B4">
            <w:pPr>
              <w:pStyle w:val="ISBodyTextTop"/>
            </w:pPr>
            <w:r>
              <w:t>Mathematical Studies</w:t>
            </w:r>
          </w:p>
        </w:tc>
        <w:tc>
          <w:tcPr>
            <w:tcW w:w="4721" w:type="dxa"/>
            <w:vAlign w:val="top"/>
          </w:tcPr>
          <w:p w:rsidR="004F685F" w:rsidRDefault="004F685F" w:rsidP="002C56B4">
            <w:pPr>
              <w:pStyle w:val="ISBodyTextTop"/>
            </w:pPr>
            <w:r>
              <w:t>Skills and applications tasks; folio</w:t>
            </w:r>
          </w:p>
        </w:tc>
      </w:tr>
      <w:tr w:rsidR="004F685F" w:rsidRPr="00AA458D" w:rsidTr="002C56B4">
        <w:tc>
          <w:tcPr>
            <w:tcW w:w="4336" w:type="dxa"/>
            <w:vAlign w:val="top"/>
          </w:tcPr>
          <w:p w:rsidR="004F685F" w:rsidRDefault="004F685F" w:rsidP="002C56B4">
            <w:pPr>
              <w:pStyle w:val="ISBodyTextTop"/>
            </w:pPr>
            <w:r>
              <w:t>Modern History</w:t>
            </w:r>
          </w:p>
        </w:tc>
        <w:tc>
          <w:tcPr>
            <w:tcW w:w="4721" w:type="dxa"/>
            <w:vAlign w:val="top"/>
          </w:tcPr>
          <w:p w:rsidR="004F685F" w:rsidRDefault="004F685F" w:rsidP="002C56B4">
            <w:pPr>
              <w:pStyle w:val="ISBodyTextTop"/>
            </w:pPr>
            <w:r>
              <w:t>Folio; essay</w:t>
            </w:r>
          </w:p>
        </w:tc>
      </w:tr>
      <w:tr w:rsidR="004F685F" w:rsidRPr="00AA458D" w:rsidTr="002C56B4">
        <w:tc>
          <w:tcPr>
            <w:tcW w:w="4336" w:type="dxa"/>
            <w:vAlign w:val="top"/>
          </w:tcPr>
          <w:p w:rsidR="004F685F" w:rsidRDefault="004F685F" w:rsidP="002C56B4">
            <w:pPr>
              <w:pStyle w:val="ISBodyTextTop"/>
            </w:pPr>
            <w:r>
              <w:t>Musical Styles</w:t>
            </w:r>
          </w:p>
        </w:tc>
        <w:tc>
          <w:tcPr>
            <w:tcW w:w="4721" w:type="dxa"/>
            <w:vAlign w:val="top"/>
          </w:tcPr>
          <w:p w:rsidR="004F685F" w:rsidRDefault="004F685F" w:rsidP="002C56B4">
            <w:pPr>
              <w:pStyle w:val="ISBodyTextTop"/>
            </w:pPr>
            <w:r>
              <w:t>Skills development; investigation</w:t>
            </w:r>
          </w:p>
        </w:tc>
      </w:tr>
      <w:tr w:rsidR="002C56B4" w:rsidRPr="00AA458D" w:rsidTr="00921995">
        <w:tc>
          <w:tcPr>
            <w:tcW w:w="4336" w:type="dxa"/>
            <w:vAlign w:val="top"/>
          </w:tcPr>
          <w:p w:rsidR="002C56B4" w:rsidRDefault="002C56B4" w:rsidP="00921995">
            <w:pPr>
              <w:pStyle w:val="ISBodyTextTop"/>
            </w:pPr>
            <w:r>
              <w:t>Musicianship</w:t>
            </w:r>
          </w:p>
        </w:tc>
        <w:tc>
          <w:tcPr>
            <w:tcW w:w="4721" w:type="dxa"/>
            <w:vAlign w:val="top"/>
          </w:tcPr>
          <w:p w:rsidR="002C56B4" w:rsidRDefault="002C56B4" w:rsidP="00921995">
            <w:pPr>
              <w:pStyle w:val="ISBodyTextTop"/>
            </w:pPr>
            <w:r>
              <w:t>Skills development; arrangement</w:t>
            </w:r>
          </w:p>
        </w:tc>
      </w:tr>
      <w:tr w:rsidR="004F685F" w:rsidRPr="00AA458D" w:rsidTr="002C56B4">
        <w:tc>
          <w:tcPr>
            <w:tcW w:w="4336" w:type="dxa"/>
            <w:vAlign w:val="top"/>
          </w:tcPr>
          <w:p w:rsidR="004F685F" w:rsidRDefault="004F685F" w:rsidP="002C56B4">
            <w:pPr>
              <w:pStyle w:val="ISBodyTextTop"/>
            </w:pPr>
            <w:r>
              <w:t>Nutrition (10-credit subject)</w:t>
            </w:r>
          </w:p>
        </w:tc>
        <w:tc>
          <w:tcPr>
            <w:tcW w:w="4721" w:type="dxa"/>
            <w:vAlign w:val="top"/>
          </w:tcPr>
          <w:p w:rsidR="004F685F" w:rsidRDefault="004F685F" w:rsidP="002C56B4">
            <w:pPr>
              <w:pStyle w:val="ISBodyTextTop"/>
            </w:pPr>
            <w:r>
              <w:t>Practical investigations; skills and applications tasks</w:t>
            </w:r>
          </w:p>
        </w:tc>
      </w:tr>
      <w:tr w:rsidR="004F685F" w:rsidRPr="00AA458D" w:rsidTr="002C56B4">
        <w:tc>
          <w:tcPr>
            <w:tcW w:w="4336" w:type="dxa"/>
            <w:vAlign w:val="top"/>
          </w:tcPr>
          <w:p w:rsidR="004F685F" w:rsidRDefault="004F685F" w:rsidP="002C56B4">
            <w:pPr>
              <w:pStyle w:val="ISBodyTextTop"/>
            </w:pPr>
            <w:r>
              <w:t>Nutrition (20-credit subject)</w:t>
            </w:r>
          </w:p>
        </w:tc>
        <w:tc>
          <w:tcPr>
            <w:tcW w:w="4721" w:type="dxa"/>
            <w:vAlign w:val="top"/>
          </w:tcPr>
          <w:p w:rsidR="004F685F" w:rsidRDefault="004F685F" w:rsidP="002C56B4">
            <w:pPr>
              <w:pStyle w:val="ISBodyTextTop"/>
            </w:pPr>
            <w:r>
              <w:t>Investigations folio; skills and applications tasks</w:t>
            </w:r>
          </w:p>
        </w:tc>
      </w:tr>
      <w:tr w:rsidR="004F685F" w:rsidRPr="00AA458D" w:rsidTr="002C56B4">
        <w:tc>
          <w:tcPr>
            <w:tcW w:w="4336" w:type="dxa"/>
            <w:vAlign w:val="top"/>
          </w:tcPr>
          <w:p w:rsidR="004F685F" w:rsidRDefault="004F685F" w:rsidP="002C56B4">
            <w:pPr>
              <w:pStyle w:val="ISBodyTextTop"/>
            </w:pPr>
            <w:r>
              <w:t>Physical Education</w:t>
            </w:r>
          </w:p>
        </w:tc>
        <w:tc>
          <w:tcPr>
            <w:tcW w:w="4721" w:type="dxa"/>
            <w:vAlign w:val="top"/>
          </w:tcPr>
          <w:p w:rsidR="004F685F" w:rsidRDefault="004F685F" w:rsidP="002C56B4">
            <w:pPr>
              <w:pStyle w:val="ISBodyTextTop"/>
            </w:pPr>
            <w:r>
              <w:t>Folio</w:t>
            </w:r>
          </w:p>
        </w:tc>
      </w:tr>
      <w:tr w:rsidR="004F685F" w:rsidRPr="00AA458D" w:rsidTr="002C56B4">
        <w:tc>
          <w:tcPr>
            <w:tcW w:w="4336" w:type="dxa"/>
            <w:vAlign w:val="top"/>
          </w:tcPr>
          <w:p w:rsidR="004F685F" w:rsidRDefault="004F685F" w:rsidP="002C56B4">
            <w:pPr>
              <w:pStyle w:val="ISBodyTextTop"/>
            </w:pPr>
            <w:r>
              <w:t>Physics</w:t>
            </w:r>
          </w:p>
        </w:tc>
        <w:tc>
          <w:tcPr>
            <w:tcW w:w="4721" w:type="dxa"/>
            <w:vAlign w:val="top"/>
          </w:tcPr>
          <w:p w:rsidR="004F685F" w:rsidRDefault="004F685F" w:rsidP="002C56B4">
            <w:pPr>
              <w:pStyle w:val="ISBodyTextTop"/>
            </w:pPr>
            <w:r>
              <w:t>Investigations folio; skills and applications tasks</w:t>
            </w:r>
          </w:p>
        </w:tc>
      </w:tr>
      <w:tr w:rsidR="004F685F" w:rsidRPr="00AA458D" w:rsidTr="002C56B4">
        <w:tc>
          <w:tcPr>
            <w:tcW w:w="4336" w:type="dxa"/>
            <w:vAlign w:val="top"/>
          </w:tcPr>
          <w:p w:rsidR="004F685F" w:rsidRDefault="004F685F" w:rsidP="002C56B4">
            <w:pPr>
              <w:pStyle w:val="ISBodyTextTop"/>
            </w:pPr>
            <w:r>
              <w:t>Psychology (10-credit subject)</w:t>
            </w:r>
          </w:p>
        </w:tc>
        <w:tc>
          <w:tcPr>
            <w:tcW w:w="4721" w:type="dxa"/>
            <w:vAlign w:val="top"/>
          </w:tcPr>
          <w:p w:rsidR="004F685F" w:rsidRDefault="004F685F" w:rsidP="002C56B4">
            <w:pPr>
              <w:pStyle w:val="ISBodyTextTop"/>
            </w:pPr>
            <w:r>
              <w:t>Group investigation; skills and applications tasks</w:t>
            </w:r>
          </w:p>
        </w:tc>
      </w:tr>
      <w:tr w:rsidR="004F685F" w:rsidRPr="00AA458D" w:rsidTr="002C56B4">
        <w:tc>
          <w:tcPr>
            <w:tcW w:w="4336" w:type="dxa"/>
            <w:vAlign w:val="top"/>
          </w:tcPr>
          <w:p w:rsidR="004F685F" w:rsidRDefault="004F685F" w:rsidP="002C56B4">
            <w:pPr>
              <w:pStyle w:val="ISBodyTextTop"/>
            </w:pPr>
            <w:r>
              <w:t>Psychology (20-credit subject)</w:t>
            </w:r>
          </w:p>
        </w:tc>
        <w:tc>
          <w:tcPr>
            <w:tcW w:w="4721" w:type="dxa"/>
            <w:vAlign w:val="top"/>
          </w:tcPr>
          <w:p w:rsidR="004F685F" w:rsidRDefault="004F685F" w:rsidP="002C56B4">
            <w:pPr>
              <w:pStyle w:val="ISBodyTextTop"/>
            </w:pPr>
            <w:r>
              <w:t>Investigations folio; skills and applications tasks</w:t>
            </w:r>
          </w:p>
        </w:tc>
      </w:tr>
      <w:tr w:rsidR="004F685F" w:rsidRPr="00AA458D" w:rsidTr="002C56B4">
        <w:tc>
          <w:tcPr>
            <w:tcW w:w="4336" w:type="dxa"/>
            <w:vAlign w:val="top"/>
          </w:tcPr>
          <w:p w:rsidR="004F685F" w:rsidRDefault="004F685F" w:rsidP="002C56B4">
            <w:pPr>
              <w:pStyle w:val="ISBodyTextTop"/>
            </w:pPr>
            <w:r>
              <w:t>Specialist Mathematics</w:t>
            </w:r>
          </w:p>
        </w:tc>
        <w:tc>
          <w:tcPr>
            <w:tcW w:w="4721" w:type="dxa"/>
            <w:vAlign w:val="top"/>
          </w:tcPr>
          <w:p w:rsidR="004F685F" w:rsidRDefault="004F685F" w:rsidP="002C56B4">
            <w:pPr>
              <w:pStyle w:val="ISBodyTextTop"/>
            </w:pPr>
            <w:r>
              <w:t>Skills and applications tasks; folio</w:t>
            </w:r>
          </w:p>
        </w:tc>
      </w:tr>
      <w:tr w:rsidR="004F685F" w:rsidRPr="00AA458D" w:rsidTr="002C56B4">
        <w:tc>
          <w:tcPr>
            <w:tcW w:w="4336" w:type="dxa"/>
            <w:vAlign w:val="top"/>
          </w:tcPr>
          <w:p w:rsidR="004F685F" w:rsidRDefault="004F685F" w:rsidP="002C56B4">
            <w:pPr>
              <w:pStyle w:val="ISBodyTextTop"/>
            </w:pPr>
            <w:r>
              <w:t>Tourism</w:t>
            </w:r>
          </w:p>
        </w:tc>
        <w:tc>
          <w:tcPr>
            <w:tcW w:w="4721" w:type="dxa"/>
            <w:vAlign w:val="top"/>
          </w:tcPr>
          <w:p w:rsidR="004F685F" w:rsidRDefault="004F685F" w:rsidP="002C56B4">
            <w:pPr>
              <w:pStyle w:val="ISBodyTextTop"/>
            </w:pPr>
            <w:r>
              <w:t>Folio; practical activity; investigation</w:t>
            </w:r>
          </w:p>
        </w:tc>
      </w:tr>
      <w:tr w:rsidR="004F685F" w:rsidRPr="00AA458D" w:rsidTr="002C56B4">
        <w:tc>
          <w:tcPr>
            <w:tcW w:w="4336" w:type="dxa"/>
            <w:vAlign w:val="top"/>
          </w:tcPr>
          <w:p w:rsidR="004F685F" w:rsidRDefault="004F685F" w:rsidP="002C56B4">
            <w:pPr>
              <w:pStyle w:val="ISBodyTextTop"/>
            </w:pPr>
            <w:r>
              <w:t>Workplace Practices</w:t>
            </w:r>
          </w:p>
        </w:tc>
        <w:tc>
          <w:tcPr>
            <w:tcW w:w="4721" w:type="dxa"/>
            <w:vAlign w:val="top"/>
          </w:tcPr>
          <w:p w:rsidR="004F685F" w:rsidRDefault="004F685F" w:rsidP="002C56B4">
            <w:pPr>
              <w:pStyle w:val="ISBodyTextTop"/>
            </w:pPr>
            <w:r>
              <w:t>Folio; performance; reflection</w:t>
            </w:r>
          </w:p>
        </w:tc>
      </w:tr>
    </w:tbl>
    <w:p w:rsidR="00AA458D" w:rsidRDefault="00AA458D" w:rsidP="006540DE">
      <w:pPr>
        <w:pStyle w:val="ISasterixnote"/>
        <w:spacing w:before="1600"/>
      </w:pPr>
      <w:r>
        <w:t>* The work of all students should be submitted for moderation.</w:t>
      </w:r>
    </w:p>
    <w:p w:rsidR="00AA458D" w:rsidRDefault="004F685F" w:rsidP="004F685F">
      <w:pPr>
        <w:pStyle w:val="ISHeading2"/>
        <w:rPr>
          <w:rFonts w:hint="eastAsia"/>
        </w:rPr>
      </w:pPr>
      <w:r>
        <w:lastRenderedPageBreak/>
        <w:t xml:space="preserve">Online Results Sheets </w:t>
      </w:r>
    </w:p>
    <w:p w:rsidR="00AA458D" w:rsidRDefault="00AA458D" w:rsidP="006540DE">
      <w:pPr>
        <w:pStyle w:val="ISBodyText"/>
      </w:pPr>
      <w:r w:rsidRPr="004F685F">
        <w:t xml:space="preserve">Schools access school assessment online results sheets using </w:t>
      </w:r>
      <w:r w:rsidRPr="006540DE">
        <w:rPr>
          <w:rStyle w:val="ISArial10ptitalics"/>
        </w:rPr>
        <w:t>Schools Online</w:t>
      </w:r>
      <w:r w:rsidRPr="004F685F">
        <w:t>. These results sheets are available</w:t>
      </w:r>
      <w:r w:rsidR="00CC7A16">
        <w:t xml:space="preserve"> for</w:t>
      </w:r>
      <w:r w:rsidRPr="004F685F">
        <w:t xml:space="preserve"> 5–10 working days, according to the following timetable.</w:t>
      </w:r>
    </w:p>
    <w:p w:rsidR="006540DE" w:rsidRPr="00F20A9B" w:rsidRDefault="006540DE" w:rsidP="002C56B4">
      <w:pPr>
        <w:pStyle w:val="ISTablemainheading"/>
        <w:rPr>
          <w:rFonts w:hint="eastAsia"/>
        </w:rPr>
      </w:pPr>
      <w:r w:rsidRPr="00F20A9B">
        <w:t xml:space="preserve">Timetable For </w:t>
      </w:r>
      <w:r w:rsidR="002C56B4">
        <w:t>School Assessment</w:t>
      </w:r>
      <w:r w:rsidRPr="00F20A9B">
        <w:t xml:space="preserve"> Results</w:t>
      </w:r>
    </w:p>
    <w:tbl>
      <w:tblPr>
        <w:tblStyle w:val="ISTable"/>
        <w:tblW w:w="0" w:type="auto"/>
        <w:tblInd w:w="108" w:type="dxa"/>
        <w:tblLook w:val="04A0" w:firstRow="1" w:lastRow="0" w:firstColumn="1" w:lastColumn="0" w:noHBand="0" w:noVBand="1"/>
        <w:tblDescription w:val="table provides the moderation timetable"/>
      </w:tblPr>
      <w:tblGrid>
        <w:gridCol w:w="1694"/>
        <w:gridCol w:w="2459"/>
        <w:gridCol w:w="2459"/>
        <w:gridCol w:w="2460"/>
      </w:tblGrid>
      <w:tr w:rsidR="004F685F" w:rsidRPr="006540DE" w:rsidTr="006540DE">
        <w:trPr>
          <w:tblHeader/>
        </w:trPr>
        <w:tc>
          <w:tcPr>
            <w:tcW w:w="1694" w:type="dxa"/>
            <w:shd w:val="clear" w:color="auto" w:fill="D9D9D9" w:themeFill="background1" w:themeFillShade="D9"/>
            <w:tcMar>
              <w:top w:w="74" w:type="dxa"/>
              <w:bottom w:w="74" w:type="dxa"/>
            </w:tcMar>
          </w:tcPr>
          <w:p w:rsidR="004F685F" w:rsidRPr="006540DE" w:rsidRDefault="004F685F" w:rsidP="000319C7">
            <w:pPr>
              <w:pStyle w:val="ISTableheadingitalics"/>
              <w:jc w:val="center"/>
            </w:pPr>
            <w:r w:rsidRPr="006540DE">
              <w:t>Final moderation round</w:t>
            </w:r>
          </w:p>
        </w:tc>
        <w:tc>
          <w:tcPr>
            <w:tcW w:w="2459" w:type="dxa"/>
            <w:shd w:val="clear" w:color="auto" w:fill="D9D9D9" w:themeFill="background1" w:themeFillShade="D9"/>
            <w:tcMar>
              <w:top w:w="74" w:type="dxa"/>
              <w:bottom w:w="74" w:type="dxa"/>
            </w:tcMar>
          </w:tcPr>
          <w:p w:rsidR="004F685F" w:rsidRPr="006540DE" w:rsidRDefault="004F685F" w:rsidP="000319C7">
            <w:pPr>
              <w:pStyle w:val="ISTableheadingitalics"/>
              <w:jc w:val="center"/>
            </w:pPr>
            <w:r w:rsidRPr="006540DE">
              <w:t>Subjects</w:t>
            </w:r>
          </w:p>
        </w:tc>
        <w:tc>
          <w:tcPr>
            <w:tcW w:w="2459" w:type="dxa"/>
            <w:shd w:val="clear" w:color="auto" w:fill="D9D9D9" w:themeFill="background1" w:themeFillShade="D9"/>
            <w:tcMar>
              <w:top w:w="74" w:type="dxa"/>
              <w:bottom w:w="74" w:type="dxa"/>
            </w:tcMar>
          </w:tcPr>
          <w:p w:rsidR="004F685F" w:rsidRPr="006540DE" w:rsidRDefault="00127A16" w:rsidP="000319C7">
            <w:pPr>
              <w:pStyle w:val="ISTableheadingitalics"/>
              <w:jc w:val="center"/>
            </w:pPr>
            <w:r w:rsidRPr="006540DE">
              <w:t xml:space="preserve">School assessment online results sheets </w:t>
            </w:r>
            <w:r w:rsidR="004F685F" w:rsidRPr="006540DE">
              <w:t xml:space="preserve">available in </w:t>
            </w:r>
            <w:r w:rsidR="004F685F" w:rsidRPr="006540DE">
              <w:rPr>
                <w:i w:val="0"/>
                <w:iCs/>
              </w:rPr>
              <w:t>Schools Online</w:t>
            </w:r>
          </w:p>
        </w:tc>
        <w:tc>
          <w:tcPr>
            <w:tcW w:w="2460" w:type="dxa"/>
            <w:shd w:val="clear" w:color="auto" w:fill="D9D9D9" w:themeFill="background1" w:themeFillShade="D9"/>
            <w:tcMar>
              <w:top w:w="74" w:type="dxa"/>
              <w:bottom w:w="74" w:type="dxa"/>
            </w:tcMar>
          </w:tcPr>
          <w:p w:rsidR="004F685F" w:rsidRPr="006540DE" w:rsidRDefault="004F685F" w:rsidP="000319C7">
            <w:pPr>
              <w:pStyle w:val="ISTableheadingitalics"/>
              <w:jc w:val="center"/>
            </w:pPr>
            <w:r w:rsidRPr="006540DE">
              <w:t xml:space="preserve">School assessment </w:t>
            </w:r>
            <w:r w:rsidR="00127A16" w:rsidRPr="006540DE">
              <w:t>online results sheets due at the SACE Board</w:t>
            </w:r>
          </w:p>
        </w:tc>
      </w:tr>
      <w:tr w:rsidR="00C36CAA" w:rsidRPr="006540DE" w:rsidTr="006540DE">
        <w:trPr>
          <w:trHeight w:val="373"/>
        </w:trPr>
        <w:tc>
          <w:tcPr>
            <w:tcW w:w="1694" w:type="dxa"/>
            <w:tcMar>
              <w:top w:w="74" w:type="dxa"/>
              <w:bottom w:w="74" w:type="dxa"/>
            </w:tcMar>
          </w:tcPr>
          <w:p w:rsidR="00C36CAA" w:rsidRPr="006540DE" w:rsidRDefault="00C36CAA" w:rsidP="006540DE">
            <w:pPr>
              <w:pStyle w:val="ISTablebodytext"/>
            </w:pPr>
            <w:r>
              <w:t>Semester 1 (NT)</w:t>
            </w:r>
          </w:p>
        </w:tc>
        <w:tc>
          <w:tcPr>
            <w:tcW w:w="2459" w:type="dxa"/>
            <w:tcMar>
              <w:top w:w="74" w:type="dxa"/>
              <w:bottom w:w="74" w:type="dxa"/>
            </w:tcMar>
          </w:tcPr>
          <w:p w:rsidR="00C36CAA" w:rsidRPr="006540DE" w:rsidRDefault="00C36CAA" w:rsidP="006540DE">
            <w:pPr>
              <w:pStyle w:val="ISTablebodytext"/>
            </w:pPr>
            <w:r>
              <w:t>Research Project A and B (results due June)</w:t>
            </w:r>
          </w:p>
        </w:tc>
        <w:tc>
          <w:tcPr>
            <w:tcW w:w="2459" w:type="dxa"/>
            <w:tcMar>
              <w:top w:w="74" w:type="dxa"/>
              <w:bottom w:w="74" w:type="dxa"/>
            </w:tcMar>
          </w:tcPr>
          <w:p w:rsidR="00C36CAA" w:rsidRPr="006540DE" w:rsidRDefault="00C36CAA" w:rsidP="00CC7A16">
            <w:pPr>
              <w:pStyle w:val="ISTablebodytext"/>
            </w:pPr>
            <w:r>
              <w:t xml:space="preserve">Tuesday </w:t>
            </w:r>
            <w:r w:rsidR="00CC7A16">
              <w:t>14</w:t>
            </w:r>
            <w:r>
              <w:t xml:space="preserve"> June</w:t>
            </w:r>
          </w:p>
        </w:tc>
        <w:tc>
          <w:tcPr>
            <w:tcW w:w="2460" w:type="dxa"/>
            <w:tcMar>
              <w:top w:w="74" w:type="dxa"/>
              <w:bottom w:w="74" w:type="dxa"/>
            </w:tcMar>
          </w:tcPr>
          <w:p w:rsidR="00C36CAA" w:rsidRPr="002C56B4" w:rsidRDefault="00C36CAA" w:rsidP="00CC7A16">
            <w:pPr>
              <w:pStyle w:val="ISTablebodytext"/>
              <w:rPr>
                <w:rStyle w:val="ISArial10ptboldanditalics"/>
                <w:sz w:val="18"/>
              </w:rPr>
            </w:pPr>
            <w:r>
              <w:rPr>
                <w:rStyle w:val="ISArial10ptboldanditalics"/>
                <w:sz w:val="18"/>
              </w:rPr>
              <w:t xml:space="preserve">Friday </w:t>
            </w:r>
            <w:r w:rsidR="00CC7A16">
              <w:rPr>
                <w:rStyle w:val="ISArial10ptboldanditalics"/>
                <w:sz w:val="18"/>
              </w:rPr>
              <w:t>17</w:t>
            </w:r>
            <w:r>
              <w:rPr>
                <w:rStyle w:val="ISArial10ptboldanditalics"/>
                <w:sz w:val="18"/>
              </w:rPr>
              <w:t xml:space="preserve"> June</w:t>
            </w:r>
          </w:p>
        </w:tc>
      </w:tr>
      <w:tr w:rsidR="004F685F" w:rsidRPr="006540DE" w:rsidTr="006540DE">
        <w:trPr>
          <w:trHeight w:val="373"/>
        </w:trPr>
        <w:tc>
          <w:tcPr>
            <w:tcW w:w="1694" w:type="dxa"/>
            <w:tcMar>
              <w:top w:w="74" w:type="dxa"/>
              <w:bottom w:w="74" w:type="dxa"/>
            </w:tcMar>
          </w:tcPr>
          <w:p w:rsidR="004F685F" w:rsidRPr="006540DE" w:rsidRDefault="004F685F" w:rsidP="006540DE">
            <w:pPr>
              <w:pStyle w:val="ISTablebodytext"/>
            </w:pPr>
            <w:r w:rsidRPr="006540DE">
              <w:t>Semester 1</w:t>
            </w:r>
            <w:r w:rsidR="00C36CAA">
              <w:t xml:space="preserve"> (SA)</w:t>
            </w:r>
          </w:p>
        </w:tc>
        <w:tc>
          <w:tcPr>
            <w:tcW w:w="2459" w:type="dxa"/>
            <w:tcMar>
              <w:top w:w="74" w:type="dxa"/>
              <w:bottom w:w="74" w:type="dxa"/>
            </w:tcMar>
          </w:tcPr>
          <w:p w:rsidR="004F685F" w:rsidRPr="006540DE" w:rsidRDefault="004F685F" w:rsidP="006540DE">
            <w:pPr>
              <w:pStyle w:val="ISTablebodytext"/>
            </w:pPr>
            <w:r w:rsidRPr="006540DE">
              <w:t>Research Project A and B (results due June)</w:t>
            </w:r>
          </w:p>
        </w:tc>
        <w:tc>
          <w:tcPr>
            <w:tcW w:w="2459" w:type="dxa"/>
            <w:tcMar>
              <w:top w:w="74" w:type="dxa"/>
              <w:bottom w:w="74" w:type="dxa"/>
            </w:tcMar>
          </w:tcPr>
          <w:p w:rsidR="004F685F" w:rsidRPr="006540DE" w:rsidRDefault="004F685F" w:rsidP="00CC7A16">
            <w:pPr>
              <w:pStyle w:val="ISTablebodytext"/>
            </w:pPr>
            <w:r w:rsidRPr="006540DE">
              <w:t xml:space="preserve">Friday </w:t>
            </w:r>
            <w:r w:rsidR="00CC7A16">
              <w:t>24</w:t>
            </w:r>
            <w:r w:rsidRPr="006540DE">
              <w:t xml:space="preserve"> June</w:t>
            </w:r>
          </w:p>
        </w:tc>
        <w:tc>
          <w:tcPr>
            <w:tcW w:w="2460" w:type="dxa"/>
            <w:tcMar>
              <w:top w:w="74" w:type="dxa"/>
              <w:bottom w:w="74" w:type="dxa"/>
            </w:tcMar>
          </w:tcPr>
          <w:p w:rsidR="004F685F" w:rsidRPr="002C56B4" w:rsidRDefault="00127A16" w:rsidP="00CC7A16">
            <w:pPr>
              <w:pStyle w:val="ISTablebodytext"/>
              <w:rPr>
                <w:rStyle w:val="ISArial10ptboldanditalics"/>
                <w:sz w:val="18"/>
              </w:rPr>
            </w:pPr>
            <w:r w:rsidRPr="002C56B4">
              <w:rPr>
                <w:rStyle w:val="ISArial10ptboldanditalics"/>
                <w:sz w:val="18"/>
              </w:rPr>
              <w:t xml:space="preserve">Thursday </w:t>
            </w:r>
            <w:r w:rsidR="00CC7A16">
              <w:rPr>
                <w:rStyle w:val="ISArial10ptboldanditalics"/>
                <w:sz w:val="18"/>
              </w:rPr>
              <w:t>30</w:t>
            </w:r>
            <w:r w:rsidRPr="002C56B4">
              <w:rPr>
                <w:rStyle w:val="ISArial10ptboldanditalics"/>
                <w:sz w:val="18"/>
              </w:rPr>
              <w:t xml:space="preserve"> June</w:t>
            </w:r>
          </w:p>
        </w:tc>
      </w:tr>
      <w:tr w:rsidR="004F685F" w:rsidRPr="006540DE" w:rsidTr="006540DE">
        <w:trPr>
          <w:trHeight w:val="367"/>
        </w:trPr>
        <w:tc>
          <w:tcPr>
            <w:tcW w:w="1694" w:type="dxa"/>
            <w:tcMar>
              <w:top w:w="74" w:type="dxa"/>
              <w:bottom w:w="74" w:type="dxa"/>
            </w:tcMar>
          </w:tcPr>
          <w:p w:rsidR="004F685F" w:rsidRPr="006540DE" w:rsidRDefault="004F685F" w:rsidP="006540DE">
            <w:pPr>
              <w:pStyle w:val="ISTablebodytext"/>
            </w:pPr>
            <w:r w:rsidRPr="006540DE">
              <w:t>Semester 2, Round A</w:t>
            </w:r>
          </w:p>
        </w:tc>
        <w:tc>
          <w:tcPr>
            <w:tcW w:w="2459" w:type="dxa"/>
            <w:tcMar>
              <w:top w:w="74" w:type="dxa"/>
              <w:bottom w:w="74" w:type="dxa"/>
            </w:tcMar>
          </w:tcPr>
          <w:p w:rsidR="004F685F" w:rsidRPr="006540DE" w:rsidRDefault="004F685F" w:rsidP="006540DE">
            <w:pPr>
              <w:pStyle w:val="ISTablebodytext"/>
            </w:pPr>
            <w:r w:rsidRPr="006540DE">
              <w:t>Subjects scheduled for Round A final moderation</w:t>
            </w:r>
          </w:p>
        </w:tc>
        <w:tc>
          <w:tcPr>
            <w:tcW w:w="2459" w:type="dxa"/>
            <w:tcMar>
              <w:top w:w="74" w:type="dxa"/>
              <w:bottom w:w="74" w:type="dxa"/>
            </w:tcMar>
          </w:tcPr>
          <w:p w:rsidR="004F685F" w:rsidRPr="006540DE" w:rsidRDefault="00127A16" w:rsidP="00CC7A16">
            <w:pPr>
              <w:pStyle w:val="ISTablebodytext"/>
            </w:pPr>
            <w:r w:rsidRPr="006540DE">
              <w:t xml:space="preserve">Friday </w:t>
            </w:r>
            <w:r w:rsidR="00CC7A16">
              <w:t>4</w:t>
            </w:r>
            <w:r w:rsidRPr="006540DE">
              <w:t xml:space="preserve"> </w:t>
            </w:r>
            <w:r w:rsidR="00CC7A16">
              <w:t>November</w:t>
            </w:r>
          </w:p>
        </w:tc>
        <w:tc>
          <w:tcPr>
            <w:tcW w:w="2460" w:type="dxa"/>
            <w:tcMar>
              <w:top w:w="74" w:type="dxa"/>
              <w:bottom w:w="74" w:type="dxa"/>
            </w:tcMar>
          </w:tcPr>
          <w:p w:rsidR="004F685F" w:rsidRPr="002C56B4" w:rsidRDefault="00127A16" w:rsidP="00CC7A16">
            <w:pPr>
              <w:pStyle w:val="ISTablebodytext"/>
              <w:rPr>
                <w:rStyle w:val="ISArial10ptboldanditalics"/>
                <w:sz w:val="18"/>
              </w:rPr>
            </w:pPr>
            <w:r w:rsidRPr="002C56B4">
              <w:rPr>
                <w:rStyle w:val="ISArial10ptboldanditalics"/>
                <w:sz w:val="18"/>
              </w:rPr>
              <w:t xml:space="preserve">Friday </w:t>
            </w:r>
            <w:r w:rsidR="00CC7A16">
              <w:rPr>
                <w:rStyle w:val="ISArial10ptboldanditalics"/>
                <w:sz w:val="18"/>
              </w:rPr>
              <w:t>11</w:t>
            </w:r>
            <w:r w:rsidR="004F685F" w:rsidRPr="002C56B4">
              <w:rPr>
                <w:rStyle w:val="ISArial10ptboldanditalics"/>
                <w:sz w:val="18"/>
              </w:rPr>
              <w:t xml:space="preserve"> November</w:t>
            </w:r>
          </w:p>
        </w:tc>
      </w:tr>
      <w:tr w:rsidR="004F685F" w:rsidRPr="006540DE" w:rsidTr="006540DE">
        <w:trPr>
          <w:trHeight w:val="220"/>
        </w:trPr>
        <w:tc>
          <w:tcPr>
            <w:tcW w:w="1694" w:type="dxa"/>
            <w:tcMar>
              <w:top w:w="74" w:type="dxa"/>
              <w:bottom w:w="74" w:type="dxa"/>
            </w:tcMar>
          </w:tcPr>
          <w:p w:rsidR="004F685F" w:rsidRPr="006540DE" w:rsidRDefault="004F685F" w:rsidP="006540DE">
            <w:pPr>
              <w:pStyle w:val="ISTablebodytext"/>
            </w:pPr>
            <w:r w:rsidRPr="006540DE">
              <w:t>Semester 2, Round B</w:t>
            </w:r>
          </w:p>
        </w:tc>
        <w:tc>
          <w:tcPr>
            <w:tcW w:w="2459" w:type="dxa"/>
            <w:tcMar>
              <w:top w:w="74" w:type="dxa"/>
              <w:bottom w:w="74" w:type="dxa"/>
            </w:tcMar>
          </w:tcPr>
          <w:p w:rsidR="004F685F" w:rsidRPr="006540DE" w:rsidRDefault="004F685F" w:rsidP="006540DE">
            <w:pPr>
              <w:pStyle w:val="ISTablebodytext"/>
            </w:pPr>
            <w:r w:rsidRPr="006540DE">
              <w:t>Subjects scheduled for Round B final moderation</w:t>
            </w:r>
          </w:p>
        </w:tc>
        <w:tc>
          <w:tcPr>
            <w:tcW w:w="2459" w:type="dxa"/>
            <w:tcMar>
              <w:top w:w="74" w:type="dxa"/>
              <w:bottom w:w="74" w:type="dxa"/>
            </w:tcMar>
          </w:tcPr>
          <w:p w:rsidR="004F685F" w:rsidRPr="006540DE" w:rsidRDefault="00127A16" w:rsidP="00CC7A16">
            <w:pPr>
              <w:pStyle w:val="ISTablebodytext"/>
            </w:pPr>
            <w:r w:rsidRPr="006540DE">
              <w:t xml:space="preserve">Friday </w:t>
            </w:r>
            <w:r w:rsidR="00CC7A16">
              <w:t>4</w:t>
            </w:r>
            <w:r w:rsidRPr="006540DE">
              <w:t xml:space="preserve"> </w:t>
            </w:r>
            <w:r w:rsidR="00CC7A16">
              <w:t>November</w:t>
            </w:r>
          </w:p>
        </w:tc>
        <w:tc>
          <w:tcPr>
            <w:tcW w:w="2460" w:type="dxa"/>
            <w:tcMar>
              <w:top w:w="74" w:type="dxa"/>
              <w:bottom w:w="74" w:type="dxa"/>
            </w:tcMar>
          </w:tcPr>
          <w:p w:rsidR="004F685F" w:rsidRPr="002C56B4" w:rsidRDefault="00127A16" w:rsidP="00CC7A16">
            <w:pPr>
              <w:pStyle w:val="ISTablebodytext"/>
              <w:rPr>
                <w:rStyle w:val="ISArial10ptboldanditalics"/>
                <w:sz w:val="18"/>
              </w:rPr>
            </w:pPr>
            <w:r w:rsidRPr="002C56B4">
              <w:rPr>
                <w:rStyle w:val="ISArial10ptboldanditalics"/>
                <w:sz w:val="18"/>
              </w:rPr>
              <w:t>Friday 1</w:t>
            </w:r>
            <w:r w:rsidR="00CC7A16">
              <w:rPr>
                <w:rStyle w:val="ISArial10ptboldanditalics"/>
                <w:sz w:val="18"/>
              </w:rPr>
              <w:t>8</w:t>
            </w:r>
            <w:r w:rsidR="004F685F" w:rsidRPr="002C56B4">
              <w:rPr>
                <w:rStyle w:val="ISArial10ptboldanditalics"/>
                <w:sz w:val="18"/>
              </w:rPr>
              <w:t xml:space="preserve"> November</w:t>
            </w:r>
          </w:p>
        </w:tc>
      </w:tr>
    </w:tbl>
    <w:p w:rsidR="00AA458D" w:rsidRPr="00127A16" w:rsidRDefault="00AA458D" w:rsidP="000319C7">
      <w:pPr>
        <w:pStyle w:val="ISBodyText"/>
        <w:spacing w:before="240"/>
      </w:pPr>
      <w:r w:rsidRPr="00127A16">
        <w:t>All student work for school assessment must be completed, submitted to the teacher, and assessed before the school assessment online results sheets are completed.</w:t>
      </w:r>
    </w:p>
    <w:p w:rsidR="00AA458D" w:rsidRPr="00127A16" w:rsidRDefault="00AA458D" w:rsidP="00A4772B">
      <w:pPr>
        <w:pStyle w:val="ISBodyText"/>
      </w:pPr>
      <w:r w:rsidRPr="00127A16">
        <w:t xml:space="preserve">The principal or the principal’s delegate </w:t>
      </w:r>
      <w:r w:rsidR="00A4772B">
        <w:t>verifies</w:t>
      </w:r>
      <w:r w:rsidRPr="00127A16">
        <w:t xml:space="preserve"> school assessment online results and submits them to the SACE Board according to the timetable.</w:t>
      </w:r>
    </w:p>
    <w:p w:rsidR="00AA458D" w:rsidRPr="00127A16" w:rsidRDefault="00AA458D" w:rsidP="00127A16">
      <w:pPr>
        <w:pStyle w:val="ISBodyText"/>
      </w:pPr>
      <w:r w:rsidRPr="00127A16">
        <w:t xml:space="preserve">The due date for teachers in </w:t>
      </w:r>
      <w:r w:rsidRPr="006540DE">
        <w:rPr>
          <w:rStyle w:val="ISArial10ptitalics"/>
        </w:rPr>
        <w:t>Schools Online</w:t>
      </w:r>
      <w:r w:rsidRPr="00127A16">
        <w:t xml:space="preserve"> is automatically set to 3 working days prior to the SACE Board due date to allow time for the principal or the principal’s delegate to check and verify the results before submitting them to the SACE Board. The principal or the principal’s delegate has the ability to adjust the teacher due dates for his or her school.</w:t>
      </w:r>
    </w:p>
    <w:p w:rsidR="00AA458D" w:rsidRDefault="00AA458D" w:rsidP="00127A16">
      <w:pPr>
        <w:pStyle w:val="ISBodyText"/>
      </w:pPr>
      <w:r w:rsidRPr="00127A16">
        <w:t>This is the final opportunity for schools to make enrolment changes (additions or withdrawals). Once results sheets have been submitted to the SACE Board, requests for changes will be approved by the relevant Executive Manager o</w:t>
      </w:r>
      <w:r>
        <w:t>nly in exceptional circumstances.</w:t>
      </w:r>
    </w:p>
    <w:p w:rsidR="00AA458D" w:rsidRDefault="00AA458D" w:rsidP="00127A16">
      <w:pPr>
        <w:pStyle w:val="ISHeading3"/>
      </w:pPr>
      <w:r>
        <w:t>Advice for Teachers</w:t>
      </w:r>
    </w:p>
    <w:p w:rsidR="00AA458D" w:rsidRDefault="00AA458D" w:rsidP="00AA458D">
      <w:pPr>
        <w:pStyle w:val="ISBodyText"/>
      </w:pPr>
      <w:r>
        <w:t xml:space="preserve">Teachers access school assessment online results sheets using </w:t>
      </w:r>
      <w:r w:rsidRPr="006540DE">
        <w:rPr>
          <w:rStyle w:val="ISArial10ptitalics"/>
        </w:rPr>
        <w:t>Schools Online</w:t>
      </w:r>
      <w:r>
        <w:t xml:space="preserve"> </w:t>
      </w:r>
      <w:r w:rsidR="006540DE">
        <w:t xml:space="preserve">in order </w:t>
      </w:r>
      <w:r>
        <w:t>to:</w:t>
      </w:r>
    </w:p>
    <w:p w:rsidR="00AA458D" w:rsidRDefault="00AA458D" w:rsidP="006540DE">
      <w:pPr>
        <w:pStyle w:val="ISBullets"/>
      </w:pPr>
      <w:r>
        <w:t>record students’ final school assessment grades for each assessment type</w:t>
      </w:r>
    </w:p>
    <w:p w:rsidR="00AA458D" w:rsidRDefault="00AA458D" w:rsidP="00127A16">
      <w:pPr>
        <w:pStyle w:val="ISBullets"/>
      </w:pPr>
      <w:proofErr w:type="gramStart"/>
      <w:r>
        <w:t>submit</w:t>
      </w:r>
      <w:proofErr w:type="gramEnd"/>
      <w:r>
        <w:t xml:space="preserve"> the completed online results sheet to the principal or the principal’s delegate.</w:t>
      </w:r>
    </w:p>
    <w:p w:rsidR="00AA458D" w:rsidRDefault="00AA458D" w:rsidP="00AA458D">
      <w:pPr>
        <w:pStyle w:val="ISBodyText"/>
      </w:pPr>
      <w:r>
        <w:t>The columns on the school assessment online results sheets, reading from the left, are as follows:</w:t>
      </w:r>
    </w:p>
    <w:p w:rsidR="00AA458D" w:rsidRDefault="00AA458D" w:rsidP="006540DE">
      <w:pPr>
        <w:pStyle w:val="ISBullets"/>
      </w:pPr>
      <w:r>
        <w:t xml:space="preserve">‘Student Name’ — listing students’ names alphabetically. </w:t>
      </w:r>
    </w:p>
    <w:p w:rsidR="00AA458D" w:rsidRDefault="00AA458D" w:rsidP="00127A16">
      <w:pPr>
        <w:pStyle w:val="ISBullets"/>
      </w:pPr>
      <w:r>
        <w:t>‘Registration’ — listing the students’ SACE registration numbers.</w:t>
      </w:r>
    </w:p>
    <w:p w:rsidR="00AA458D" w:rsidRDefault="00AA458D" w:rsidP="00127A16">
      <w:pPr>
        <w:pStyle w:val="ISBullets"/>
      </w:pPr>
      <w:r>
        <w:t>‘A+ to E–’ — blank columns in which the teacher records student results from A+ to E– for each assessment type in a subject. When a student does not provide any evidence for an assessment type, the designation ‘I’ (for ‘insufficient evidence’) is recorded. For Community Studies subjects, results are recorded from A to E. The results sheet indicates the weighting of the assessment types as specified in the Stage 2 subject outline.</w:t>
      </w:r>
    </w:p>
    <w:p w:rsidR="00AA458D" w:rsidRDefault="00AA458D" w:rsidP="00127A16">
      <w:pPr>
        <w:pStyle w:val="ISBullets"/>
      </w:pPr>
      <w:r>
        <w:t>‘Combined grade’ — A combined school assessment grade A+ to E– is automatically calculated using the student’s results for each assessment type.</w:t>
      </w:r>
    </w:p>
    <w:p w:rsidR="00AA458D" w:rsidRDefault="00AA458D" w:rsidP="00127A16">
      <w:pPr>
        <w:pStyle w:val="ISBullets"/>
      </w:pPr>
      <w:r>
        <w:t>‘Withdrawn’ — tick the box in this column to withdraw a student’s enrolment from a subject. (Note that ‘Withdrawn’ is not printed on the student’s Record of Achievement.)</w:t>
      </w:r>
    </w:p>
    <w:p w:rsidR="002C56B4" w:rsidRPr="002C56B4" w:rsidRDefault="002C56B4" w:rsidP="002C56B4">
      <w:pPr>
        <w:pStyle w:val="ISBodyText"/>
        <w:rPr>
          <w:rStyle w:val="ISArial10ptitalics"/>
        </w:rPr>
      </w:pPr>
      <w:r w:rsidRPr="002C56B4">
        <w:rPr>
          <w:rStyle w:val="ISArial10ptitalics"/>
        </w:rPr>
        <w:t>See notes on page 5.</w:t>
      </w:r>
    </w:p>
    <w:p w:rsidR="006540DE" w:rsidRDefault="006540DE">
      <w:pPr>
        <w:rPr>
          <w:rFonts w:ascii="Arial Narrow" w:hAnsi="Arial Narrow" w:cs="Arial"/>
          <w:b/>
          <w:bCs/>
          <w:iCs/>
          <w:szCs w:val="22"/>
          <w:lang w:eastAsia="zh-CN" w:bidi="he-IL"/>
        </w:rPr>
      </w:pPr>
      <w:r>
        <w:br w:type="page"/>
      </w:r>
    </w:p>
    <w:p w:rsidR="00AA458D" w:rsidRDefault="00AA458D" w:rsidP="00127A16">
      <w:pPr>
        <w:pStyle w:val="ISHeading4"/>
      </w:pPr>
      <w:r>
        <w:lastRenderedPageBreak/>
        <w:t>Notes</w:t>
      </w:r>
    </w:p>
    <w:p w:rsidR="00AA458D" w:rsidRDefault="00AA458D" w:rsidP="00127A16">
      <w:pPr>
        <w:pStyle w:val="ISBulletsfirstline"/>
      </w:pPr>
      <w:r>
        <w:t>To add an enrolment and results, select ‘Add student’ on the school assessment online results sheet.</w:t>
      </w:r>
    </w:p>
    <w:p w:rsidR="00AA458D" w:rsidRDefault="00AA458D" w:rsidP="00127A16">
      <w:pPr>
        <w:pStyle w:val="ISBullets"/>
      </w:pPr>
      <w:r>
        <w:t xml:space="preserve">Teachers should take care when entering results in each column. </w:t>
      </w:r>
    </w:p>
    <w:p w:rsidR="00AA458D" w:rsidRDefault="00AA458D" w:rsidP="00127A16">
      <w:pPr>
        <w:pStyle w:val="ISBullets"/>
      </w:pPr>
      <w:r>
        <w:t>Teachers must check that all information on the school assessment online results sheet is accurate before sending the completed results sheet to the principal or the principal’s delegate.</w:t>
      </w:r>
    </w:p>
    <w:p w:rsidR="00AA458D" w:rsidRDefault="00AA458D" w:rsidP="00127A16">
      <w:pPr>
        <w:pStyle w:val="ISBullets"/>
      </w:pPr>
      <w:r>
        <w:t xml:space="preserve">Refer to </w:t>
      </w:r>
      <w:hyperlink r:id="rId13" w:history="1">
        <w:r w:rsidRPr="000319C7">
          <w:rPr>
            <w:rStyle w:val="Hyperlink"/>
          </w:rPr>
          <w:t>Information Sheet 3</w:t>
        </w:r>
      </w:hyperlink>
      <w:r>
        <w:t xml:space="preserve"> for advice on completing a Breach of Rules form following a breach of rules by a student. </w:t>
      </w:r>
    </w:p>
    <w:p w:rsidR="002B0D95" w:rsidRPr="00294D57" w:rsidRDefault="00AA458D" w:rsidP="00127A16">
      <w:pPr>
        <w:pStyle w:val="ISBullets"/>
      </w:pPr>
      <w:r>
        <w:t xml:space="preserve">Refer to </w:t>
      </w:r>
      <w:hyperlink r:id="rId14" w:history="1">
        <w:r w:rsidRPr="00E75EA9">
          <w:rPr>
            <w:rStyle w:val="Hyperlink"/>
          </w:rPr>
          <w:t>Information Sheet 3</w:t>
        </w:r>
        <w:r w:rsidR="008768B4" w:rsidRPr="00E75EA9">
          <w:rPr>
            <w:rStyle w:val="Hyperlink"/>
          </w:rPr>
          <w:t>4</w:t>
        </w:r>
      </w:hyperlink>
      <w:r>
        <w:t xml:space="preserve"> for advice about special provisions for a student’s school assessment.</w:t>
      </w:r>
    </w:p>
    <w:sectPr w:rsidR="002B0D95" w:rsidRPr="00294D57" w:rsidSect="00294D57">
      <w:headerReference w:type="default" r:id="rId15"/>
      <w:type w:val="continuous"/>
      <w:pgSz w:w="11906" w:h="16838"/>
      <w:pgMar w:top="1418" w:right="1418" w:bottom="1418"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386" w:rsidRDefault="00C77386" w:rsidP="007E0AE1">
      <w:r>
        <w:separator/>
      </w:r>
    </w:p>
  </w:endnote>
  <w:endnote w:type="continuationSeparator" w:id="0">
    <w:p w:rsidR="00C77386" w:rsidRDefault="00C77386" w:rsidP="007E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00007843" w:usb2="00000001"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D57" w:rsidRPr="000319C7" w:rsidRDefault="00C77386" w:rsidP="00294D57">
    <w:pPr>
      <w:pStyle w:val="Footer"/>
      <w:pBdr>
        <w:top w:val="single" w:sz="2" w:space="4" w:color="auto"/>
      </w:pBdr>
      <w:jc w:val="right"/>
      <w:rPr>
        <w:sz w:val="20"/>
        <w:szCs w:val="20"/>
      </w:rPr>
    </w:pPr>
    <w:sdt>
      <w:sdtPr>
        <w:id w:val="1911430561"/>
        <w:docPartObj>
          <w:docPartGallery w:val="Page Numbers (Top of Page)"/>
          <w:docPartUnique/>
        </w:docPartObj>
      </w:sdtPr>
      <w:sdtEndPr>
        <w:rPr>
          <w:sz w:val="20"/>
          <w:szCs w:val="20"/>
        </w:rPr>
      </w:sdtEndPr>
      <w:sdtContent>
        <w:r w:rsidR="00294D57" w:rsidRPr="000319C7">
          <w:rPr>
            <w:rFonts w:ascii="Arial Narrow" w:hAnsi="Arial Narrow"/>
            <w:sz w:val="20"/>
            <w:szCs w:val="20"/>
          </w:rPr>
          <w:t xml:space="preserve">Page </w:t>
        </w:r>
        <w:r w:rsidR="00294D57" w:rsidRPr="000319C7">
          <w:rPr>
            <w:rFonts w:ascii="Arial Narrow" w:hAnsi="Arial Narrow"/>
            <w:sz w:val="20"/>
            <w:szCs w:val="20"/>
          </w:rPr>
          <w:fldChar w:fldCharType="begin"/>
        </w:r>
        <w:r w:rsidR="00294D57" w:rsidRPr="000319C7">
          <w:rPr>
            <w:rFonts w:ascii="Arial Narrow" w:hAnsi="Arial Narrow"/>
            <w:sz w:val="20"/>
            <w:szCs w:val="20"/>
          </w:rPr>
          <w:instrText xml:space="preserve"> PAGE </w:instrText>
        </w:r>
        <w:r w:rsidR="00294D57" w:rsidRPr="000319C7">
          <w:rPr>
            <w:rFonts w:ascii="Arial Narrow" w:hAnsi="Arial Narrow"/>
            <w:sz w:val="20"/>
            <w:szCs w:val="20"/>
          </w:rPr>
          <w:fldChar w:fldCharType="separate"/>
        </w:r>
        <w:r w:rsidR="00F826E8">
          <w:rPr>
            <w:rFonts w:ascii="Arial Narrow" w:hAnsi="Arial Narrow"/>
            <w:noProof/>
            <w:sz w:val="20"/>
            <w:szCs w:val="20"/>
          </w:rPr>
          <w:t>5</w:t>
        </w:r>
        <w:r w:rsidR="00294D57" w:rsidRPr="000319C7">
          <w:rPr>
            <w:rFonts w:ascii="Arial Narrow" w:hAnsi="Arial Narrow"/>
            <w:sz w:val="20"/>
            <w:szCs w:val="20"/>
          </w:rPr>
          <w:fldChar w:fldCharType="end"/>
        </w:r>
        <w:r w:rsidR="00294D57" w:rsidRPr="000319C7">
          <w:rPr>
            <w:rFonts w:ascii="Arial Narrow" w:hAnsi="Arial Narrow"/>
            <w:sz w:val="20"/>
            <w:szCs w:val="20"/>
          </w:rPr>
          <w:t xml:space="preserve"> of </w:t>
        </w:r>
        <w:r w:rsidR="00294D57" w:rsidRPr="000319C7">
          <w:rPr>
            <w:rFonts w:ascii="Arial Narrow" w:hAnsi="Arial Narrow"/>
            <w:sz w:val="20"/>
            <w:szCs w:val="20"/>
          </w:rPr>
          <w:fldChar w:fldCharType="begin"/>
        </w:r>
        <w:r w:rsidR="00294D57" w:rsidRPr="000319C7">
          <w:rPr>
            <w:rFonts w:ascii="Arial Narrow" w:hAnsi="Arial Narrow"/>
            <w:sz w:val="20"/>
            <w:szCs w:val="20"/>
          </w:rPr>
          <w:instrText xml:space="preserve"> NUMPAGES  </w:instrText>
        </w:r>
        <w:r w:rsidR="00294D57" w:rsidRPr="000319C7">
          <w:rPr>
            <w:rFonts w:ascii="Arial Narrow" w:hAnsi="Arial Narrow"/>
            <w:sz w:val="20"/>
            <w:szCs w:val="20"/>
          </w:rPr>
          <w:fldChar w:fldCharType="separate"/>
        </w:r>
        <w:r w:rsidR="00F826E8">
          <w:rPr>
            <w:rFonts w:ascii="Arial Narrow" w:hAnsi="Arial Narrow"/>
            <w:noProof/>
            <w:sz w:val="20"/>
            <w:szCs w:val="20"/>
          </w:rPr>
          <w:t>5</w:t>
        </w:r>
        <w:r w:rsidR="00294D57" w:rsidRPr="000319C7">
          <w:rPr>
            <w:rFonts w:ascii="Arial Narrow" w:hAnsi="Arial Narrow"/>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386" w:rsidRDefault="00C77386" w:rsidP="007E0AE1">
      <w:r>
        <w:separator/>
      </w:r>
    </w:p>
  </w:footnote>
  <w:footnote w:type="continuationSeparator" w:id="0">
    <w:p w:rsidR="00C77386" w:rsidRDefault="00C77386" w:rsidP="007E0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D57" w:rsidRDefault="00294D57" w:rsidP="00294D57">
    <w:pPr>
      <w:pStyle w:val="Header"/>
      <w:tabs>
        <w:tab w:val="clear" w:pos="4513"/>
      </w:tabs>
    </w:pPr>
    <w:r>
      <w:rPr>
        <w:noProof/>
        <w:lang w:eastAsia="zh-CN"/>
      </w:rPr>
      <w:drawing>
        <wp:inline distT="0" distB="0" distL="0" distR="0" wp14:anchorId="5D6DF876" wp14:editId="5EE1A221">
          <wp:extent cx="2088642" cy="745236"/>
          <wp:effectExtent l="0" t="0" r="6985" b="0"/>
          <wp:docPr id="2" name="Picture 2" descr="Government of South Australia logo and SACE Board of 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Logo for Word_kt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8642" cy="745236"/>
                  </a:xfrm>
                  <a:prstGeom prst="rect">
                    <a:avLst/>
                  </a:prstGeom>
                </pic:spPr>
              </pic:pic>
            </a:graphicData>
          </a:graphic>
        </wp:inline>
      </w:drawing>
    </w:r>
    <w:r>
      <w:tab/>
    </w:r>
    <w:r>
      <w:rPr>
        <w:rFonts w:ascii="Arial Narrow" w:hAnsi="Arial Narrow"/>
        <w:b/>
        <w:bCs/>
        <w:sz w:val="26"/>
        <w:szCs w:val="26"/>
      </w:rPr>
      <w:t>Information Sheet 54/1</w:t>
    </w:r>
    <w:r w:rsidR="00E43F0C">
      <w:rPr>
        <w:rFonts w:ascii="Arial Narrow" w:hAnsi="Arial Narrow"/>
        <w:b/>
        <w:bCs/>
        <w:sz w:val="26"/>
        <w:szCs w:val="26"/>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D57" w:rsidRPr="000319C7" w:rsidRDefault="00294D57" w:rsidP="00294D57">
    <w:pPr>
      <w:pStyle w:val="Header"/>
      <w:rPr>
        <w:rFonts w:ascii="Arial Narrow" w:hAnsi="Arial Narrow"/>
        <w:sz w:val="20"/>
        <w:szCs w:val="20"/>
      </w:rPr>
    </w:pPr>
    <w:r w:rsidRPr="000319C7">
      <w:rPr>
        <w:rFonts w:ascii="Arial Narrow" w:hAnsi="Arial Narrow"/>
        <w:sz w:val="20"/>
        <w:szCs w:val="20"/>
      </w:rPr>
      <w:t>Information Sheet 54/1</w:t>
    </w:r>
    <w:r w:rsidR="00E43F0C">
      <w:rPr>
        <w:rFonts w:ascii="Arial Narrow" w:hAnsi="Arial Narrow"/>
        <w:sz w:val="20"/>
        <w:szCs w:val="2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C78"/>
    <w:multiLevelType w:val="hybridMultilevel"/>
    <w:tmpl w:val="7F903E72"/>
    <w:lvl w:ilvl="0" w:tplc="3086E70E">
      <w:start w:val="1"/>
      <w:numFmt w:val="decimal"/>
      <w:pStyle w:val="ISNumbering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2267126"/>
    <w:multiLevelType w:val="hybridMultilevel"/>
    <w:tmpl w:val="2864FDCA"/>
    <w:lvl w:ilvl="0" w:tplc="C31CA8BE">
      <w:start w:val="1"/>
      <w:numFmt w:val="bullet"/>
      <w:pStyle w:val="ISBulletsenindent"/>
      <w:lvlText w:val=""/>
      <w:lvlJc w:val="left"/>
      <w:pPr>
        <w:ind w:left="530" w:hanging="360"/>
      </w:pPr>
      <w:rPr>
        <w:rFonts w:ascii="Symbol" w:hAnsi="Symbol" w:cs="Symbol" w:hint="default"/>
        <w:bCs w:val="0"/>
        <w:iCs w:val="0"/>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A8220A"/>
    <w:multiLevelType w:val="hybridMultilevel"/>
    <w:tmpl w:val="37CCF780"/>
    <w:lvl w:ilvl="0" w:tplc="2E80406E">
      <w:start w:val="1"/>
      <w:numFmt w:val="bullet"/>
      <w:pStyle w:val="ISBulletsTop"/>
      <w:lvlText w:val=""/>
      <w:lvlJc w:val="left"/>
      <w:pPr>
        <w:ind w:left="720" w:hanging="360"/>
      </w:pPr>
      <w:rPr>
        <w:rFonts w:ascii="Symbol" w:hAnsi="Symbol" w:cs="Symbol" w:hint="default"/>
        <w:bCs w:val="0"/>
        <w:iCs w:val="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CA29A4"/>
    <w:multiLevelType w:val="hybridMultilevel"/>
    <w:tmpl w:val="686A105E"/>
    <w:lvl w:ilvl="0" w:tplc="6A7C8A0A">
      <w:start w:val="1"/>
      <w:numFmt w:val="bullet"/>
      <w:pStyle w:val="ISBulletsfirstline"/>
      <w:lvlText w:val=""/>
      <w:lvlJc w:val="left"/>
      <w:pPr>
        <w:ind w:left="720" w:hanging="360"/>
      </w:pPr>
      <w:rPr>
        <w:rFonts w:ascii="Symbol" w:hAnsi="Symbol" w:cs="Symbol" w:hint="default"/>
        <w:bCs w:val="0"/>
        <w:iCs w:val="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281337F"/>
    <w:multiLevelType w:val="hybridMultilevel"/>
    <w:tmpl w:val="027A5F78"/>
    <w:lvl w:ilvl="0" w:tplc="E1BA29F4">
      <w:start w:val="1"/>
      <w:numFmt w:val="bullet"/>
      <w:pStyle w:val="ISBulletsunderNumberingList"/>
      <w:lvlText w:val=""/>
      <w:lvlJc w:val="left"/>
      <w:pPr>
        <w:ind w:left="717" w:hanging="360"/>
      </w:pPr>
      <w:rPr>
        <w:rFonts w:ascii="Symbol" w:hAnsi="Symbol" w:cs="Symbol" w:hint="default"/>
        <w:bCs w:val="0"/>
        <w:iCs w:val="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56641E"/>
    <w:multiLevelType w:val="hybridMultilevel"/>
    <w:tmpl w:val="F66A0540"/>
    <w:lvl w:ilvl="0" w:tplc="702242A4">
      <w:start w:val="1"/>
      <w:numFmt w:val="bullet"/>
      <w:pStyle w:val="ISBullets"/>
      <w:lvlText w:val=""/>
      <w:lvlJc w:val="left"/>
      <w:pPr>
        <w:ind w:left="720" w:hanging="360"/>
      </w:pPr>
      <w:rPr>
        <w:rFonts w:ascii="Symbol" w:hAnsi="Symbol" w:cs="Symbol" w:hint="default"/>
        <w:bCs w:val="0"/>
        <w:iCs w:val="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1D66C8A"/>
    <w:multiLevelType w:val="hybridMultilevel"/>
    <w:tmpl w:val="7312D83A"/>
    <w:lvl w:ilvl="0" w:tplc="A2065D44">
      <w:start w:val="1"/>
      <w:numFmt w:val="bullet"/>
      <w:pStyle w:val="ISBulletsunderNumeringListfirstline"/>
      <w:lvlText w:val=""/>
      <w:lvlJc w:val="left"/>
      <w:pPr>
        <w:ind w:left="1077" w:hanging="360"/>
      </w:pPr>
      <w:rPr>
        <w:rFonts w:ascii="Symbol" w:hAnsi="Symbol" w:cs="Symbol" w:hint="default"/>
        <w:bCs w:val="0"/>
        <w:iCs w:val="0"/>
        <w:sz w:val="16"/>
        <w:szCs w:val="16"/>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nsid w:val="55FB41D0"/>
    <w:multiLevelType w:val="hybridMultilevel"/>
    <w:tmpl w:val="09F09106"/>
    <w:lvl w:ilvl="0" w:tplc="3F9A4AA0">
      <w:start w:val="1"/>
      <w:numFmt w:val="bullet"/>
      <w:lvlText w:val=""/>
      <w:lvlJc w:val="left"/>
      <w:pPr>
        <w:ind w:left="947" w:hanging="360"/>
      </w:pPr>
      <w:rPr>
        <w:rFonts w:ascii="Symbol" w:hAnsi="Symbol" w:hint="default"/>
        <w:sz w:val="16"/>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8">
    <w:nsid w:val="5FDB0DF3"/>
    <w:multiLevelType w:val="hybridMultilevel"/>
    <w:tmpl w:val="261A2444"/>
    <w:lvl w:ilvl="0" w:tplc="BC94308C">
      <w:start w:val="1"/>
      <w:numFmt w:val="bullet"/>
      <w:lvlText w:val=""/>
      <w:lvlJc w:val="left"/>
      <w:pPr>
        <w:ind w:left="502" w:hanging="360"/>
      </w:pPr>
      <w:rPr>
        <w:rFonts w:ascii="Symbol" w:hAnsi="Symbol" w:cs="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7"/>
  </w:num>
  <w:num w:numId="4">
    <w:abstractNumId w:val="7"/>
  </w:num>
  <w:num w:numId="5">
    <w:abstractNumId w:val="7"/>
  </w:num>
  <w:num w:numId="6">
    <w:abstractNumId w:val="7"/>
  </w:num>
  <w:num w:numId="7">
    <w:abstractNumId w:val="7"/>
  </w:num>
  <w:num w:numId="8">
    <w:abstractNumId w:val="5"/>
  </w:num>
  <w:num w:numId="9">
    <w:abstractNumId w:val="1"/>
  </w:num>
  <w:num w:numId="10">
    <w:abstractNumId w:val="5"/>
  </w:num>
  <w:num w:numId="11">
    <w:abstractNumId w:val="4"/>
  </w:num>
  <w:num w:numId="12">
    <w:abstractNumId w:val="6"/>
  </w:num>
  <w:num w:numId="13">
    <w:abstractNumId w:val="0"/>
  </w:num>
  <w:num w:numId="14">
    <w:abstractNumId w:val="5"/>
  </w:num>
  <w:num w:numId="15">
    <w:abstractNumId w:val="1"/>
  </w:num>
  <w:num w:numId="16">
    <w:abstractNumId w:val="5"/>
  </w:num>
  <w:num w:numId="17">
    <w:abstractNumId w:val="4"/>
  </w:num>
  <w:num w:numId="18">
    <w:abstractNumId w:val="6"/>
  </w:num>
  <w:num w:numId="19">
    <w:abstractNumId w:val="0"/>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55"/>
    <w:rsid w:val="0000356C"/>
    <w:rsid w:val="00007ABE"/>
    <w:rsid w:val="00007E9F"/>
    <w:rsid w:val="00022AFE"/>
    <w:rsid w:val="00023281"/>
    <w:rsid w:val="00027283"/>
    <w:rsid w:val="00030998"/>
    <w:rsid w:val="00030ACB"/>
    <w:rsid w:val="000319C7"/>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B0D5A"/>
    <w:rsid w:val="000D0717"/>
    <w:rsid w:val="000D71E9"/>
    <w:rsid w:val="000D7C90"/>
    <w:rsid w:val="000E7D84"/>
    <w:rsid w:val="000F1CD6"/>
    <w:rsid w:val="00101E10"/>
    <w:rsid w:val="00102B90"/>
    <w:rsid w:val="00106DA3"/>
    <w:rsid w:val="00110A29"/>
    <w:rsid w:val="00126982"/>
    <w:rsid w:val="00127A16"/>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BCC"/>
    <w:rsid w:val="00277CF3"/>
    <w:rsid w:val="00286C85"/>
    <w:rsid w:val="00294972"/>
    <w:rsid w:val="00294D57"/>
    <w:rsid w:val="00297696"/>
    <w:rsid w:val="002A0847"/>
    <w:rsid w:val="002B0D95"/>
    <w:rsid w:val="002B395F"/>
    <w:rsid w:val="002C56B4"/>
    <w:rsid w:val="002D0D3E"/>
    <w:rsid w:val="002D525F"/>
    <w:rsid w:val="002D5274"/>
    <w:rsid w:val="002F39F5"/>
    <w:rsid w:val="002F4306"/>
    <w:rsid w:val="002F67A7"/>
    <w:rsid w:val="002F76EC"/>
    <w:rsid w:val="00301B3C"/>
    <w:rsid w:val="00306E61"/>
    <w:rsid w:val="003148EC"/>
    <w:rsid w:val="00314997"/>
    <w:rsid w:val="00322459"/>
    <w:rsid w:val="0032615B"/>
    <w:rsid w:val="0032749B"/>
    <w:rsid w:val="00331F17"/>
    <w:rsid w:val="003337A6"/>
    <w:rsid w:val="0033456B"/>
    <w:rsid w:val="00342C6D"/>
    <w:rsid w:val="003432DA"/>
    <w:rsid w:val="00346026"/>
    <w:rsid w:val="0035263D"/>
    <w:rsid w:val="00384F72"/>
    <w:rsid w:val="003859A5"/>
    <w:rsid w:val="00385FF9"/>
    <w:rsid w:val="00387DA6"/>
    <w:rsid w:val="003A2B6B"/>
    <w:rsid w:val="003A2BAB"/>
    <w:rsid w:val="003B2926"/>
    <w:rsid w:val="003B4860"/>
    <w:rsid w:val="003B552B"/>
    <w:rsid w:val="003C7F49"/>
    <w:rsid w:val="003E224A"/>
    <w:rsid w:val="003E2706"/>
    <w:rsid w:val="003F7CDE"/>
    <w:rsid w:val="00402D84"/>
    <w:rsid w:val="00405528"/>
    <w:rsid w:val="00413197"/>
    <w:rsid w:val="00427C68"/>
    <w:rsid w:val="0043314C"/>
    <w:rsid w:val="004414FF"/>
    <w:rsid w:val="0044205E"/>
    <w:rsid w:val="00445FE6"/>
    <w:rsid w:val="004474C4"/>
    <w:rsid w:val="00447724"/>
    <w:rsid w:val="004511CF"/>
    <w:rsid w:val="00455A8F"/>
    <w:rsid w:val="004564E8"/>
    <w:rsid w:val="00456B34"/>
    <w:rsid w:val="00462C34"/>
    <w:rsid w:val="00466BB8"/>
    <w:rsid w:val="00472039"/>
    <w:rsid w:val="00484616"/>
    <w:rsid w:val="0049074C"/>
    <w:rsid w:val="00490BA2"/>
    <w:rsid w:val="004924C4"/>
    <w:rsid w:val="0049323B"/>
    <w:rsid w:val="004A396A"/>
    <w:rsid w:val="004A4FEE"/>
    <w:rsid w:val="004B0B2D"/>
    <w:rsid w:val="004B2379"/>
    <w:rsid w:val="004B7B73"/>
    <w:rsid w:val="004C5784"/>
    <w:rsid w:val="004C67FD"/>
    <w:rsid w:val="004E726B"/>
    <w:rsid w:val="004F2A23"/>
    <w:rsid w:val="004F2E5B"/>
    <w:rsid w:val="004F65A3"/>
    <w:rsid w:val="004F685F"/>
    <w:rsid w:val="00515F2F"/>
    <w:rsid w:val="0051678F"/>
    <w:rsid w:val="00517A50"/>
    <w:rsid w:val="00524A91"/>
    <w:rsid w:val="005300CE"/>
    <w:rsid w:val="0053018A"/>
    <w:rsid w:val="00533D87"/>
    <w:rsid w:val="005426A0"/>
    <w:rsid w:val="00552441"/>
    <w:rsid w:val="00567B88"/>
    <w:rsid w:val="005704DE"/>
    <w:rsid w:val="0057061C"/>
    <w:rsid w:val="00571936"/>
    <w:rsid w:val="0057214A"/>
    <w:rsid w:val="00574340"/>
    <w:rsid w:val="0057538D"/>
    <w:rsid w:val="00580F10"/>
    <w:rsid w:val="00581D7F"/>
    <w:rsid w:val="00583D4E"/>
    <w:rsid w:val="00586D15"/>
    <w:rsid w:val="005A7B2B"/>
    <w:rsid w:val="005B24A2"/>
    <w:rsid w:val="005B2D29"/>
    <w:rsid w:val="005C5F18"/>
    <w:rsid w:val="005E68B8"/>
    <w:rsid w:val="00611E40"/>
    <w:rsid w:val="00621841"/>
    <w:rsid w:val="00626837"/>
    <w:rsid w:val="006319F7"/>
    <w:rsid w:val="006350B6"/>
    <w:rsid w:val="00651649"/>
    <w:rsid w:val="006540DE"/>
    <w:rsid w:val="00654C77"/>
    <w:rsid w:val="00660189"/>
    <w:rsid w:val="006611CD"/>
    <w:rsid w:val="0066308D"/>
    <w:rsid w:val="00671696"/>
    <w:rsid w:val="00671CB7"/>
    <w:rsid w:val="00676EBD"/>
    <w:rsid w:val="006805E7"/>
    <w:rsid w:val="00687E49"/>
    <w:rsid w:val="0069685D"/>
    <w:rsid w:val="006A19DA"/>
    <w:rsid w:val="006A5D60"/>
    <w:rsid w:val="006A6855"/>
    <w:rsid w:val="006B156E"/>
    <w:rsid w:val="006B3F96"/>
    <w:rsid w:val="006C3764"/>
    <w:rsid w:val="006C3BD5"/>
    <w:rsid w:val="006C3E58"/>
    <w:rsid w:val="006C41B6"/>
    <w:rsid w:val="006C7B01"/>
    <w:rsid w:val="006E432D"/>
    <w:rsid w:val="006F2A7A"/>
    <w:rsid w:val="006F62C5"/>
    <w:rsid w:val="007016BF"/>
    <w:rsid w:val="007033AE"/>
    <w:rsid w:val="0072062A"/>
    <w:rsid w:val="00721ACA"/>
    <w:rsid w:val="00726233"/>
    <w:rsid w:val="00742B1F"/>
    <w:rsid w:val="0074308D"/>
    <w:rsid w:val="00750110"/>
    <w:rsid w:val="00750A12"/>
    <w:rsid w:val="0075299C"/>
    <w:rsid w:val="007632EC"/>
    <w:rsid w:val="00781226"/>
    <w:rsid w:val="007812F6"/>
    <w:rsid w:val="007912B4"/>
    <w:rsid w:val="007B2350"/>
    <w:rsid w:val="007B757F"/>
    <w:rsid w:val="007C31BE"/>
    <w:rsid w:val="007D3D74"/>
    <w:rsid w:val="007E0AE1"/>
    <w:rsid w:val="007E3907"/>
    <w:rsid w:val="007E40C9"/>
    <w:rsid w:val="007F0A84"/>
    <w:rsid w:val="007F3E80"/>
    <w:rsid w:val="007F4A9F"/>
    <w:rsid w:val="007F554B"/>
    <w:rsid w:val="007F5DAD"/>
    <w:rsid w:val="0080204F"/>
    <w:rsid w:val="00811837"/>
    <w:rsid w:val="00814FAC"/>
    <w:rsid w:val="008150A6"/>
    <w:rsid w:val="008159B0"/>
    <w:rsid w:val="00815CCD"/>
    <w:rsid w:val="00825C1B"/>
    <w:rsid w:val="008271C5"/>
    <w:rsid w:val="00844EE0"/>
    <w:rsid w:val="008502FC"/>
    <w:rsid w:val="00854E02"/>
    <w:rsid w:val="0085748E"/>
    <w:rsid w:val="00864276"/>
    <w:rsid w:val="0087480A"/>
    <w:rsid w:val="008768B4"/>
    <w:rsid w:val="008843EE"/>
    <w:rsid w:val="00895B13"/>
    <w:rsid w:val="008A18B3"/>
    <w:rsid w:val="008A2339"/>
    <w:rsid w:val="008B27C6"/>
    <w:rsid w:val="008B2907"/>
    <w:rsid w:val="008B6E60"/>
    <w:rsid w:val="008C6222"/>
    <w:rsid w:val="008C6750"/>
    <w:rsid w:val="008C6CBB"/>
    <w:rsid w:val="008D717F"/>
    <w:rsid w:val="008E14D1"/>
    <w:rsid w:val="008E791A"/>
    <w:rsid w:val="00920663"/>
    <w:rsid w:val="0092176F"/>
    <w:rsid w:val="0092183B"/>
    <w:rsid w:val="00925ED6"/>
    <w:rsid w:val="00926940"/>
    <w:rsid w:val="0093737C"/>
    <w:rsid w:val="00944750"/>
    <w:rsid w:val="00955E30"/>
    <w:rsid w:val="009629DF"/>
    <w:rsid w:val="0096528B"/>
    <w:rsid w:val="009770D1"/>
    <w:rsid w:val="00996C3C"/>
    <w:rsid w:val="00996E47"/>
    <w:rsid w:val="0099796F"/>
    <w:rsid w:val="009A7D3D"/>
    <w:rsid w:val="009B27B1"/>
    <w:rsid w:val="009C6CC2"/>
    <w:rsid w:val="009D2D55"/>
    <w:rsid w:val="009D4DB6"/>
    <w:rsid w:val="009D6855"/>
    <w:rsid w:val="009E3631"/>
    <w:rsid w:val="009E39B2"/>
    <w:rsid w:val="009F6B1A"/>
    <w:rsid w:val="00A032A4"/>
    <w:rsid w:val="00A063CA"/>
    <w:rsid w:val="00A13164"/>
    <w:rsid w:val="00A15D02"/>
    <w:rsid w:val="00A23DE3"/>
    <w:rsid w:val="00A26BFB"/>
    <w:rsid w:val="00A33E47"/>
    <w:rsid w:val="00A370F5"/>
    <w:rsid w:val="00A41838"/>
    <w:rsid w:val="00A440AC"/>
    <w:rsid w:val="00A455B2"/>
    <w:rsid w:val="00A4772B"/>
    <w:rsid w:val="00A52537"/>
    <w:rsid w:val="00A54E10"/>
    <w:rsid w:val="00A573ED"/>
    <w:rsid w:val="00A6424E"/>
    <w:rsid w:val="00A65B3B"/>
    <w:rsid w:val="00A81D0E"/>
    <w:rsid w:val="00A82B69"/>
    <w:rsid w:val="00A862E5"/>
    <w:rsid w:val="00A8760D"/>
    <w:rsid w:val="00A94F14"/>
    <w:rsid w:val="00A95A04"/>
    <w:rsid w:val="00AA3A32"/>
    <w:rsid w:val="00AA458D"/>
    <w:rsid w:val="00AA5255"/>
    <w:rsid w:val="00AA6028"/>
    <w:rsid w:val="00AB1AD6"/>
    <w:rsid w:val="00AB5B62"/>
    <w:rsid w:val="00AC5175"/>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126"/>
    <w:rsid w:val="00B63239"/>
    <w:rsid w:val="00B706F2"/>
    <w:rsid w:val="00B76762"/>
    <w:rsid w:val="00B77DAC"/>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36CAA"/>
    <w:rsid w:val="00C43383"/>
    <w:rsid w:val="00C450CD"/>
    <w:rsid w:val="00C5241C"/>
    <w:rsid w:val="00C640C8"/>
    <w:rsid w:val="00C64500"/>
    <w:rsid w:val="00C77386"/>
    <w:rsid w:val="00C8060C"/>
    <w:rsid w:val="00C8436F"/>
    <w:rsid w:val="00C855F8"/>
    <w:rsid w:val="00C93FC5"/>
    <w:rsid w:val="00CA5EBC"/>
    <w:rsid w:val="00CB7370"/>
    <w:rsid w:val="00CC07B3"/>
    <w:rsid w:val="00CC1651"/>
    <w:rsid w:val="00CC7A16"/>
    <w:rsid w:val="00CD2FBB"/>
    <w:rsid w:val="00CD5A41"/>
    <w:rsid w:val="00CE136D"/>
    <w:rsid w:val="00CF39CB"/>
    <w:rsid w:val="00D0265D"/>
    <w:rsid w:val="00D06174"/>
    <w:rsid w:val="00D0655C"/>
    <w:rsid w:val="00D11227"/>
    <w:rsid w:val="00D15FCD"/>
    <w:rsid w:val="00D50063"/>
    <w:rsid w:val="00D572F7"/>
    <w:rsid w:val="00D603D6"/>
    <w:rsid w:val="00D63C2E"/>
    <w:rsid w:val="00D772AA"/>
    <w:rsid w:val="00D86722"/>
    <w:rsid w:val="00DA22CA"/>
    <w:rsid w:val="00DA35C9"/>
    <w:rsid w:val="00DA4653"/>
    <w:rsid w:val="00DA5A02"/>
    <w:rsid w:val="00DA7A66"/>
    <w:rsid w:val="00DB6817"/>
    <w:rsid w:val="00DC0525"/>
    <w:rsid w:val="00DC23B7"/>
    <w:rsid w:val="00DD5535"/>
    <w:rsid w:val="00DE042F"/>
    <w:rsid w:val="00DE1C35"/>
    <w:rsid w:val="00DE2B2F"/>
    <w:rsid w:val="00DF1E82"/>
    <w:rsid w:val="00DF29EB"/>
    <w:rsid w:val="00DF6958"/>
    <w:rsid w:val="00E03390"/>
    <w:rsid w:val="00E04DEE"/>
    <w:rsid w:val="00E11E23"/>
    <w:rsid w:val="00E146C2"/>
    <w:rsid w:val="00E17214"/>
    <w:rsid w:val="00E201AF"/>
    <w:rsid w:val="00E21B4C"/>
    <w:rsid w:val="00E22537"/>
    <w:rsid w:val="00E26B09"/>
    <w:rsid w:val="00E27045"/>
    <w:rsid w:val="00E328AA"/>
    <w:rsid w:val="00E35927"/>
    <w:rsid w:val="00E40438"/>
    <w:rsid w:val="00E43F0C"/>
    <w:rsid w:val="00E44043"/>
    <w:rsid w:val="00E4492D"/>
    <w:rsid w:val="00E45B8F"/>
    <w:rsid w:val="00E56E7A"/>
    <w:rsid w:val="00E61058"/>
    <w:rsid w:val="00E71CEA"/>
    <w:rsid w:val="00E72709"/>
    <w:rsid w:val="00E75EA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4229"/>
    <w:rsid w:val="00F46125"/>
    <w:rsid w:val="00F6676B"/>
    <w:rsid w:val="00F71181"/>
    <w:rsid w:val="00F742E4"/>
    <w:rsid w:val="00F8083E"/>
    <w:rsid w:val="00F826E8"/>
    <w:rsid w:val="00F90C04"/>
    <w:rsid w:val="00F96156"/>
    <w:rsid w:val="00FA54D1"/>
    <w:rsid w:val="00FA598E"/>
    <w:rsid w:val="00FA738A"/>
    <w:rsid w:val="00FB072F"/>
    <w:rsid w:val="00FB10C1"/>
    <w:rsid w:val="00FB263E"/>
    <w:rsid w:val="00FB4107"/>
    <w:rsid w:val="00FB4540"/>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164"/>
    <w:rPr>
      <w:rFonts w:ascii="Arial" w:hAnsi="Arial"/>
      <w:sz w:val="22"/>
      <w:szCs w:val="24"/>
      <w:lang w:eastAsia="en-US"/>
    </w:rPr>
  </w:style>
  <w:style w:type="paragraph" w:styleId="Heading1">
    <w:name w:val="heading 1"/>
    <w:basedOn w:val="BasicParagraph"/>
    <w:link w:val="Heading1Char"/>
    <w:uiPriority w:val="99"/>
    <w:qFormat/>
    <w:rsid w:val="009D2D55"/>
    <w:pPr>
      <w:suppressAutoHyphens/>
      <w:jc w:val="center"/>
      <w:outlineLvl w:val="0"/>
    </w:pPr>
    <w:rPr>
      <w:rFonts w:ascii="Arial Narrow" w:hAnsi="Arial Narrow" w:cs="Arial Narrow"/>
      <w:b/>
      <w:bCs/>
      <w:caps/>
      <w:sz w:val="32"/>
      <w:szCs w:val="32"/>
    </w:rPr>
  </w:style>
  <w:style w:type="paragraph" w:styleId="Heading2">
    <w:name w:val="heading 2"/>
    <w:basedOn w:val="Heading2AfterHeading1"/>
    <w:link w:val="Heading2Char"/>
    <w:uiPriority w:val="99"/>
    <w:qFormat/>
    <w:rsid w:val="009D2D55"/>
    <w:pPr>
      <w:spacing w:before="454"/>
      <w:jc w:val="left"/>
      <w:outlineLvl w:val="1"/>
    </w:pPr>
  </w:style>
  <w:style w:type="paragraph" w:styleId="Heading3">
    <w:name w:val="heading 3"/>
    <w:basedOn w:val="BasicParagraph"/>
    <w:link w:val="Heading3Char"/>
    <w:uiPriority w:val="99"/>
    <w:qFormat/>
    <w:rsid w:val="009D2D55"/>
    <w:pPr>
      <w:tabs>
        <w:tab w:val="left" w:pos="283"/>
      </w:tabs>
      <w:suppressAutoHyphens/>
      <w:spacing w:before="340"/>
      <w:outlineLvl w:val="2"/>
    </w:pPr>
    <w:rPr>
      <w:rFonts w:ascii="Arial Narrow" w:hAnsi="Arial Narrow" w:cs="Arial Narrow"/>
      <w:b/>
      <w:bCs/>
      <w:sz w:val="28"/>
      <w:szCs w:val="28"/>
    </w:rPr>
  </w:style>
  <w:style w:type="paragraph" w:styleId="Heading4">
    <w:name w:val="heading 4"/>
    <w:basedOn w:val="BasicParagraph"/>
    <w:link w:val="Heading4Char"/>
    <w:uiPriority w:val="99"/>
    <w:qFormat/>
    <w:rsid w:val="00D11227"/>
    <w:pPr>
      <w:suppressAutoHyphens/>
      <w:spacing w:before="227" w:line="264" w:lineRule="auto"/>
      <w:outlineLvl w:val="3"/>
    </w:pPr>
    <w:rPr>
      <w:rFonts w:ascii="Arial Narrow" w:hAnsi="Arial Narrow" w:cs="Arial Narrow"/>
      <w:b/>
      <w:bCs/>
    </w:rPr>
  </w:style>
  <w:style w:type="paragraph" w:styleId="Heading6">
    <w:name w:val="heading 6"/>
    <w:basedOn w:val="Normal"/>
    <w:link w:val="Heading6Char"/>
    <w:uiPriority w:val="99"/>
    <w:qFormat/>
    <w:rsid w:val="009D2D55"/>
    <w:pPr>
      <w:suppressAutoHyphens/>
      <w:autoSpaceDE w:val="0"/>
      <w:autoSpaceDN w:val="0"/>
      <w:adjustRightInd w:val="0"/>
      <w:spacing w:before="227" w:line="288" w:lineRule="auto"/>
      <w:textAlignment w:val="center"/>
      <w:outlineLvl w:val="5"/>
    </w:pPr>
    <w:rPr>
      <w:rFonts w:ascii="Arial Narrow" w:hAnsi="Arial Narrow" w:cs="Arial Narrow"/>
      <w:i/>
      <w:iCs/>
      <w:color w:val="000000"/>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D2D55"/>
    <w:rPr>
      <w:rFonts w:ascii="Arial Narrow" w:hAnsi="Arial Narrow" w:cs="Arial Narrow"/>
      <w:b/>
      <w:bCs/>
      <w:caps/>
      <w:color w:val="000000"/>
      <w:sz w:val="32"/>
      <w:szCs w:val="32"/>
      <w:lang w:val="en-GB"/>
    </w:rPr>
  </w:style>
  <w:style w:type="character" w:customStyle="1" w:styleId="Heading2Char">
    <w:name w:val="Heading 2 Char"/>
    <w:basedOn w:val="DefaultParagraphFont"/>
    <w:link w:val="Heading2"/>
    <w:uiPriority w:val="99"/>
    <w:rsid w:val="009D2D55"/>
    <w:rPr>
      <w:rFonts w:ascii="Arial Narrow" w:hAnsi="Arial Narrow" w:cs="Arial Narrow"/>
      <w:b/>
      <w:bCs/>
      <w:caps/>
      <w:color w:val="000000"/>
      <w:sz w:val="28"/>
      <w:szCs w:val="28"/>
      <w:lang w:val="en-GB"/>
    </w:rPr>
  </w:style>
  <w:style w:type="character" w:customStyle="1" w:styleId="Heading3Char">
    <w:name w:val="Heading 3 Char"/>
    <w:basedOn w:val="DefaultParagraphFont"/>
    <w:link w:val="Heading3"/>
    <w:uiPriority w:val="99"/>
    <w:rsid w:val="009D2D55"/>
    <w:rPr>
      <w:rFonts w:ascii="Arial Narrow" w:hAnsi="Arial Narrow" w:cs="Arial Narrow"/>
      <w:b/>
      <w:bCs/>
      <w:color w:val="000000"/>
      <w:sz w:val="28"/>
      <w:szCs w:val="28"/>
      <w:lang w:val="en-GB"/>
    </w:rPr>
  </w:style>
  <w:style w:type="character" w:customStyle="1" w:styleId="Heading4Char">
    <w:name w:val="Heading 4 Char"/>
    <w:basedOn w:val="DefaultParagraphFont"/>
    <w:link w:val="Heading4"/>
    <w:uiPriority w:val="99"/>
    <w:rsid w:val="00D11227"/>
    <w:rPr>
      <w:rFonts w:ascii="Arial Narrow" w:hAnsi="Arial Narrow" w:cs="Arial Narrow"/>
      <w:b/>
      <w:bCs/>
      <w:color w:val="000000"/>
      <w:sz w:val="22"/>
      <w:szCs w:val="22"/>
      <w:lang w:val="en-GB"/>
    </w:rPr>
  </w:style>
  <w:style w:type="character" w:customStyle="1" w:styleId="Heading6Char">
    <w:name w:val="Heading 6 Char"/>
    <w:basedOn w:val="DefaultParagraphFont"/>
    <w:link w:val="Heading6"/>
    <w:uiPriority w:val="99"/>
    <w:rsid w:val="009D2D55"/>
    <w:rPr>
      <w:rFonts w:ascii="Arial Narrow" w:hAnsi="Arial Narrow" w:cs="Arial Narrow"/>
      <w:i/>
      <w:iCs/>
      <w:color w:val="000000"/>
      <w:sz w:val="22"/>
      <w:szCs w:val="22"/>
      <w:lang w:val="en-US"/>
    </w:rPr>
  </w:style>
  <w:style w:type="paragraph" w:customStyle="1" w:styleId="BasicParagraph">
    <w:name w:val="[Basic Paragraph]"/>
    <w:basedOn w:val="Normal"/>
    <w:uiPriority w:val="99"/>
    <w:rsid w:val="009D2D55"/>
    <w:pPr>
      <w:autoSpaceDE w:val="0"/>
      <w:autoSpaceDN w:val="0"/>
      <w:adjustRightInd w:val="0"/>
      <w:spacing w:line="288" w:lineRule="auto"/>
      <w:textAlignment w:val="center"/>
    </w:pPr>
    <w:rPr>
      <w:rFonts w:ascii="Times New Roman" w:hAnsi="Times New Roman"/>
      <w:color w:val="000000"/>
      <w:szCs w:val="22"/>
      <w:lang w:val="en-GB" w:eastAsia="zh-CN"/>
    </w:rPr>
  </w:style>
  <w:style w:type="paragraph" w:customStyle="1" w:styleId="Heading2AfterHeading1">
    <w:name w:val="Heading 2 (After Heading 1)"/>
    <w:basedOn w:val="BasicParagraph"/>
    <w:uiPriority w:val="99"/>
    <w:rsid w:val="009D2D55"/>
    <w:pPr>
      <w:suppressAutoHyphens/>
      <w:spacing w:before="170"/>
      <w:jc w:val="center"/>
    </w:pPr>
    <w:rPr>
      <w:rFonts w:ascii="Arial Narrow" w:hAnsi="Arial Narrow" w:cs="Arial Narrow"/>
      <w:b/>
      <w:bCs/>
      <w:caps/>
      <w:sz w:val="28"/>
      <w:szCs w:val="28"/>
    </w:rPr>
  </w:style>
  <w:style w:type="paragraph" w:styleId="BalloonText">
    <w:name w:val="Balloon Text"/>
    <w:basedOn w:val="Normal"/>
    <w:link w:val="BalloonTextChar"/>
    <w:rsid w:val="00AA458D"/>
    <w:rPr>
      <w:rFonts w:ascii="Tahoma" w:hAnsi="Tahoma" w:cs="Tahoma"/>
      <w:sz w:val="16"/>
      <w:szCs w:val="16"/>
    </w:rPr>
  </w:style>
  <w:style w:type="character" w:customStyle="1" w:styleId="BalloonTextChar">
    <w:name w:val="Balloon Text Char"/>
    <w:basedOn w:val="DefaultParagraphFont"/>
    <w:link w:val="BalloonText"/>
    <w:rsid w:val="00AA458D"/>
    <w:rPr>
      <w:rFonts w:ascii="Tahoma" w:hAnsi="Tahoma" w:cs="Tahoma"/>
      <w:sz w:val="16"/>
      <w:szCs w:val="16"/>
      <w:lang w:eastAsia="en-US"/>
    </w:rPr>
  </w:style>
  <w:style w:type="character" w:customStyle="1" w:styleId="LINK">
    <w:name w:val="LINK"/>
    <w:uiPriority w:val="99"/>
    <w:rsid w:val="006540DE"/>
    <w:rPr>
      <w:color w:val="244061" w:themeColor="accent1" w:themeShade="80"/>
      <w:u w:val="single" w:color="0000CB"/>
      <w:shd w:val="clear" w:color="auto" w:fill="FBD4B4" w:themeFill="accent6" w:themeFillTint="66"/>
    </w:rPr>
  </w:style>
  <w:style w:type="character" w:customStyle="1" w:styleId="Italic10pt">
    <w:name w:val="Italic 10pt"/>
    <w:uiPriority w:val="99"/>
    <w:rsid w:val="009D2D55"/>
    <w:rPr>
      <w:rFonts w:ascii="Arial" w:hAnsi="Arial" w:cs="Arial"/>
      <w:i/>
      <w:iCs/>
      <w:color w:val="000000"/>
      <w:spacing w:val="0"/>
      <w:sz w:val="20"/>
      <w:szCs w:val="20"/>
      <w:u w:val="none"/>
      <w:vertAlign w:val="baseline"/>
    </w:rPr>
  </w:style>
  <w:style w:type="character" w:customStyle="1" w:styleId="Italic8pt">
    <w:name w:val="Italic 8pt"/>
    <w:uiPriority w:val="99"/>
    <w:rsid w:val="009D2D55"/>
    <w:rPr>
      <w:rFonts w:ascii="Arial" w:hAnsi="Arial" w:cs="Arial"/>
      <w:i/>
      <w:iCs/>
      <w:color w:val="000000"/>
      <w:spacing w:val="0"/>
      <w:sz w:val="16"/>
      <w:szCs w:val="16"/>
      <w:u w:val="none"/>
      <w:vertAlign w:val="baseline"/>
    </w:rPr>
  </w:style>
  <w:style w:type="paragraph" w:styleId="Header">
    <w:name w:val="header"/>
    <w:basedOn w:val="Normal"/>
    <w:link w:val="HeaderChar"/>
    <w:uiPriority w:val="99"/>
    <w:rsid w:val="007E0AE1"/>
    <w:pPr>
      <w:tabs>
        <w:tab w:val="center" w:pos="4513"/>
        <w:tab w:val="right" w:pos="9026"/>
      </w:tabs>
    </w:pPr>
  </w:style>
  <w:style w:type="character" w:customStyle="1" w:styleId="HeaderChar">
    <w:name w:val="Header Char"/>
    <w:basedOn w:val="DefaultParagraphFont"/>
    <w:link w:val="Header"/>
    <w:uiPriority w:val="99"/>
    <w:rsid w:val="007E0AE1"/>
    <w:rPr>
      <w:rFonts w:ascii="Arial" w:hAnsi="Arial"/>
      <w:sz w:val="22"/>
      <w:szCs w:val="24"/>
      <w:lang w:eastAsia="en-US"/>
    </w:rPr>
  </w:style>
  <w:style w:type="paragraph" w:styleId="Footer">
    <w:name w:val="footer"/>
    <w:basedOn w:val="Normal"/>
    <w:link w:val="FooterChar"/>
    <w:uiPriority w:val="99"/>
    <w:rsid w:val="007E0AE1"/>
    <w:pPr>
      <w:tabs>
        <w:tab w:val="center" w:pos="4513"/>
        <w:tab w:val="right" w:pos="9026"/>
      </w:tabs>
    </w:pPr>
  </w:style>
  <w:style w:type="character" w:customStyle="1" w:styleId="FooterChar">
    <w:name w:val="Footer Char"/>
    <w:basedOn w:val="DefaultParagraphFont"/>
    <w:link w:val="Footer"/>
    <w:uiPriority w:val="99"/>
    <w:rsid w:val="007E0AE1"/>
    <w:rPr>
      <w:rFonts w:ascii="Arial" w:hAnsi="Arial"/>
      <w:sz w:val="22"/>
      <w:szCs w:val="24"/>
      <w:lang w:eastAsia="en-US"/>
    </w:rPr>
  </w:style>
  <w:style w:type="table" w:customStyle="1" w:styleId="ISTable">
    <w:name w:val="IS Table"/>
    <w:basedOn w:val="TableNormal"/>
    <w:uiPriority w:val="99"/>
    <w:rsid w:val="00294D57"/>
    <w:rPr>
      <w:rFonts w:ascii="Arial" w:hAnsi="Arial" w:cstheme="minorBidi"/>
      <w:szCs w:val="22"/>
      <w:lang w:bidi="he-I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vAlign w:val="center"/>
    </w:tcPr>
  </w:style>
  <w:style w:type="character" w:customStyle="1" w:styleId="ISArial10ptboldanditalics">
    <w:name w:val="IS_Arial 10 pt (bold and italics)"/>
    <w:basedOn w:val="DefaultParagraphFont"/>
    <w:uiPriority w:val="1"/>
    <w:qFormat/>
    <w:rsid w:val="002C56B4"/>
    <w:rPr>
      <w:rFonts w:ascii="Arial" w:hAnsi="Arial"/>
      <w:b/>
      <w:i/>
      <w:sz w:val="20"/>
    </w:rPr>
  </w:style>
  <w:style w:type="character" w:customStyle="1" w:styleId="ISArial10ptbold">
    <w:name w:val="IS_Arial 10 pt (bold)"/>
    <w:basedOn w:val="DefaultParagraphFont"/>
    <w:uiPriority w:val="1"/>
    <w:qFormat/>
    <w:rsid w:val="00294D57"/>
    <w:rPr>
      <w:rFonts w:ascii="Arial" w:hAnsi="Arial"/>
      <w:b/>
      <w:sz w:val="20"/>
    </w:rPr>
  </w:style>
  <w:style w:type="character" w:customStyle="1" w:styleId="ISArial10ptitalics">
    <w:name w:val="IS_Arial 10 pt (italics)"/>
    <w:basedOn w:val="DefaultParagraphFont"/>
    <w:uiPriority w:val="1"/>
    <w:qFormat/>
    <w:rsid w:val="00294D57"/>
    <w:rPr>
      <w:rFonts w:ascii="Arial" w:hAnsi="Arial"/>
      <w:i/>
      <w:sz w:val="20"/>
    </w:rPr>
  </w:style>
  <w:style w:type="paragraph" w:customStyle="1" w:styleId="ISasterixnote">
    <w:name w:val="IS_asterix note"/>
    <w:next w:val="Normal"/>
    <w:uiPriority w:val="99"/>
    <w:rsid w:val="00294D57"/>
    <w:pPr>
      <w:suppressAutoHyphens/>
      <w:autoSpaceDE w:val="0"/>
      <w:autoSpaceDN w:val="0"/>
      <w:adjustRightInd w:val="0"/>
      <w:spacing w:before="120"/>
      <w:textAlignment w:val="center"/>
    </w:pPr>
    <w:rPr>
      <w:rFonts w:ascii="Arial" w:hAnsi="Arial" w:cs="Arial"/>
      <w:color w:val="000000"/>
      <w:sz w:val="16"/>
      <w:szCs w:val="16"/>
      <w:lang w:val="en-GB" w:bidi="he-IL"/>
    </w:rPr>
  </w:style>
  <w:style w:type="paragraph" w:customStyle="1" w:styleId="ISBodyText">
    <w:name w:val="IS_Body Text"/>
    <w:next w:val="Normal"/>
    <w:qFormat/>
    <w:rsid w:val="00294D57"/>
    <w:pPr>
      <w:spacing w:before="120"/>
    </w:pPr>
    <w:rPr>
      <w:rFonts w:ascii="Arial" w:hAnsi="Arial" w:cs="Arial"/>
      <w:iCs/>
      <w:lang w:bidi="he-IL"/>
    </w:rPr>
  </w:style>
  <w:style w:type="paragraph" w:customStyle="1" w:styleId="ISBodytextafterintroduction">
    <w:name w:val="IS_Body text (after introduction)"/>
    <w:next w:val="Normal"/>
    <w:qFormat/>
    <w:rsid w:val="00294D57"/>
    <w:pPr>
      <w:spacing w:before="440"/>
    </w:pPr>
    <w:rPr>
      <w:rFonts w:ascii="Arial" w:hAnsi="Arial" w:cs="Arial"/>
      <w:iCs/>
      <w:lang w:bidi="he-IL"/>
    </w:rPr>
  </w:style>
  <w:style w:type="paragraph" w:customStyle="1" w:styleId="ISBodyTextTop">
    <w:name w:val="IS_Body Text (Top)"/>
    <w:next w:val="Normal"/>
    <w:qFormat/>
    <w:rsid w:val="00294D57"/>
    <w:rPr>
      <w:rFonts w:ascii="Arial" w:hAnsi="Arial" w:cs="Arial"/>
      <w:iCs/>
      <w:lang w:bidi="he-IL"/>
    </w:rPr>
  </w:style>
  <w:style w:type="paragraph" w:customStyle="1" w:styleId="ISBullets">
    <w:name w:val="IS_Bullets"/>
    <w:next w:val="Normal"/>
    <w:qFormat/>
    <w:rsid w:val="00AA458D"/>
    <w:pPr>
      <w:numPr>
        <w:numId w:val="16"/>
      </w:numPr>
      <w:spacing w:before="60"/>
      <w:ind w:left="170" w:right="170" w:hanging="170"/>
    </w:pPr>
    <w:rPr>
      <w:rFonts w:ascii="Arial" w:hAnsi="Arial" w:cs="Arial"/>
      <w:iCs/>
      <w:lang w:bidi="he-IL"/>
    </w:rPr>
  </w:style>
  <w:style w:type="paragraph" w:customStyle="1" w:styleId="ISBulletsenindent">
    <w:name w:val="IS_Bullets (en indent)"/>
    <w:next w:val="Normal"/>
    <w:qFormat/>
    <w:rsid w:val="00AA458D"/>
    <w:pPr>
      <w:numPr>
        <w:numId w:val="15"/>
      </w:numPr>
      <w:spacing w:before="60"/>
      <w:ind w:left="340" w:hanging="170"/>
    </w:pPr>
    <w:rPr>
      <w:rFonts w:ascii="Arial" w:hAnsi="Arial" w:cs="Arial"/>
      <w:iCs/>
      <w:lang w:bidi="he-IL"/>
    </w:rPr>
  </w:style>
  <w:style w:type="paragraph" w:customStyle="1" w:styleId="ISBulletsfirstline">
    <w:name w:val="IS_Bullets (first line)"/>
    <w:next w:val="Normal"/>
    <w:qFormat/>
    <w:rsid w:val="00AA458D"/>
    <w:pPr>
      <w:numPr>
        <w:numId w:val="20"/>
      </w:numPr>
      <w:spacing w:before="120"/>
      <w:ind w:left="170" w:right="170" w:hanging="170"/>
    </w:pPr>
    <w:rPr>
      <w:rFonts w:ascii="Arial" w:hAnsi="Arial" w:cs="Arial"/>
      <w:iCs/>
      <w:lang w:bidi="he-IL"/>
    </w:rPr>
  </w:style>
  <w:style w:type="paragraph" w:customStyle="1" w:styleId="ISBulletsTop">
    <w:name w:val="IS_Bullets (Top)"/>
    <w:next w:val="Normal"/>
    <w:qFormat/>
    <w:rsid w:val="00AA458D"/>
    <w:pPr>
      <w:numPr>
        <w:numId w:val="21"/>
      </w:numPr>
      <w:ind w:left="170" w:right="170" w:hanging="170"/>
    </w:pPr>
    <w:rPr>
      <w:rFonts w:ascii="Arial" w:hAnsi="Arial" w:cs="Arial"/>
      <w:iCs/>
      <w:lang w:bidi="he-IL"/>
    </w:rPr>
  </w:style>
  <w:style w:type="paragraph" w:customStyle="1" w:styleId="ISBulletsunderNumberingList">
    <w:name w:val="IS_Bullets (under Numbering List)"/>
    <w:next w:val="Normal"/>
    <w:qFormat/>
    <w:rsid w:val="00294D57"/>
    <w:pPr>
      <w:numPr>
        <w:numId w:val="17"/>
      </w:numPr>
      <w:spacing w:before="60"/>
      <w:ind w:right="170"/>
    </w:pPr>
    <w:rPr>
      <w:rFonts w:ascii="Arial" w:hAnsi="Arial" w:cs="Arial"/>
      <w:iCs/>
      <w:lang w:bidi="he-IL"/>
    </w:rPr>
  </w:style>
  <w:style w:type="paragraph" w:customStyle="1" w:styleId="ISBulletsunderNumeringListfirstline">
    <w:name w:val="IS_Bullets (under Numering List [first line])"/>
    <w:next w:val="Normal"/>
    <w:qFormat/>
    <w:rsid w:val="00294D57"/>
    <w:pPr>
      <w:numPr>
        <w:numId w:val="18"/>
      </w:numPr>
      <w:spacing w:before="120"/>
      <w:ind w:right="170"/>
    </w:pPr>
    <w:rPr>
      <w:rFonts w:ascii="Arial" w:hAnsi="Arial" w:cs="Arial"/>
      <w:iCs/>
      <w:lang w:bidi="he-IL"/>
    </w:rPr>
  </w:style>
  <w:style w:type="paragraph" w:customStyle="1" w:styleId="ISHeading1">
    <w:name w:val="IS_Heading 1"/>
    <w:next w:val="Normal"/>
    <w:qFormat/>
    <w:rsid w:val="00294D57"/>
    <w:pPr>
      <w:spacing w:before="360"/>
      <w:jc w:val="center"/>
    </w:pPr>
    <w:rPr>
      <w:rFonts w:ascii="Arial Narrow Bold" w:hAnsi="Arial Narrow Bold" w:cstheme="minorBidi"/>
      <w:b/>
      <w:bCs/>
      <w:caps/>
      <w:sz w:val="32"/>
      <w:szCs w:val="32"/>
      <w:lang w:bidi="he-IL"/>
    </w:rPr>
  </w:style>
  <w:style w:type="paragraph" w:customStyle="1" w:styleId="ISHeading2">
    <w:name w:val="IS_Heading 2"/>
    <w:next w:val="Normal"/>
    <w:qFormat/>
    <w:rsid w:val="00294D57"/>
    <w:pPr>
      <w:spacing w:before="440"/>
    </w:pPr>
    <w:rPr>
      <w:rFonts w:ascii="Arial Narrow Bold" w:hAnsi="Arial Narrow Bold" w:cstheme="minorBidi"/>
      <w:b/>
      <w:bCs/>
      <w:caps/>
      <w:sz w:val="28"/>
      <w:szCs w:val="28"/>
      <w:lang w:bidi="he-IL"/>
    </w:rPr>
  </w:style>
  <w:style w:type="paragraph" w:customStyle="1" w:styleId="ISHeading2afterheading1">
    <w:name w:val="IS_Heading 2 (after heading 1)"/>
    <w:next w:val="Normal"/>
    <w:qFormat/>
    <w:rsid w:val="00294D57"/>
    <w:pPr>
      <w:spacing w:before="170"/>
      <w:jc w:val="center"/>
    </w:pPr>
    <w:rPr>
      <w:rFonts w:ascii="Arial Narrow Bold" w:hAnsi="Arial Narrow Bold" w:cstheme="minorBidi"/>
      <w:b/>
      <w:bCs/>
      <w:caps/>
      <w:sz w:val="28"/>
      <w:szCs w:val="28"/>
      <w:lang w:bidi="he-IL"/>
    </w:rPr>
  </w:style>
  <w:style w:type="paragraph" w:customStyle="1" w:styleId="ISHeading2Top">
    <w:name w:val="IS_Heading 2 (Top)"/>
    <w:next w:val="Normal"/>
    <w:qFormat/>
    <w:rsid w:val="00294D57"/>
    <w:rPr>
      <w:rFonts w:ascii="Arial Narrow Bold" w:hAnsi="Arial Narrow Bold" w:cstheme="minorBidi"/>
      <w:b/>
      <w:bCs/>
      <w:caps/>
      <w:sz w:val="28"/>
      <w:szCs w:val="28"/>
      <w:lang w:bidi="he-IL"/>
    </w:rPr>
  </w:style>
  <w:style w:type="paragraph" w:customStyle="1" w:styleId="ISHeading3">
    <w:name w:val="IS_Heading 3"/>
    <w:next w:val="Normal"/>
    <w:qFormat/>
    <w:rsid w:val="00294D57"/>
    <w:pPr>
      <w:spacing w:before="360"/>
    </w:pPr>
    <w:rPr>
      <w:rFonts w:ascii="Arial Narrow" w:hAnsi="Arial Narrow" w:cs="Arial"/>
      <w:b/>
      <w:bCs/>
      <w:sz w:val="28"/>
      <w:szCs w:val="28"/>
      <w:lang w:bidi="he-IL"/>
    </w:rPr>
  </w:style>
  <w:style w:type="paragraph" w:customStyle="1" w:styleId="ISHeading3afterheading2">
    <w:name w:val="IS_Heading 3 (after heading 2)"/>
    <w:next w:val="Normal"/>
    <w:qFormat/>
    <w:rsid w:val="00294D57"/>
    <w:pPr>
      <w:spacing w:before="240"/>
    </w:pPr>
    <w:rPr>
      <w:rFonts w:ascii="Arial Narrow" w:hAnsi="Arial Narrow" w:cs="Arial"/>
      <w:b/>
      <w:bCs/>
      <w:iCs/>
      <w:sz w:val="28"/>
      <w:szCs w:val="28"/>
      <w:lang w:bidi="he-IL"/>
    </w:rPr>
  </w:style>
  <w:style w:type="paragraph" w:customStyle="1" w:styleId="ISHeading3Top">
    <w:name w:val="IS_Heading 3 (Top)"/>
    <w:next w:val="Normal"/>
    <w:qFormat/>
    <w:rsid w:val="00294D57"/>
    <w:rPr>
      <w:rFonts w:ascii="Arial Narrow" w:hAnsi="Arial Narrow" w:cs="Arial"/>
      <w:b/>
      <w:bCs/>
      <w:sz w:val="28"/>
      <w:szCs w:val="28"/>
      <w:lang w:bidi="he-IL"/>
    </w:rPr>
  </w:style>
  <w:style w:type="paragraph" w:customStyle="1" w:styleId="ISHeading4">
    <w:name w:val="IS_Heading 4"/>
    <w:next w:val="Normal"/>
    <w:qFormat/>
    <w:rsid w:val="00294D57"/>
    <w:pPr>
      <w:spacing w:before="240"/>
    </w:pPr>
    <w:rPr>
      <w:rFonts w:ascii="Arial Narrow" w:hAnsi="Arial Narrow" w:cs="Arial"/>
      <w:b/>
      <w:bCs/>
      <w:iCs/>
      <w:sz w:val="22"/>
      <w:szCs w:val="22"/>
      <w:lang w:bidi="he-IL"/>
    </w:rPr>
  </w:style>
  <w:style w:type="paragraph" w:customStyle="1" w:styleId="ISHeading4top">
    <w:name w:val="IS_Heading 4 (top)"/>
    <w:next w:val="Normal"/>
    <w:qFormat/>
    <w:rsid w:val="00294D57"/>
    <w:rPr>
      <w:rFonts w:ascii="Arial Narrow" w:hAnsi="Arial Narrow" w:cs="Arial"/>
      <w:b/>
      <w:bCs/>
      <w:iCs/>
      <w:sz w:val="22"/>
      <w:szCs w:val="22"/>
      <w:lang w:bidi="he-IL"/>
    </w:rPr>
  </w:style>
  <w:style w:type="paragraph" w:customStyle="1" w:styleId="ISHeading5">
    <w:name w:val="IS_Heading 5"/>
    <w:next w:val="Normal"/>
    <w:qFormat/>
    <w:rsid w:val="00294D57"/>
    <w:pPr>
      <w:spacing w:before="240"/>
    </w:pPr>
    <w:rPr>
      <w:rFonts w:ascii="Arial Narrow" w:hAnsi="Arial Narrow" w:cs="Arial"/>
      <w:b/>
      <w:bCs/>
      <w:i/>
      <w:sz w:val="22"/>
      <w:szCs w:val="22"/>
      <w:lang w:bidi="he-IL"/>
    </w:rPr>
  </w:style>
  <w:style w:type="paragraph" w:customStyle="1" w:styleId="ISHeading5Top">
    <w:name w:val="IS_Heading 5 (Top)"/>
    <w:next w:val="Normal"/>
    <w:qFormat/>
    <w:rsid w:val="00294D57"/>
    <w:rPr>
      <w:rFonts w:ascii="Arial Narrow" w:hAnsi="Arial Narrow" w:cs="Arial"/>
      <w:b/>
      <w:bCs/>
      <w:i/>
      <w:sz w:val="22"/>
      <w:szCs w:val="22"/>
      <w:lang w:bidi="he-IL"/>
    </w:rPr>
  </w:style>
  <w:style w:type="paragraph" w:customStyle="1" w:styleId="ISHeading6">
    <w:name w:val="IS_Heading 6"/>
    <w:next w:val="Normal"/>
    <w:qFormat/>
    <w:rsid w:val="00294D57"/>
    <w:pPr>
      <w:spacing w:before="120"/>
    </w:pPr>
    <w:rPr>
      <w:rFonts w:ascii="Arial Narrow" w:hAnsi="Arial Narrow" w:cs="Arial"/>
      <w:i/>
      <w:sz w:val="22"/>
      <w:szCs w:val="22"/>
      <w:lang w:bidi="he-IL"/>
    </w:rPr>
  </w:style>
  <w:style w:type="paragraph" w:customStyle="1" w:styleId="ISHeading6Top">
    <w:name w:val="IS_Heading 6 (Top)"/>
    <w:next w:val="Normal"/>
    <w:qFormat/>
    <w:rsid w:val="00294D57"/>
    <w:rPr>
      <w:rFonts w:ascii="Arial Narrow" w:hAnsi="Arial Narrow" w:cs="Arial"/>
      <w:i/>
      <w:sz w:val="22"/>
      <w:szCs w:val="22"/>
      <w:lang w:bidi="he-IL"/>
    </w:rPr>
  </w:style>
  <w:style w:type="paragraph" w:customStyle="1" w:styleId="ISIndentunderNumberingLists">
    <w:name w:val="IS_Indent (under Numbering Lists)"/>
    <w:next w:val="Normal"/>
    <w:qFormat/>
    <w:rsid w:val="00294D57"/>
    <w:pPr>
      <w:spacing w:before="120"/>
      <w:ind w:left="357"/>
    </w:pPr>
    <w:rPr>
      <w:rFonts w:ascii="Arial" w:hAnsi="Arial" w:cs="Arial"/>
      <w:iCs/>
      <w:lang w:bidi="he-IL"/>
    </w:rPr>
  </w:style>
  <w:style w:type="paragraph" w:customStyle="1" w:styleId="ISInformationSheetxxxheading">
    <w:name w:val="IS_Information Sheet x/xx heading"/>
    <w:basedOn w:val="Header"/>
    <w:qFormat/>
    <w:rsid w:val="00294D57"/>
    <w:pPr>
      <w:tabs>
        <w:tab w:val="clear" w:pos="4513"/>
      </w:tabs>
      <w:spacing w:before="120"/>
    </w:pPr>
    <w:rPr>
      <w:rFonts w:ascii="Arial Narrow" w:hAnsi="Arial Narrow" w:cstheme="minorBidi"/>
      <w:b/>
      <w:bCs/>
      <w:sz w:val="26"/>
      <w:szCs w:val="26"/>
      <w:lang w:eastAsia="zh-CN" w:bidi="he-IL"/>
    </w:rPr>
  </w:style>
  <w:style w:type="paragraph" w:customStyle="1" w:styleId="ISIntroduction1stpara">
    <w:name w:val="IS_Introduction (1st para)"/>
    <w:next w:val="Normal"/>
    <w:qFormat/>
    <w:rsid w:val="00294D57"/>
    <w:pPr>
      <w:spacing w:before="240"/>
      <w:ind w:left="397" w:right="397"/>
    </w:pPr>
    <w:rPr>
      <w:rFonts w:ascii="Arial" w:hAnsi="Arial" w:cstheme="minorBidi"/>
      <w:i/>
      <w:lang w:bidi="he-IL"/>
    </w:rPr>
  </w:style>
  <w:style w:type="paragraph" w:customStyle="1" w:styleId="ISIntroduction2ndpara">
    <w:name w:val="IS_Introduction (2nd para)"/>
    <w:next w:val="Normal"/>
    <w:qFormat/>
    <w:rsid w:val="00294D57"/>
    <w:pPr>
      <w:spacing w:before="120"/>
      <w:ind w:left="397" w:right="397"/>
    </w:pPr>
    <w:rPr>
      <w:rFonts w:ascii="Arial" w:hAnsi="Arial" w:cstheme="minorBidi"/>
      <w:i/>
      <w:lang w:bidi="he-IL"/>
    </w:rPr>
  </w:style>
  <w:style w:type="paragraph" w:customStyle="1" w:styleId="ISNumberingList">
    <w:name w:val="IS_Numbering List"/>
    <w:next w:val="Normal"/>
    <w:qFormat/>
    <w:rsid w:val="00294D57"/>
    <w:pPr>
      <w:numPr>
        <w:numId w:val="19"/>
      </w:numPr>
      <w:spacing w:before="60"/>
      <w:ind w:right="357"/>
    </w:pPr>
    <w:rPr>
      <w:rFonts w:ascii="Arial" w:hAnsi="Arial" w:cstheme="minorBidi"/>
      <w:szCs w:val="22"/>
      <w:lang w:bidi="he-IL"/>
    </w:rPr>
  </w:style>
  <w:style w:type="table" w:customStyle="1" w:styleId="ISTable2">
    <w:name w:val="IS_Table_2"/>
    <w:basedOn w:val="TableNormal"/>
    <w:uiPriority w:val="99"/>
    <w:rsid w:val="00294D57"/>
    <w:rPr>
      <w:rFonts w:ascii="Arial" w:hAnsi="Arial" w:cstheme="minorBidi"/>
      <w:szCs w:val="22"/>
      <w:lang w:bidi="he-IL"/>
    </w:rPr>
    <w:tblPr/>
    <w:tcPr>
      <w:tcMar>
        <w:top w:w="62" w:type="dxa"/>
        <w:left w:w="0" w:type="dxa"/>
      </w:tcMar>
      <w:vAlign w:val="bottom"/>
    </w:tcPr>
  </w:style>
  <w:style w:type="character" w:customStyle="1" w:styleId="ISTNR10ptSuperscript">
    <w:name w:val="IS_TNR 10 pt (Superscript)"/>
    <w:basedOn w:val="DefaultParagraphFont"/>
    <w:uiPriority w:val="1"/>
    <w:qFormat/>
    <w:rsid w:val="00294D57"/>
    <w:rPr>
      <w:rFonts w:ascii="Times New Roman" w:hAnsi="Times New Roman"/>
      <w:sz w:val="20"/>
      <w:vertAlign w:val="superscript"/>
    </w:rPr>
  </w:style>
  <w:style w:type="paragraph" w:customStyle="1" w:styleId="ISTablemainheading">
    <w:name w:val="IS_Table main heading"/>
    <w:next w:val="Normal"/>
    <w:qFormat/>
    <w:rsid w:val="006540DE"/>
    <w:pPr>
      <w:spacing w:before="240" w:after="120"/>
      <w:jc w:val="center"/>
    </w:pPr>
    <w:rPr>
      <w:rFonts w:ascii="Arial Narrow Bold" w:hAnsi="Arial Narrow Bold" w:cstheme="minorBidi"/>
      <w:b/>
      <w:bCs/>
      <w:caps/>
      <w:sz w:val="24"/>
      <w:szCs w:val="24"/>
      <w:lang w:bidi="he-IL"/>
    </w:rPr>
  </w:style>
  <w:style w:type="paragraph" w:customStyle="1" w:styleId="ISTablebodytext">
    <w:name w:val="IS_Table body text"/>
    <w:next w:val="Normal"/>
    <w:qFormat/>
    <w:rsid w:val="006540DE"/>
    <w:rPr>
      <w:rFonts w:ascii="Arial" w:hAnsi="Arial" w:cs="Arial"/>
      <w:iCs/>
      <w:sz w:val="18"/>
      <w:szCs w:val="18"/>
      <w:lang w:bidi="he-IL"/>
    </w:rPr>
  </w:style>
  <w:style w:type="paragraph" w:customStyle="1" w:styleId="ISTableheadingitalics">
    <w:name w:val="IS_Table heading (italics)"/>
    <w:next w:val="Normal"/>
    <w:qFormat/>
    <w:rsid w:val="006540DE"/>
    <w:rPr>
      <w:rFonts w:ascii="Arial" w:hAnsi="Arial" w:cs="Arial"/>
      <w:i/>
      <w:sz w:val="18"/>
      <w:szCs w:val="18"/>
      <w:lang w:bidi="he-IL"/>
    </w:rPr>
  </w:style>
  <w:style w:type="character" w:styleId="Hyperlink">
    <w:name w:val="Hyperlink"/>
    <w:basedOn w:val="DefaultParagraphFont"/>
    <w:rsid w:val="000319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164"/>
    <w:rPr>
      <w:rFonts w:ascii="Arial" w:hAnsi="Arial"/>
      <w:sz w:val="22"/>
      <w:szCs w:val="24"/>
      <w:lang w:eastAsia="en-US"/>
    </w:rPr>
  </w:style>
  <w:style w:type="paragraph" w:styleId="Heading1">
    <w:name w:val="heading 1"/>
    <w:basedOn w:val="BasicParagraph"/>
    <w:link w:val="Heading1Char"/>
    <w:uiPriority w:val="99"/>
    <w:qFormat/>
    <w:rsid w:val="009D2D55"/>
    <w:pPr>
      <w:suppressAutoHyphens/>
      <w:jc w:val="center"/>
      <w:outlineLvl w:val="0"/>
    </w:pPr>
    <w:rPr>
      <w:rFonts w:ascii="Arial Narrow" w:hAnsi="Arial Narrow" w:cs="Arial Narrow"/>
      <w:b/>
      <w:bCs/>
      <w:caps/>
      <w:sz w:val="32"/>
      <w:szCs w:val="32"/>
    </w:rPr>
  </w:style>
  <w:style w:type="paragraph" w:styleId="Heading2">
    <w:name w:val="heading 2"/>
    <w:basedOn w:val="Heading2AfterHeading1"/>
    <w:link w:val="Heading2Char"/>
    <w:uiPriority w:val="99"/>
    <w:qFormat/>
    <w:rsid w:val="009D2D55"/>
    <w:pPr>
      <w:spacing w:before="454"/>
      <w:jc w:val="left"/>
      <w:outlineLvl w:val="1"/>
    </w:pPr>
  </w:style>
  <w:style w:type="paragraph" w:styleId="Heading3">
    <w:name w:val="heading 3"/>
    <w:basedOn w:val="BasicParagraph"/>
    <w:link w:val="Heading3Char"/>
    <w:uiPriority w:val="99"/>
    <w:qFormat/>
    <w:rsid w:val="009D2D55"/>
    <w:pPr>
      <w:tabs>
        <w:tab w:val="left" w:pos="283"/>
      </w:tabs>
      <w:suppressAutoHyphens/>
      <w:spacing w:before="340"/>
      <w:outlineLvl w:val="2"/>
    </w:pPr>
    <w:rPr>
      <w:rFonts w:ascii="Arial Narrow" w:hAnsi="Arial Narrow" w:cs="Arial Narrow"/>
      <w:b/>
      <w:bCs/>
      <w:sz w:val="28"/>
      <w:szCs w:val="28"/>
    </w:rPr>
  </w:style>
  <w:style w:type="paragraph" w:styleId="Heading4">
    <w:name w:val="heading 4"/>
    <w:basedOn w:val="BasicParagraph"/>
    <w:link w:val="Heading4Char"/>
    <w:uiPriority w:val="99"/>
    <w:qFormat/>
    <w:rsid w:val="00D11227"/>
    <w:pPr>
      <w:suppressAutoHyphens/>
      <w:spacing w:before="227" w:line="264" w:lineRule="auto"/>
      <w:outlineLvl w:val="3"/>
    </w:pPr>
    <w:rPr>
      <w:rFonts w:ascii="Arial Narrow" w:hAnsi="Arial Narrow" w:cs="Arial Narrow"/>
      <w:b/>
      <w:bCs/>
    </w:rPr>
  </w:style>
  <w:style w:type="paragraph" w:styleId="Heading6">
    <w:name w:val="heading 6"/>
    <w:basedOn w:val="Normal"/>
    <w:link w:val="Heading6Char"/>
    <w:uiPriority w:val="99"/>
    <w:qFormat/>
    <w:rsid w:val="009D2D55"/>
    <w:pPr>
      <w:suppressAutoHyphens/>
      <w:autoSpaceDE w:val="0"/>
      <w:autoSpaceDN w:val="0"/>
      <w:adjustRightInd w:val="0"/>
      <w:spacing w:before="227" w:line="288" w:lineRule="auto"/>
      <w:textAlignment w:val="center"/>
      <w:outlineLvl w:val="5"/>
    </w:pPr>
    <w:rPr>
      <w:rFonts w:ascii="Arial Narrow" w:hAnsi="Arial Narrow" w:cs="Arial Narrow"/>
      <w:i/>
      <w:iCs/>
      <w:color w:val="000000"/>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D2D55"/>
    <w:rPr>
      <w:rFonts w:ascii="Arial Narrow" w:hAnsi="Arial Narrow" w:cs="Arial Narrow"/>
      <w:b/>
      <w:bCs/>
      <w:caps/>
      <w:color w:val="000000"/>
      <w:sz w:val="32"/>
      <w:szCs w:val="32"/>
      <w:lang w:val="en-GB"/>
    </w:rPr>
  </w:style>
  <w:style w:type="character" w:customStyle="1" w:styleId="Heading2Char">
    <w:name w:val="Heading 2 Char"/>
    <w:basedOn w:val="DefaultParagraphFont"/>
    <w:link w:val="Heading2"/>
    <w:uiPriority w:val="99"/>
    <w:rsid w:val="009D2D55"/>
    <w:rPr>
      <w:rFonts w:ascii="Arial Narrow" w:hAnsi="Arial Narrow" w:cs="Arial Narrow"/>
      <w:b/>
      <w:bCs/>
      <w:caps/>
      <w:color w:val="000000"/>
      <w:sz w:val="28"/>
      <w:szCs w:val="28"/>
      <w:lang w:val="en-GB"/>
    </w:rPr>
  </w:style>
  <w:style w:type="character" w:customStyle="1" w:styleId="Heading3Char">
    <w:name w:val="Heading 3 Char"/>
    <w:basedOn w:val="DefaultParagraphFont"/>
    <w:link w:val="Heading3"/>
    <w:uiPriority w:val="99"/>
    <w:rsid w:val="009D2D55"/>
    <w:rPr>
      <w:rFonts w:ascii="Arial Narrow" w:hAnsi="Arial Narrow" w:cs="Arial Narrow"/>
      <w:b/>
      <w:bCs/>
      <w:color w:val="000000"/>
      <w:sz w:val="28"/>
      <w:szCs w:val="28"/>
      <w:lang w:val="en-GB"/>
    </w:rPr>
  </w:style>
  <w:style w:type="character" w:customStyle="1" w:styleId="Heading4Char">
    <w:name w:val="Heading 4 Char"/>
    <w:basedOn w:val="DefaultParagraphFont"/>
    <w:link w:val="Heading4"/>
    <w:uiPriority w:val="99"/>
    <w:rsid w:val="00D11227"/>
    <w:rPr>
      <w:rFonts w:ascii="Arial Narrow" w:hAnsi="Arial Narrow" w:cs="Arial Narrow"/>
      <w:b/>
      <w:bCs/>
      <w:color w:val="000000"/>
      <w:sz w:val="22"/>
      <w:szCs w:val="22"/>
      <w:lang w:val="en-GB"/>
    </w:rPr>
  </w:style>
  <w:style w:type="character" w:customStyle="1" w:styleId="Heading6Char">
    <w:name w:val="Heading 6 Char"/>
    <w:basedOn w:val="DefaultParagraphFont"/>
    <w:link w:val="Heading6"/>
    <w:uiPriority w:val="99"/>
    <w:rsid w:val="009D2D55"/>
    <w:rPr>
      <w:rFonts w:ascii="Arial Narrow" w:hAnsi="Arial Narrow" w:cs="Arial Narrow"/>
      <w:i/>
      <w:iCs/>
      <w:color w:val="000000"/>
      <w:sz w:val="22"/>
      <w:szCs w:val="22"/>
      <w:lang w:val="en-US"/>
    </w:rPr>
  </w:style>
  <w:style w:type="paragraph" w:customStyle="1" w:styleId="BasicParagraph">
    <w:name w:val="[Basic Paragraph]"/>
    <w:basedOn w:val="Normal"/>
    <w:uiPriority w:val="99"/>
    <w:rsid w:val="009D2D55"/>
    <w:pPr>
      <w:autoSpaceDE w:val="0"/>
      <w:autoSpaceDN w:val="0"/>
      <w:adjustRightInd w:val="0"/>
      <w:spacing w:line="288" w:lineRule="auto"/>
      <w:textAlignment w:val="center"/>
    </w:pPr>
    <w:rPr>
      <w:rFonts w:ascii="Times New Roman" w:hAnsi="Times New Roman"/>
      <w:color w:val="000000"/>
      <w:szCs w:val="22"/>
      <w:lang w:val="en-GB" w:eastAsia="zh-CN"/>
    </w:rPr>
  </w:style>
  <w:style w:type="paragraph" w:customStyle="1" w:styleId="Heading2AfterHeading1">
    <w:name w:val="Heading 2 (After Heading 1)"/>
    <w:basedOn w:val="BasicParagraph"/>
    <w:uiPriority w:val="99"/>
    <w:rsid w:val="009D2D55"/>
    <w:pPr>
      <w:suppressAutoHyphens/>
      <w:spacing w:before="170"/>
      <w:jc w:val="center"/>
    </w:pPr>
    <w:rPr>
      <w:rFonts w:ascii="Arial Narrow" w:hAnsi="Arial Narrow" w:cs="Arial Narrow"/>
      <w:b/>
      <w:bCs/>
      <w:caps/>
      <w:sz w:val="28"/>
      <w:szCs w:val="28"/>
    </w:rPr>
  </w:style>
  <w:style w:type="paragraph" w:styleId="BalloonText">
    <w:name w:val="Balloon Text"/>
    <w:basedOn w:val="Normal"/>
    <w:link w:val="BalloonTextChar"/>
    <w:rsid w:val="00AA458D"/>
    <w:rPr>
      <w:rFonts w:ascii="Tahoma" w:hAnsi="Tahoma" w:cs="Tahoma"/>
      <w:sz w:val="16"/>
      <w:szCs w:val="16"/>
    </w:rPr>
  </w:style>
  <w:style w:type="character" w:customStyle="1" w:styleId="BalloonTextChar">
    <w:name w:val="Balloon Text Char"/>
    <w:basedOn w:val="DefaultParagraphFont"/>
    <w:link w:val="BalloonText"/>
    <w:rsid w:val="00AA458D"/>
    <w:rPr>
      <w:rFonts w:ascii="Tahoma" w:hAnsi="Tahoma" w:cs="Tahoma"/>
      <w:sz w:val="16"/>
      <w:szCs w:val="16"/>
      <w:lang w:eastAsia="en-US"/>
    </w:rPr>
  </w:style>
  <w:style w:type="character" w:customStyle="1" w:styleId="LINK">
    <w:name w:val="LINK"/>
    <w:uiPriority w:val="99"/>
    <w:rsid w:val="006540DE"/>
    <w:rPr>
      <w:color w:val="244061" w:themeColor="accent1" w:themeShade="80"/>
      <w:u w:val="single" w:color="0000CB"/>
      <w:shd w:val="clear" w:color="auto" w:fill="FBD4B4" w:themeFill="accent6" w:themeFillTint="66"/>
    </w:rPr>
  </w:style>
  <w:style w:type="character" w:customStyle="1" w:styleId="Italic10pt">
    <w:name w:val="Italic 10pt"/>
    <w:uiPriority w:val="99"/>
    <w:rsid w:val="009D2D55"/>
    <w:rPr>
      <w:rFonts w:ascii="Arial" w:hAnsi="Arial" w:cs="Arial"/>
      <w:i/>
      <w:iCs/>
      <w:color w:val="000000"/>
      <w:spacing w:val="0"/>
      <w:sz w:val="20"/>
      <w:szCs w:val="20"/>
      <w:u w:val="none"/>
      <w:vertAlign w:val="baseline"/>
    </w:rPr>
  </w:style>
  <w:style w:type="character" w:customStyle="1" w:styleId="Italic8pt">
    <w:name w:val="Italic 8pt"/>
    <w:uiPriority w:val="99"/>
    <w:rsid w:val="009D2D55"/>
    <w:rPr>
      <w:rFonts w:ascii="Arial" w:hAnsi="Arial" w:cs="Arial"/>
      <w:i/>
      <w:iCs/>
      <w:color w:val="000000"/>
      <w:spacing w:val="0"/>
      <w:sz w:val="16"/>
      <w:szCs w:val="16"/>
      <w:u w:val="none"/>
      <w:vertAlign w:val="baseline"/>
    </w:rPr>
  </w:style>
  <w:style w:type="paragraph" w:styleId="Header">
    <w:name w:val="header"/>
    <w:basedOn w:val="Normal"/>
    <w:link w:val="HeaderChar"/>
    <w:uiPriority w:val="99"/>
    <w:rsid w:val="007E0AE1"/>
    <w:pPr>
      <w:tabs>
        <w:tab w:val="center" w:pos="4513"/>
        <w:tab w:val="right" w:pos="9026"/>
      </w:tabs>
    </w:pPr>
  </w:style>
  <w:style w:type="character" w:customStyle="1" w:styleId="HeaderChar">
    <w:name w:val="Header Char"/>
    <w:basedOn w:val="DefaultParagraphFont"/>
    <w:link w:val="Header"/>
    <w:uiPriority w:val="99"/>
    <w:rsid w:val="007E0AE1"/>
    <w:rPr>
      <w:rFonts w:ascii="Arial" w:hAnsi="Arial"/>
      <w:sz w:val="22"/>
      <w:szCs w:val="24"/>
      <w:lang w:eastAsia="en-US"/>
    </w:rPr>
  </w:style>
  <w:style w:type="paragraph" w:styleId="Footer">
    <w:name w:val="footer"/>
    <w:basedOn w:val="Normal"/>
    <w:link w:val="FooterChar"/>
    <w:uiPriority w:val="99"/>
    <w:rsid w:val="007E0AE1"/>
    <w:pPr>
      <w:tabs>
        <w:tab w:val="center" w:pos="4513"/>
        <w:tab w:val="right" w:pos="9026"/>
      </w:tabs>
    </w:pPr>
  </w:style>
  <w:style w:type="character" w:customStyle="1" w:styleId="FooterChar">
    <w:name w:val="Footer Char"/>
    <w:basedOn w:val="DefaultParagraphFont"/>
    <w:link w:val="Footer"/>
    <w:uiPriority w:val="99"/>
    <w:rsid w:val="007E0AE1"/>
    <w:rPr>
      <w:rFonts w:ascii="Arial" w:hAnsi="Arial"/>
      <w:sz w:val="22"/>
      <w:szCs w:val="24"/>
      <w:lang w:eastAsia="en-US"/>
    </w:rPr>
  </w:style>
  <w:style w:type="table" w:customStyle="1" w:styleId="ISTable">
    <w:name w:val="IS Table"/>
    <w:basedOn w:val="TableNormal"/>
    <w:uiPriority w:val="99"/>
    <w:rsid w:val="00294D57"/>
    <w:rPr>
      <w:rFonts w:ascii="Arial" w:hAnsi="Arial" w:cstheme="minorBidi"/>
      <w:szCs w:val="22"/>
      <w:lang w:bidi="he-I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vAlign w:val="center"/>
    </w:tcPr>
  </w:style>
  <w:style w:type="character" w:customStyle="1" w:styleId="ISArial10ptboldanditalics">
    <w:name w:val="IS_Arial 10 pt (bold and italics)"/>
    <w:basedOn w:val="DefaultParagraphFont"/>
    <w:uiPriority w:val="1"/>
    <w:qFormat/>
    <w:rsid w:val="002C56B4"/>
    <w:rPr>
      <w:rFonts w:ascii="Arial" w:hAnsi="Arial"/>
      <w:b/>
      <w:i/>
      <w:sz w:val="20"/>
    </w:rPr>
  </w:style>
  <w:style w:type="character" w:customStyle="1" w:styleId="ISArial10ptbold">
    <w:name w:val="IS_Arial 10 pt (bold)"/>
    <w:basedOn w:val="DefaultParagraphFont"/>
    <w:uiPriority w:val="1"/>
    <w:qFormat/>
    <w:rsid w:val="00294D57"/>
    <w:rPr>
      <w:rFonts w:ascii="Arial" w:hAnsi="Arial"/>
      <w:b/>
      <w:sz w:val="20"/>
    </w:rPr>
  </w:style>
  <w:style w:type="character" w:customStyle="1" w:styleId="ISArial10ptitalics">
    <w:name w:val="IS_Arial 10 pt (italics)"/>
    <w:basedOn w:val="DefaultParagraphFont"/>
    <w:uiPriority w:val="1"/>
    <w:qFormat/>
    <w:rsid w:val="00294D57"/>
    <w:rPr>
      <w:rFonts w:ascii="Arial" w:hAnsi="Arial"/>
      <w:i/>
      <w:sz w:val="20"/>
    </w:rPr>
  </w:style>
  <w:style w:type="paragraph" w:customStyle="1" w:styleId="ISasterixnote">
    <w:name w:val="IS_asterix note"/>
    <w:next w:val="Normal"/>
    <w:uiPriority w:val="99"/>
    <w:rsid w:val="00294D57"/>
    <w:pPr>
      <w:suppressAutoHyphens/>
      <w:autoSpaceDE w:val="0"/>
      <w:autoSpaceDN w:val="0"/>
      <w:adjustRightInd w:val="0"/>
      <w:spacing w:before="120"/>
      <w:textAlignment w:val="center"/>
    </w:pPr>
    <w:rPr>
      <w:rFonts w:ascii="Arial" w:hAnsi="Arial" w:cs="Arial"/>
      <w:color w:val="000000"/>
      <w:sz w:val="16"/>
      <w:szCs w:val="16"/>
      <w:lang w:val="en-GB" w:bidi="he-IL"/>
    </w:rPr>
  </w:style>
  <w:style w:type="paragraph" w:customStyle="1" w:styleId="ISBodyText">
    <w:name w:val="IS_Body Text"/>
    <w:next w:val="Normal"/>
    <w:qFormat/>
    <w:rsid w:val="00294D57"/>
    <w:pPr>
      <w:spacing w:before="120"/>
    </w:pPr>
    <w:rPr>
      <w:rFonts w:ascii="Arial" w:hAnsi="Arial" w:cs="Arial"/>
      <w:iCs/>
      <w:lang w:bidi="he-IL"/>
    </w:rPr>
  </w:style>
  <w:style w:type="paragraph" w:customStyle="1" w:styleId="ISBodytextafterintroduction">
    <w:name w:val="IS_Body text (after introduction)"/>
    <w:next w:val="Normal"/>
    <w:qFormat/>
    <w:rsid w:val="00294D57"/>
    <w:pPr>
      <w:spacing w:before="440"/>
    </w:pPr>
    <w:rPr>
      <w:rFonts w:ascii="Arial" w:hAnsi="Arial" w:cs="Arial"/>
      <w:iCs/>
      <w:lang w:bidi="he-IL"/>
    </w:rPr>
  </w:style>
  <w:style w:type="paragraph" w:customStyle="1" w:styleId="ISBodyTextTop">
    <w:name w:val="IS_Body Text (Top)"/>
    <w:next w:val="Normal"/>
    <w:qFormat/>
    <w:rsid w:val="00294D57"/>
    <w:rPr>
      <w:rFonts w:ascii="Arial" w:hAnsi="Arial" w:cs="Arial"/>
      <w:iCs/>
      <w:lang w:bidi="he-IL"/>
    </w:rPr>
  </w:style>
  <w:style w:type="paragraph" w:customStyle="1" w:styleId="ISBullets">
    <w:name w:val="IS_Bullets"/>
    <w:next w:val="Normal"/>
    <w:qFormat/>
    <w:rsid w:val="00AA458D"/>
    <w:pPr>
      <w:numPr>
        <w:numId w:val="16"/>
      </w:numPr>
      <w:spacing w:before="60"/>
      <w:ind w:left="170" w:right="170" w:hanging="170"/>
    </w:pPr>
    <w:rPr>
      <w:rFonts w:ascii="Arial" w:hAnsi="Arial" w:cs="Arial"/>
      <w:iCs/>
      <w:lang w:bidi="he-IL"/>
    </w:rPr>
  </w:style>
  <w:style w:type="paragraph" w:customStyle="1" w:styleId="ISBulletsenindent">
    <w:name w:val="IS_Bullets (en indent)"/>
    <w:next w:val="Normal"/>
    <w:qFormat/>
    <w:rsid w:val="00AA458D"/>
    <w:pPr>
      <w:numPr>
        <w:numId w:val="15"/>
      </w:numPr>
      <w:spacing w:before="60"/>
      <w:ind w:left="340" w:hanging="170"/>
    </w:pPr>
    <w:rPr>
      <w:rFonts w:ascii="Arial" w:hAnsi="Arial" w:cs="Arial"/>
      <w:iCs/>
      <w:lang w:bidi="he-IL"/>
    </w:rPr>
  </w:style>
  <w:style w:type="paragraph" w:customStyle="1" w:styleId="ISBulletsfirstline">
    <w:name w:val="IS_Bullets (first line)"/>
    <w:next w:val="Normal"/>
    <w:qFormat/>
    <w:rsid w:val="00AA458D"/>
    <w:pPr>
      <w:numPr>
        <w:numId w:val="20"/>
      </w:numPr>
      <w:spacing w:before="120"/>
      <w:ind w:left="170" w:right="170" w:hanging="170"/>
    </w:pPr>
    <w:rPr>
      <w:rFonts w:ascii="Arial" w:hAnsi="Arial" w:cs="Arial"/>
      <w:iCs/>
      <w:lang w:bidi="he-IL"/>
    </w:rPr>
  </w:style>
  <w:style w:type="paragraph" w:customStyle="1" w:styleId="ISBulletsTop">
    <w:name w:val="IS_Bullets (Top)"/>
    <w:next w:val="Normal"/>
    <w:qFormat/>
    <w:rsid w:val="00AA458D"/>
    <w:pPr>
      <w:numPr>
        <w:numId w:val="21"/>
      </w:numPr>
      <w:ind w:left="170" w:right="170" w:hanging="170"/>
    </w:pPr>
    <w:rPr>
      <w:rFonts w:ascii="Arial" w:hAnsi="Arial" w:cs="Arial"/>
      <w:iCs/>
      <w:lang w:bidi="he-IL"/>
    </w:rPr>
  </w:style>
  <w:style w:type="paragraph" w:customStyle="1" w:styleId="ISBulletsunderNumberingList">
    <w:name w:val="IS_Bullets (under Numbering List)"/>
    <w:next w:val="Normal"/>
    <w:qFormat/>
    <w:rsid w:val="00294D57"/>
    <w:pPr>
      <w:numPr>
        <w:numId w:val="17"/>
      </w:numPr>
      <w:spacing w:before="60"/>
      <w:ind w:right="170"/>
    </w:pPr>
    <w:rPr>
      <w:rFonts w:ascii="Arial" w:hAnsi="Arial" w:cs="Arial"/>
      <w:iCs/>
      <w:lang w:bidi="he-IL"/>
    </w:rPr>
  </w:style>
  <w:style w:type="paragraph" w:customStyle="1" w:styleId="ISBulletsunderNumeringListfirstline">
    <w:name w:val="IS_Bullets (under Numering List [first line])"/>
    <w:next w:val="Normal"/>
    <w:qFormat/>
    <w:rsid w:val="00294D57"/>
    <w:pPr>
      <w:numPr>
        <w:numId w:val="18"/>
      </w:numPr>
      <w:spacing w:before="120"/>
      <w:ind w:right="170"/>
    </w:pPr>
    <w:rPr>
      <w:rFonts w:ascii="Arial" w:hAnsi="Arial" w:cs="Arial"/>
      <w:iCs/>
      <w:lang w:bidi="he-IL"/>
    </w:rPr>
  </w:style>
  <w:style w:type="paragraph" w:customStyle="1" w:styleId="ISHeading1">
    <w:name w:val="IS_Heading 1"/>
    <w:next w:val="Normal"/>
    <w:qFormat/>
    <w:rsid w:val="00294D57"/>
    <w:pPr>
      <w:spacing w:before="360"/>
      <w:jc w:val="center"/>
    </w:pPr>
    <w:rPr>
      <w:rFonts w:ascii="Arial Narrow Bold" w:hAnsi="Arial Narrow Bold" w:cstheme="minorBidi"/>
      <w:b/>
      <w:bCs/>
      <w:caps/>
      <w:sz w:val="32"/>
      <w:szCs w:val="32"/>
      <w:lang w:bidi="he-IL"/>
    </w:rPr>
  </w:style>
  <w:style w:type="paragraph" w:customStyle="1" w:styleId="ISHeading2">
    <w:name w:val="IS_Heading 2"/>
    <w:next w:val="Normal"/>
    <w:qFormat/>
    <w:rsid w:val="00294D57"/>
    <w:pPr>
      <w:spacing w:before="440"/>
    </w:pPr>
    <w:rPr>
      <w:rFonts w:ascii="Arial Narrow Bold" w:hAnsi="Arial Narrow Bold" w:cstheme="minorBidi"/>
      <w:b/>
      <w:bCs/>
      <w:caps/>
      <w:sz w:val="28"/>
      <w:szCs w:val="28"/>
      <w:lang w:bidi="he-IL"/>
    </w:rPr>
  </w:style>
  <w:style w:type="paragraph" w:customStyle="1" w:styleId="ISHeading2afterheading1">
    <w:name w:val="IS_Heading 2 (after heading 1)"/>
    <w:next w:val="Normal"/>
    <w:qFormat/>
    <w:rsid w:val="00294D57"/>
    <w:pPr>
      <w:spacing w:before="170"/>
      <w:jc w:val="center"/>
    </w:pPr>
    <w:rPr>
      <w:rFonts w:ascii="Arial Narrow Bold" w:hAnsi="Arial Narrow Bold" w:cstheme="minorBidi"/>
      <w:b/>
      <w:bCs/>
      <w:caps/>
      <w:sz w:val="28"/>
      <w:szCs w:val="28"/>
      <w:lang w:bidi="he-IL"/>
    </w:rPr>
  </w:style>
  <w:style w:type="paragraph" w:customStyle="1" w:styleId="ISHeading2Top">
    <w:name w:val="IS_Heading 2 (Top)"/>
    <w:next w:val="Normal"/>
    <w:qFormat/>
    <w:rsid w:val="00294D57"/>
    <w:rPr>
      <w:rFonts w:ascii="Arial Narrow Bold" w:hAnsi="Arial Narrow Bold" w:cstheme="minorBidi"/>
      <w:b/>
      <w:bCs/>
      <w:caps/>
      <w:sz w:val="28"/>
      <w:szCs w:val="28"/>
      <w:lang w:bidi="he-IL"/>
    </w:rPr>
  </w:style>
  <w:style w:type="paragraph" w:customStyle="1" w:styleId="ISHeading3">
    <w:name w:val="IS_Heading 3"/>
    <w:next w:val="Normal"/>
    <w:qFormat/>
    <w:rsid w:val="00294D57"/>
    <w:pPr>
      <w:spacing w:before="360"/>
    </w:pPr>
    <w:rPr>
      <w:rFonts w:ascii="Arial Narrow" w:hAnsi="Arial Narrow" w:cs="Arial"/>
      <w:b/>
      <w:bCs/>
      <w:sz w:val="28"/>
      <w:szCs w:val="28"/>
      <w:lang w:bidi="he-IL"/>
    </w:rPr>
  </w:style>
  <w:style w:type="paragraph" w:customStyle="1" w:styleId="ISHeading3afterheading2">
    <w:name w:val="IS_Heading 3 (after heading 2)"/>
    <w:next w:val="Normal"/>
    <w:qFormat/>
    <w:rsid w:val="00294D57"/>
    <w:pPr>
      <w:spacing w:before="240"/>
    </w:pPr>
    <w:rPr>
      <w:rFonts w:ascii="Arial Narrow" w:hAnsi="Arial Narrow" w:cs="Arial"/>
      <w:b/>
      <w:bCs/>
      <w:iCs/>
      <w:sz w:val="28"/>
      <w:szCs w:val="28"/>
      <w:lang w:bidi="he-IL"/>
    </w:rPr>
  </w:style>
  <w:style w:type="paragraph" w:customStyle="1" w:styleId="ISHeading3Top">
    <w:name w:val="IS_Heading 3 (Top)"/>
    <w:next w:val="Normal"/>
    <w:qFormat/>
    <w:rsid w:val="00294D57"/>
    <w:rPr>
      <w:rFonts w:ascii="Arial Narrow" w:hAnsi="Arial Narrow" w:cs="Arial"/>
      <w:b/>
      <w:bCs/>
      <w:sz w:val="28"/>
      <w:szCs w:val="28"/>
      <w:lang w:bidi="he-IL"/>
    </w:rPr>
  </w:style>
  <w:style w:type="paragraph" w:customStyle="1" w:styleId="ISHeading4">
    <w:name w:val="IS_Heading 4"/>
    <w:next w:val="Normal"/>
    <w:qFormat/>
    <w:rsid w:val="00294D57"/>
    <w:pPr>
      <w:spacing w:before="240"/>
    </w:pPr>
    <w:rPr>
      <w:rFonts w:ascii="Arial Narrow" w:hAnsi="Arial Narrow" w:cs="Arial"/>
      <w:b/>
      <w:bCs/>
      <w:iCs/>
      <w:sz w:val="22"/>
      <w:szCs w:val="22"/>
      <w:lang w:bidi="he-IL"/>
    </w:rPr>
  </w:style>
  <w:style w:type="paragraph" w:customStyle="1" w:styleId="ISHeading4top">
    <w:name w:val="IS_Heading 4 (top)"/>
    <w:next w:val="Normal"/>
    <w:qFormat/>
    <w:rsid w:val="00294D57"/>
    <w:rPr>
      <w:rFonts w:ascii="Arial Narrow" w:hAnsi="Arial Narrow" w:cs="Arial"/>
      <w:b/>
      <w:bCs/>
      <w:iCs/>
      <w:sz w:val="22"/>
      <w:szCs w:val="22"/>
      <w:lang w:bidi="he-IL"/>
    </w:rPr>
  </w:style>
  <w:style w:type="paragraph" w:customStyle="1" w:styleId="ISHeading5">
    <w:name w:val="IS_Heading 5"/>
    <w:next w:val="Normal"/>
    <w:qFormat/>
    <w:rsid w:val="00294D57"/>
    <w:pPr>
      <w:spacing w:before="240"/>
    </w:pPr>
    <w:rPr>
      <w:rFonts w:ascii="Arial Narrow" w:hAnsi="Arial Narrow" w:cs="Arial"/>
      <w:b/>
      <w:bCs/>
      <w:i/>
      <w:sz w:val="22"/>
      <w:szCs w:val="22"/>
      <w:lang w:bidi="he-IL"/>
    </w:rPr>
  </w:style>
  <w:style w:type="paragraph" w:customStyle="1" w:styleId="ISHeading5Top">
    <w:name w:val="IS_Heading 5 (Top)"/>
    <w:next w:val="Normal"/>
    <w:qFormat/>
    <w:rsid w:val="00294D57"/>
    <w:rPr>
      <w:rFonts w:ascii="Arial Narrow" w:hAnsi="Arial Narrow" w:cs="Arial"/>
      <w:b/>
      <w:bCs/>
      <w:i/>
      <w:sz w:val="22"/>
      <w:szCs w:val="22"/>
      <w:lang w:bidi="he-IL"/>
    </w:rPr>
  </w:style>
  <w:style w:type="paragraph" w:customStyle="1" w:styleId="ISHeading6">
    <w:name w:val="IS_Heading 6"/>
    <w:next w:val="Normal"/>
    <w:qFormat/>
    <w:rsid w:val="00294D57"/>
    <w:pPr>
      <w:spacing w:before="120"/>
    </w:pPr>
    <w:rPr>
      <w:rFonts w:ascii="Arial Narrow" w:hAnsi="Arial Narrow" w:cs="Arial"/>
      <w:i/>
      <w:sz w:val="22"/>
      <w:szCs w:val="22"/>
      <w:lang w:bidi="he-IL"/>
    </w:rPr>
  </w:style>
  <w:style w:type="paragraph" w:customStyle="1" w:styleId="ISHeading6Top">
    <w:name w:val="IS_Heading 6 (Top)"/>
    <w:next w:val="Normal"/>
    <w:qFormat/>
    <w:rsid w:val="00294D57"/>
    <w:rPr>
      <w:rFonts w:ascii="Arial Narrow" w:hAnsi="Arial Narrow" w:cs="Arial"/>
      <w:i/>
      <w:sz w:val="22"/>
      <w:szCs w:val="22"/>
      <w:lang w:bidi="he-IL"/>
    </w:rPr>
  </w:style>
  <w:style w:type="paragraph" w:customStyle="1" w:styleId="ISIndentunderNumberingLists">
    <w:name w:val="IS_Indent (under Numbering Lists)"/>
    <w:next w:val="Normal"/>
    <w:qFormat/>
    <w:rsid w:val="00294D57"/>
    <w:pPr>
      <w:spacing w:before="120"/>
      <w:ind w:left="357"/>
    </w:pPr>
    <w:rPr>
      <w:rFonts w:ascii="Arial" w:hAnsi="Arial" w:cs="Arial"/>
      <w:iCs/>
      <w:lang w:bidi="he-IL"/>
    </w:rPr>
  </w:style>
  <w:style w:type="paragraph" w:customStyle="1" w:styleId="ISInformationSheetxxxheading">
    <w:name w:val="IS_Information Sheet x/xx heading"/>
    <w:basedOn w:val="Header"/>
    <w:qFormat/>
    <w:rsid w:val="00294D57"/>
    <w:pPr>
      <w:tabs>
        <w:tab w:val="clear" w:pos="4513"/>
      </w:tabs>
      <w:spacing w:before="120"/>
    </w:pPr>
    <w:rPr>
      <w:rFonts w:ascii="Arial Narrow" w:hAnsi="Arial Narrow" w:cstheme="minorBidi"/>
      <w:b/>
      <w:bCs/>
      <w:sz w:val="26"/>
      <w:szCs w:val="26"/>
      <w:lang w:eastAsia="zh-CN" w:bidi="he-IL"/>
    </w:rPr>
  </w:style>
  <w:style w:type="paragraph" w:customStyle="1" w:styleId="ISIntroduction1stpara">
    <w:name w:val="IS_Introduction (1st para)"/>
    <w:next w:val="Normal"/>
    <w:qFormat/>
    <w:rsid w:val="00294D57"/>
    <w:pPr>
      <w:spacing w:before="240"/>
      <w:ind w:left="397" w:right="397"/>
    </w:pPr>
    <w:rPr>
      <w:rFonts w:ascii="Arial" w:hAnsi="Arial" w:cstheme="minorBidi"/>
      <w:i/>
      <w:lang w:bidi="he-IL"/>
    </w:rPr>
  </w:style>
  <w:style w:type="paragraph" w:customStyle="1" w:styleId="ISIntroduction2ndpara">
    <w:name w:val="IS_Introduction (2nd para)"/>
    <w:next w:val="Normal"/>
    <w:qFormat/>
    <w:rsid w:val="00294D57"/>
    <w:pPr>
      <w:spacing w:before="120"/>
      <w:ind w:left="397" w:right="397"/>
    </w:pPr>
    <w:rPr>
      <w:rFonts w:ascii="Arial" w:hAnsi="Arial" w:cstheme="minorBidi"/>
      <w:i/>
      <w:lang w:bidi="he-IL"/>
    </w:rPr>
  </w:style>
  <w:style w:type="paragraph" w:customStyle="1" w:styleId="ISNumberingList">
    <w:name w:val="IS_Numbering List"/>
    <w:next w:val="Normal"/>
    <w:qFormat/>
    <w:rsid w:val="00294D57"/>
    <w:pPr>
      <w:numPr>
        <w:numId w:val="19"/>
      </w:numPr>
      <w:spacing w:before="60"/>
      <w:ind w:right="357"/>
    </w:pPr>
    <w:rPr>
      <w:rFonts w:ascii="Arial" w:hAnsi="Arial" w:cstheme="minorBidi"/>
      <w:szCs w:val="22"/>
      <w:lang w:bidi="he-IL"/>
    </w:rPr>
  </w:style>
  <w:style w:type="table" w:customStyle="1" w:styleId="ISTable2">
    <w:name w:val="IS_Table_2"/>
    <w:basedOn w:val="TableNormal"/>
    <w:uiPriority w:val="99"/>
    <w:rsid w:val="00294D57"/>
    <w:rPr>
      <w:rFonts w:ascii="Arial" w:hAnsi="Arial" w:cstheme="minorBidi"/>
      <w:szCs w:val="22"/>
      <w:lang w:bidi="he-IL"/>
    </w:rPr>
    <w:tblPr/>
    <w:tcPr>
      <w:tcMar>
        <w:top w:w="62" w:type="dxa"/>
        <w:left w:w="0" w:type="dxa"/>
      </w:tcMar>
      <w:vAlign w:val="bottom"/>
    </w:tcPr>
  </w:style>
  <w:style w:type="character" w:customStyle="1" w:styleId="ISTNR10ptSuperscript">
    <w:name w:val="IS_TNR 10 pt (Superscript)"/>
    <w:basedOn w:val="DefaultParagraphFont"/>
    <w:uiPriority w:val="1"/>
    <w:qFormat/>
    <w:rsid w:val="00294D57"/>
    <w:rPr>
      <w:rFonts w:ascii="Times New Roman" w:hAnsi="Times New Roman"/>
      <w:sz w:val="20"/>
      <w:vertAlign w:val="superscript"/>
    </w:rPr>
  </w:style>
  <w:style w:type="paragraph" w:customStyle="1" w:styleId="ISTablemainheading">
    <w:name w:val="IS_Table main heading"/>
    <w:next w:val="Normal"/>
    <w:qFormat/>
    <w:rsid w:val="006540DE"/>
    <w:pPr>
      <w:spacing w:before="240" w:after="120"/>
      <w:jc w:val="center"/>
    </w:pPr>
    <w:rPr>
      <w:rFonts w:ascii="Arial Narrow Bold" w:hAnsi="Arial Narrow Bold" w:cstheme="minorBidi"/>
      <w:b/>
      <w:bCs/>
      <w:caps/>
      <w:sz w:val="24"/>
      <w:szCs w:val="24"/>
      <w:lang w:bidi="he-IL"/>
    </w:rPr>
  </w:style>
  <w:style w:type="paragraph" w:customStyle="1" w:styleId="ISTablebodytext">
    <w:name w:val="IS_Table body text"/>
    <w:next w:val="Normal"/>
    <w:qFormat/>
    <w:rsid w:val="006540DE"/>
    <w:rPr>
      <w:rFonts w:ascii="Arial" w:hAnsi="Arial" w:cs="Arial"/>
      <w:iCs/>
      <w:sz w:val="18"/>
      <w:szCs w:val="18"/>
      <w:lang w:bidi="he-IL"/>
    </w:rPr>
  </w:style>
  <w:style w:type="paragraph" w:customStyle="1" w:styleId="ISTableheadingitalics">
    <w:name w:val="IS_Table heading (italics)"/>
    <w:next w:val="Normal"/>
    <w:qFormat/>
    <w:rsid w:val="006540DE"/>
    <w:rPr>
      <w:rFonts w:ascii="Arial" w:hAnsi="Arial" w:cs="Arial"/>
      <w:i/>
      <w:sz w:val="18"/>
      <w:szCs w:val="18"/>
      <w:lang w:bidi="he-IL"/>
    </w:rPr>
  </w:style>
  <w:style w:type="character" w:styleId="Hyperlink">
    <w:name w:val="Hyperlink"/>
    <w:basedOn w:val="DefaultParagraphFont"/>
    <w:rsid w:val="000319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ce.sa.edu.au/documents/652891/0838a37e-b3f3-4224-86a5-5b31289d187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ace.sa.edu.au/web/modified-subjects/stage-2/planning-to-teach/subject-operational-inform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ce.sa.edu.au/documents/652891/60ef691a-f2ec-41c0-b6a7-482dc9f7ab6b"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ace.sa.edu.au/documents/652891/705276/Information+Sheet+50.docx/58d81813-71c2-4537-a294-4726ffbbfd5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ace.sa.edu.au/documents/652891/4af83c34-b213-47db-bd93-04cb15dc0f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5</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Information Sheet 54/15</vt:lpstr>
    </vt:vector>
  </TitlesOfParts>
  <Company>Hewlett-Packard Company</Company>
  <LinksUpToDate>false</LinksUpToDate>
  <CharactersWithSpaces>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54/16</dc:title>
  <dc:creator>Kathryn Tolhurst-Thomas</dc:creator>
  <cp:lastModifiedBy>Kathryn Tolhurst-Thomas</cp:lastModifiedBy>
  <cp:revision>31</cp:revision>
  <cp:lastPrinted>2016-01-18T04:39:00Z</cp:lastPrinted>
  <dcterms:created xsi:type="dcterms:W3CDTF">2014-09-26T01:23:00Z</dcterms:created>
  <dcterms:modified xsi:type="dcterms:W3CDTF">2016-01-18T04:39:00Z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A483728</vt:lpwstr>
  </property>
  <property fmtid="{D5CDD505-2E9C-101B-9397-08002B2CF9AE}" pid="4" name="Objective-Title">
    <vt:lpwstr>Information Sheet 54</vt:lpwstr>
  </property>
  <property fmtid="{D5CDD505-2E9C-101B-9397-08002B2CF9AE}" pid="5" name="Objective-Comment">
    <vt:lpwstr/>
  </property>
  <property fmtid="{D5CDD505-2E9C-101B-9397-08002B2CF9AE}" pid="6" name="Objective-CreationStamp">
    <vt:filetime>2015-10-28T03:27:39Z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2016-01-18T04:38:15Z</vt:filetime>
  </property>
  <property fmtid="{D5CDD505-2E9C-101B-9397-08002B2CF9AE}" pid="11" name="Objective-Owner">
    <vt:lpwstr>Ruth Ekwomadu</vt:lpwstr>
  </property>
  <property fmtid="{D5CDD505-2E9C-101B-9397-08002B2CF9AE}" pid="12" name="Objective-Path">
    <vt:lpwstr>Objective Global Folder:Publication:Production:Operations Manual:Operations Manual 2016:Information Sheet WORD documents:</vt:lpwstr>
  </property>
  <property fmtid="{D5CDD505-2E9C-101B-9397-08002B2CF9AE}" pid="13" name="Objective-Parent">
    <vt:lpwstr>Information Sheet WORD documents</vt:lpwstr>
  </property>
  <property fmtid="{D5CDD505-2E9C-101B-9397-08002B2CF9AE}" pid="14" name="Objective-State">
    <vt:lpwstr>Being Edited</vt:lpwstr>
  </property>
  <property fmtid="{D5CDD505-2E9C-101B-9397-08002B2CF9AE}" pid="15" name="Objective-Version">
    <vt:lpwstr>1.5</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qA14392</vt:lpwstr>
  </property>
  <property fmtid="{D5CDD505-2E9C-101B-9397-08002B2CF9AE}" pid="19" name="Objective-Classification">
    <vt:lpwstr>[Inherited - none]</vt:lpwstr>
  </property>
  <property fmtid="{D5CDD505-2E9C-101B-9397-08002B2CF9AE}" pid="20" name="Objective-Caveats">
    <vt:lpwstr/>
  </property>
</Properties>
</file>