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CC" w:rsidRDefault="00EF5DCC" w:rsidP="00EF5DCC">
      <w:pPr>
        <w:spacing w:after="0" w:line="240" w:lineRule="auto"/>
        <w:jc w:val="center"/>
      </w:pPr>
      <w:r>
        <w:t xml:space="preserve">Discussion by Ann </w:t>
      </w:r>
      <w:proofErr w:type="spellStart"/>
      <w:r>
        <w:t>Aukamp</w:t>
      </w:r>
      <w:proofErr w:type="spellEnd"/>
      <w:r>
        <w:t>, MSW, BCD</w:t>
      </w:r>
    </w:p>
    <w:p w:rsidR="00EF5DCC" w:rsidRDefault="00EF5DCC" w:rsidP="00EF5DCC">
      <w:pPr>
        <w:spacing w:after="0" w:line="240" w:lineRule="auto"/>
        <w:jc w:val="center"/>
      </w:pPr>
    </w:p>
    <w:p w:rsidR="006E5F33" w:rsidRDefault="00EF5DCC" w:rsidP="00EF5DCC">
      <w:pPr>
        <w:spacing w:after="0" w:line="240" w:lineRule="auto"/>
        <w:ind w:firstLine="720"/>
      </w:pPr>
      <w:r>
        <w:t>The CDC is a tool which compiles observations by an adul</w:t>
      </w:r>
      <w:r>
        <w:t xml:space="preserve">t observer regarding a child's </w:t>
      </w:r>
      <w:r>
        <w:t>behaviors on a 20 item list. Behaviors which occur in the pres</w:t>
      </w:r>
      <w:r>
        <w:t xml:space="preserve">ent and for the last 12 months </w:t>
      </w:r>
      <w:r>
        <w:t>are included. As a research tool, the CDC can quantify dissociative behavi</w:t>
      </w:r>
      <w:r>
        <w:t xml:space="preserve">or for dimensional </w:t>
      </w:r>
      <w:r>
        <w:t>approaches and can generate cutoff scores that categor</w:t>
      </w:r>
      <w:r>
        <w:t xml:space="preserve">ize children into low and high </w:t>
      </w:r>
      <w:r>
        <w:t>dissociation groups. Research shows that healthy non-malt</w:t>
      </w:r>
      <w:r>
        <w:t xml:space="preserve">reated normal children usually </w:t>
      </w:r>
      <w:r>
        <w:t xml:space="preserve">score low on the CDC, with younger children scoring slightly </w:t>
      </w:r>
      <w:r>
        <w:t>higher. As a group, maltreated children</w:t>
      </w:r>
      <w:r>
        <w:t xml:space="preserve"> score higher than those with no trauma history: howev</w:t>
      </w:r>
      <w:r>
        <w:t xml:space="preserve">er as a group they still score </w:t>
      </w:r>
      <w:r>
        <w:t xml:space="preserve">substantially lower than children diagnosed with a dissociative </w:t>
      </w:r>
      <w:r>
        <w:t xml:space="preserve">disorder. Generally, scores of </w:t>
      </w:r>
      <w:r>
        <w:t>12 or more can be considered tentative indications of sustained</w:t>
      </w:r>
      <w:r>
        <w:t xml:space="preserve"> pathological dissociation. As </w:t>
      </w:r>
      <w:r>
        <w:t>with any screening tools, a trained clinician should assess the chi</w:t>
      </w:r>
      <w:r>
        <w:t xml:space="preserve">ld in a face to face interview </w:t>
      </w:r>
      <w:r>
        <w:t xml:space="preserve">before a diagnosis is confirmed. As a clinical tool, the CDC </w:t>
      </w:r>
      <w:r>
        <w:t xml:space="preserve">has multiple uses. It can be a </w:t>
      </w:r>
      <w:r>
        <w:t>routine screening instrument used in a clinic setting as a sta</w:t>
      </w:r>
      <w:r>
        <w:t xml:space="preserve">ndalone tool or in addition to </w:t>
      </w:r>
      <w:r>
        <w:t xml:space="preserve">other reporting top </w:t>
      </w:r>
      <w:proofErr w:type="gramStart"/>
      <w:r>
        <w:t>Is</w:t>
      </w:r>
      <w:proofErr w:type="gramEnd"/>
      <w:r>
        <w:t xml:space="preserve"> for parents. In special circumstances, t</w:t>
      </w:r>
      <w:r>
        <w:t xml:space="preserve">eachers or others who know the </w:t>
      </w:r>
      <w:r>
        <w:t>child reasonably well could be asked to complete it. In these circums</w:t>
      </w:r>
      <w:r>
        <w:t xml:space="preserve">tances, allowances need </w:t>
      </w:r>
      <w:r>
        <w:t>to be made for the observer's familiarity with the child and a</w:t>
      </w:r>
      <w:r>
        <w:t xml:space="preserve">lso the observer's opportunity </w:t>
      </w:r>
      <w:r>
        <w:t>to observe the child at night. If the observer has no night</w:t>
      </w:r>
      <w:r>
        <w:t xml:space="preserve">time observation of the child, </w:t>
      </w:r>
      <w:r>
        <w:t>items 17 and 18 should be ignored. (Putnam, 1997) For finer sc</w:t>
      </w:r>
      <w:r>
        <w:t xml:space="preserve">reening, the CDC also could be </w:t>
      </w:r>
      <w:r>
        <w:t>administered sequentially in an interval based series. Putn</w:t>
      </w:r>
      <w:r>
        <w:t xml:space="preserve">am notes that non-dissociative </w:t>
      </w:r>
      <w:r>
        <w:t>children often increase their scores by a small amount (</w:t>
      </w:r>
      <w:r>
        <w:t xml:space="preserve">1-3 points) over the first few </w:t>
      </w:r>
      <w:r>
        <w:t>completions because the questions draw attention to minor d</w:t>
      </w:r>
      <w:r>
        <w:t xml:space="preserve">issociative behaviors that had </w:t>
      </w:r>
      <w:r>
        <w:t>not previously been noticed. Last, the CDC can be used</w:t>
      </w:r>
      <w:r>
        <w:t xml:space="preserve"> as a rough index of treatment </w:t>
      </w:r>
      <w:r>
        <w:t>progress. While evidence for this use is limited, it seems that</w:t>
      </w:r>
      <w:r>
        <w:t xml:space="preserve"> the CDC provides a reasonable </w:t>
      </w:r>
      <w:r>
        <w:t xml:space="preserve">indication of whether a child is improving over time or </w:t>
      </w:r>
      <w:r>
        <w:t xml:space="preserve">with treatment. Putnam reports </w:t>
      </w:r>
      <w:r>
        <w:t>consistent results on several children from the CDC and clinic</w:t>
      </w:r>
      <w:r>
        <w:t xml:space="preserve">al observations (Putnam 1997). </w:t>
      </w:r>
      <w:r>
        <w:t xml:space="preserve">Users of the CDC are cautioned that CDC scores reported in </w:t>
      </w:r>
      <w:r>
        <w:t xml:space="preserve">the literature for the various </w:t>
      </w:r>
      <w:r>
        <w:t>groups are means that reflect the 'average' child in a given group</w:t>
      </w:r>
      <w:r>
        <w:t xml:space="preserve">. Individual children </w:t>
      </w:r>
      <w:proofErr w:type="spellStart"/>
      <w:r>
        <w:t>inany</w:t>
      </w:r>
      <w:proofErr w:type="spellEnd"/>
      <w:r>
        <w:t xml:space="preserve"> of </w:t>
      </w:r>
      <w:r>
        <w:t>the groups can, and often do, exhibit varying scores on the CDC. Th</w:t>
      </w:r>
      <w:r>
        <w:t xml:space="preserve">us, a high score doesn't </w:t>
      </w:r>
      <w:r>
        <w:t>prove a child has a dissociative disorder, nor does a low score ru</w:t>
      </w:r>
      <w:r>
        <w:t xml:space="preserve">le it out. Also, since the CDC </w:t>
      </w:r>
      <w:r>
        <w:t>reports observers' ratings of a child, variations in the observer</w:t>
      </w:r>
      <w:r>
        <w:t xml:space="preserve">s' interpretations of behavior </w:t>
      </w:r>
      <w:r>
        <w:t>as well as actual variations in child behavior may affect the</w:t>
      </w:r>
      <w:r>
        <w:t xml:space="preserve"> variance. This is a potential </w:t>
      </w:r>
      <w:r>
        <w:t>complication in any observer-based assessment, but it ma</w:t>
      </w:r>
      <w:r>
        <w:t xml:space="preserve">y be especially important when </w:t>
      </w:r>
      <w:r>
        <w:t xml:space="preserve">observers are drawn from those whose perceptions may be </w:t>
      </w:r>
      <w:r>
        <w:t xml:space="preserve">clouded by their attachment to </w:t>
      </w:r>
      <w:r>
        <w:t xml:space="preserve">the child (Putnam, 1997). </w:t>
      </w:r>
      <w:proofErr w:type="gramStart"/>
      <w:r>
        <w:t>Bibliography Putnam, F. W. (1997)</w:t>
      </w:r>
      <w:r>
        <w:t>.</w:t>
      </w:r>
      <w:proofErr w:type="gramEnd"/>
      <w:r>
        <w:t xml:space="preserve"> Dissociation in children and </w:t>
      </w:r>
      <w:r>
        <w:t xml:space="preserve">adolescents: A developmental perspective. </w:t>
      </w:r>
      <w:proofErr w:type="gramStart"/>
      <w:r>
        <w:t>New York, NY, Guilford Press.</w:t>
      </w:r>
      <w:proofErr w:type="gramEnd"/>
    </w:p>
    <w:p w:rsidR="00EF5DCC" w:rsidRDefault="00EF5DCC" w:rsidP="00EF5DCC">
      <w:pPr>
        <w:spacing w:after="0" w:line="240" w:lineRule="auto"/>
        <w:ind w:firstLine="720"/>
      </w:pPr>
    </w:p>
    <w:p w:rsidR="00EF5DCC" w:rsidRDefault="00EF5DCC" w:rsidP="00EF5DCC">
      <w:pPr>
        <w:spacing w:after="0" w:line="240" w:lineRule="auto"/>
        <w:ind w:firstLine="720"/>
      </w:pPr>
    </w:p>
    <w:p w:rsidR="00EF5DCC" w:rsidRDefault="00EF5DCC" w:rsidP="00EF5DCC">
      <w:pPr>
        <w:spacing w:after="0" w:line="240" w:lineRule="auto"/>
        <w:ind w:firstLine="720"/>
      </w:pPr>
    </w:p>
    <w:p w:rsidR="00EF5DCC" w:rsidRDefault="00EF5DCC" w:rsidP="00EF5DCC">
      <w:pPr>
        <w:spacing w:after="0" w:line="240" w:lineRule="auto"/>
        <w:ind w:firstLine="720"/>
      </w:pPr>
    </w:p>
    <w:p w:rsidR="00EF5DCC" w:rsidRDefault="00EF5DCC" w:rsidP="00EF5DCC">
      <w:pPr>
        <w:spacing w:after="0" w:line="240" w:lineRule="auto"/>
        <w:ind w:firstLine="720"/>
      </w:pPr>
    </w:p>
    <w:p w:rsidR="00EF5DCC" w:rsidRDefault="00EF5DCC" w:rsidP="00EF5DCC">
      <w:pPr>
        <w:spacing w:after="0" w:line="240" w:lineRule="auto"/>
        <w:ind w:firstLine="720"/>
      </w:pPr>
    </w:p>
    <w:p w:rsidR="00EF5DCC" w:rsidRDefault="00EF5DCC" w:rsidP="00EF5DCC">
      <w:pPr>
        <w:spacing w:after="0" w:line="240" w:lineRule="auto"/>
        <w:ind w:firstLine="720"/>
      </w:pPr>
    </w:p>
    <w:p w:rsidR="00EF5DCC" w:rsidRDefault="00EF5DCC" w:rsidP="00EF5DCC">
      <w:pPr>
        <w:spacing w:after="0" w:line="240" w:lineRule="auto"/>
        <w:ind w:firstLine="720"/>
      </w:pPr>
    </w:p>
    <w:p w:rsidR="00EF5DCC" w:rsidRDefault="00EF5DCC" w:rsidP="00EF5DCC">
      <w:pPr>
        <w:spacing w:after="0" w:line="240" w:lineRule="auto"/>
        <w:ind w:firstLine="720"/>
      </w:pPr>
    </w:p>
    <w:p w:rsidR="00EF5DCC" w:rsidRDefault="00EF5DCC" w:rsidP="00EF5DCC">
      <w:pPr>
        <w:spacing w:after="0" w:line="240" w:lineRule="auto"/>
        <w:ind w:firstLine="720"/>
      </w:pPr>
    </w:p>
    <w:p w:rsidR="00EF5DCC" w:rsidRDefault="00EF5DCC" w:rsidP="00EF5DCC">
      <w:pPr>
        <w:spacing w:after="0" w:line="240" w:lineRule="auto"/>
        <w:ind w:firstLine="720"/>
      </w:pPr>
    </w:p>
    <w:p w:rsidR="00EF5DCC" w:rsidRDefault="00EF5DCC" w:rsidP="00EF5DCC">
      <w:pPr>
        <w:spacing w:after="0" w:line="240" w:lineRule="auto"/>
        <w:ind w:firstLine="720"/>
      </w:pPr>
    </w:p>
    <w:p w:rsidR="00EF5DCC" w:rsidRDefault="00EF5DCC" w:rsidP="00EF5DCC">
      <w:pPr>
        <w:spacing w:after="0" w:line="240" w:lineRule="auto"/>
        <w:ind w:firstLine="720"/>
      </w:pPr>
    </w:p>
    <w:p w:rsidR="00EF5DCC" w:rsidRDefault="00EF5DCC" w:rsidP="00EF5DCC">
      <w:pPr>
        <w:spacing w:after="0" w:line="240" w:lineRule="auto"/>
        <w:ind w:firstLine="720"/>
      </w:pPr>
    </w:p>
    <w:p w:rsidR="00EF5DCC" w:rsidRDefault="00EF5DCC" w:rsidP="00EF5DCC">
      <w:pPr>
        <w:spacing w:after="0" w:line="240" w:lineRule="auto"/>
        <w:ind w:firstLine="720"/>
      </w:pPr>
    </w:p>
    <w:p w:rsidR="00EF5DCC" w:rsidRPr="00221E1F" w:rsidRDefault="00EF5DCC" w:rsidP="00EF5DCC">
      <w:pPr>
        <w:spacing w:after="0" w:line="240" w:lineRule="auto"/>
        <w:jc w:val="center"/>
        <w:rPr>
          <w:b/>
          <w:sz w:val="28"/>
          <w:szCs w:val="28"/>
        </w:rPr>
      </w:pPr>
      <w:r w:rsidRPr="00221E1F">
        <w:rPr>
          <w:b/>
          <w:sz w:val="28"/>
          <w:szCs w:val="28"/>
        </w:rPr>
        <w:lastRenderedPageBreak/>
        <w:t>Child Dissociative Checklist (CDC), Version 3</w:t>
      </w:r>
    </w:p>
    <w:p w:rsidR="00EF5DCC" w:rsidRDefault="00EF5DCC" w:rsidP="00EF5DCC">
      <w:pPr>
        <w:spacing w:after="0" w:line="240" w:lineRule="auto"/>
        <w:jc w:val="center"/>
      </w:pPr>
      <w:r>
        <w:t>Frank W. Putnam, MD</w:t>
      </w:r>
    </w:p>
    <w:p w:rsidR="00EF5DCC" w:rsidRDefault="00EF5DCC" w:rsidP="00EF5DCC">
      <w:pPr>
        <w:spacing w:after="0" w:line="240" w:lineRule="auto"/>
      </w:pPr>
      <w:r>
        <w:t xml:space="preserve"> </w:t>
      </w:r>
    </w:p>
    <w:p w:rsidR="00EF5DCC" w:rsidRDefault="00EF5DCC" w:rsidP="00EF5DCC">
      <w:pPr>
        <w:spacing w:after="0" w:line="240" w:lineRule="auto"/>
      </w:pPr>
    </w:p>
    <w:p w:rsidR="00EF5DCC" w:rsidRDefault="00EF5DCC" w:rsidP="00EF5DCC">
      <w:pPr>
        <w:spacing w:after="0" w:line="240" w:lineRule="auto"/>
      </w:pPr>
      <w:r>
        <w:t xml:space="preserve"> </w:t>
      </w:r>
    </w:p>
    <w:p w:rsidR="00EF5DCC" w:rsidRDefault="00EF5DCC" w:rsidP="00EF5DCC">
      <w:pPr>
        <w:spacing w:after="0" w:line="240" w:lineRule="auto"/>
      </w:pPr>
      <w:r>
        <w:t xml:space="preserve">Date:                            Age:                              Sex:                                     </w:t>
      </w:r>
      <w:r>
        <w:t xml:space="preserve">Identification: </w:t>
      </w:r>
    </w:p>
    <w:p w:rsidR="00EF5DCC" w:rsidRDefault="00EF5DCC" w:rsidP="00EF5DCC">
      <w:pPr>
        <w:spacing w:after="0" w:line="240" w:lineRule="auto"/>
      </w:pPr>
      <w:r>
        <w:t xml:space="preserve"> </w:t>
      </w:r>
    </w:p>
    <w:p w:rsidR="00EF5DCC" w:rsidRDefault="00EF5DCC" w:rsidP="00EF5DCC">
      <w:pPr>
        <w:spacing w:after="0" w:line="240" w:lineRule="auto"/>
      </w:pPr>
    </w:p>
    <w:p w:rsidR="00EF5DCC" w:rsidRDefault="00EF5DCC" w:rsidP="00EF5DCC">
      <w:pPr>
        <w:spacing w:after="0" w:line="240" w:lineRule="auto"/>
      </w:pPr>
      <w:r>
        <w:t xml:space="preserve"> </w:t>
      </w:r>
    </w:p>
    <w:p w:rsidR="00EF5DCC" w:rsidRDefault="00EF5DCC" w:rsidP="00EF5DCC">
      <w:pPr>
        <w:spacing w:after="0" w:line="240" w:lineRule="auto"/>
      </w:pPr>
      <w:r>
        <w:t xml:space="preserve">Below is a list of behaviors that describe children. For each </w:t>
      </w:r>
      <w:r>
        <w:t xml:space="preserve">item that describes your child </w:t>
      </w:r>
      <w:r>
        <w:t>NOW or WITHIN THE PAST 12 MONTHS, please circle 2 if</w:t>
      </w:r>
      <w:r>
        <w:t xml:space="preserve"> the item is VERY TRUE of your </w:t>
      </w:r>
      <w:r>
        <w:t>child. Circle 1 if the item is SOMEWHAT or SOMETIMES TRUE of your child. If th</w:t>
      </w:r>
      <w:r>
        <w:t xml:space="preserve">e item is </w:t>
      </w:r>
      <w:r>
        <w:t>NOT TRUE of your child, circle O.</w:t>
      </w:r>
    </w:p>
    <w:p w:rsidR="00EF5DCC" w:rsidRDefault="00EF5DCC" w:rsidP="00EF5DCC">
      <w:pPr>
        <w:spacing w:after="0" w:line="240" w:lineRule="auto"/>
      </w:pPr>
    </w:p>
    <w:p w:rsidR="00EF5DCC" w:rsidRDefault="00EF5DCC" w:rsidP="00EF5DCC">
      <w:pPr>
        <w:spacing w:after="0" w:line="240" w:lineRule="auto"/>
        <w:ind w:left="900" w:hanging="900"/>
      </w:pPr>
      <w:r>
        <w:t>0   1   2     Child does not remember or</w:t>
      </w:r>
      <w:r>
        <w:t xml:space="preserve"> denies traumat</w:t>
      </w:r>
      <w:r>
        <w:t xml:space="preserve">ic or painful experiences that </w:t>
      </w:r>
      <w:r>
        <w:t>are know</w:t>
      </w:r>
      <w:r>
        <w:t>n</w:t>
      </w:r>
      <w:r>
        <w:t xml:space="preserve"> to have occurred.</w:t>
      </w:r>
      <w:bookmarkStart w:id="0" w:name="_GoBack"/>
      <w:bookmarkEnd w:id="0"/>
    </w:p>
    <w:p w:rsidR="00EF5DCC" w:rsidRDefault="00EF5DCC" w:rsidP="00EF5DCC">
      <w:pPr>
        <w:spacing w:after="0" w:line="240" w:lineRule="auto"/>
      </w:pPr>
    </w:p>
    <w:p w:rsidR="00EF5DCC" w:rsidRDefault="00EF5DCC" w:rsidP="00EF5DCC">
      <w:pPr>
        <w:spacing w:after="0" w:line="240" w:lineRule="auto"/>
        <w:ind w:left="900" w:hanging="900"/>
      </w:pPr>
      <w:r>
        <w:t>0   1   2</w:t>
      </w:r>
      <w:r>
        <w:tab/>
      </w:r>
      <w:r>
        <w:t>Child goes into a daze or trance-like s</w:t>
      </w:r>
      <w:r>
        <w:t xml:space="preserve">tate at times or often appears </w:t>
      </w:r>
      <w:r>
        <w:t>"spaced-out." Teachers may report that he</w:t>
      </w:r>
      <w:r>
        <w:t xml:space="preserve"> or she "daydreams" frequently </w:t>
      </w:r>
      <w:r>
        <w:t>in school</w:t>
      </w:r>
    </w:p>
    <w:p w:rsidR="00EF5DCC" w:rsidRDefault="00EF5DCC" w:rsidP="00EF5DCC">
      <w:pPr>
        <w:spacing w:after="0" w:line="240" w:lineRule="auto"/>
        <w:ind w:left="900" w:hanging="900"/>
      </w:pPr>
    </w:p>
    <w:p w:rsidR="00EF5DCC" w:rsidRDefault="00EF5DCC" w:rsidP="00EF5DCC">
      <w:pPr>
        <w:spacing w:after="0" w:line="240" w:lineRule="auto"/>
        <w:ind w:left="900" w:hanging="900"/>
      </w:pPr>
      <w:r>
        <w:t xml:space="preserve">0   1   2     </w:t>
      </w:r>
      <w:r>
        <w:t>Child shows rapid changes in personalit</w:t>
      </w:r>
      <w:r>
        <w:t xml:space="preserve">y. He or she may go from being </w:t>
      </w:r>
      <w:r>
        <w:t>shy to being outgoing, from femini</w:t>
      </w:r>
      <w:r>
        <w:t xml:space="preserve">ne to masculine, from timid to </w:t>
      </w:r>
      <w:r>
        <w:t>aggressive.</w:t>
      </w:r>
    </w:p>
    <w:p w:rsidR="00EF5DCC" w:rsidRDefault="00EF5DCC" w:rsidP="00EF5DCC">
      <w:pPr>
        <w:spacing w:after="0" w:line="240" w:lineRule="auto"/>
        <w:ind w:left="900" w:hanging="900"/>
      </w:pPr>
    </w:p>
    <w:p w:rsidR="00EF5DCC" w:rsidRDefault="00EF5DCC" w:rsidP="00EF5DCC">
      <w:pPr>
        <w:spacing w:after="0" w:line="240" w:lineRule="auto"/>
        <w:ind w:left="900" w:hanging="900"/>
      </w:pPr>
      <w:r>
        <w:t xml:space="preserve">0   1   2     </w:t>
      </w:r>
      <w:r>
        <w:t>Child is unusually forgetful or confused abou</w:t>
      </w:r>
      <w:r>
        <w:t xml:space="preserve">t things that he or she should </w:t>
      </w:r>
      <w:r>
        <w:t>know, e.g. may forget the names of friend</w:t>
      </w:r>
      <w:r>
        <w:t xml:space="preserve">s, teachers or other important </w:t>
      </w:r>
      <w:r>
        <w:t>people, loses possessions or gets easily lost.</w:t>
      </w:r>
    </w:p>
    <w:p w:rsidR="00221E1F" w:rsidRDefault="00221E1F" w:rsidP="00EF5DCC">
      <w:pPr>
        <w:spacing w:after="0" w:line="240" w:lineRule="auto"/>
        <w:ind w:left="900" w:hanging="900"/>
      </w:pPr>
    </w:p>
    <w:p w:rsidR="00221E1F" w:rsidRDefault="00221E1F" w:rsidP="00221E1F">
      <w:pPr>
        <w:spacing w:after="0" w:line="240" w:lineRule="auto"/>
        <w:ind w:left="900" w:hanging="900"/>
      </w:pPr>
      <w:r>
        <w:t xml:space="preserve">0   1   2     </w:t>
      </w:r>
      <w:r>
        <w:t>Child has a very poor sense of time. He o</w:t>
      </w:r>
      <w:r>
        <w:t xml:space="preserve">r she loses track of time, may </w:t>
      </w:r>
      <w:r>
        <w:t xml:space="preserve">think that it is morning when it is actually </w:t>
      </w:r>
      <w:r>
        <w:t xml:space="preserve">afternoon, gets confused about </w:t>
      </w:r>
      <w:r>
        <w:t>what day it is, or becomes confused about when something has happened.</w:t>
      </w:r>
    </w:p>
    <w:p w:rsidR="00221E1F" w:rsidRDefault="00221E1F" w:rsidP="00221E1F">
      <w:pPr>
        <w:spacing w:after="0" w:line="240" w:lineRule="auto"/>
        <w:ind w:left="900" w:hanging="900"/>
      </w:pPr>
    </w:p>
    <w:p w:rsidR="00221E1F" w:rsidRDefault="00221E1F" w:rsidP="00221E1F">
      <w:pPr>
        <w:spacing w:after="0" w:line="240" w:lineRule="auto"/>
        <w:ind w:left="900" w:hanging="900"/>
      </w:pPr>
      <w:r>
        <w:t xml:space="preserve">0   1   2     </w:t>
      </w:r>
      <w:r>
        <w:t>Child shows marked day-to-day or even hou</w:t>
      </w:r>
      <w:r>
        <w:t xml:space="preserve">r-to-hour variations in his or </w:t>
      </w:r>
      <w:r>
        <w:t>her skills, knowledge, food preferences, athle</w:t>
      </w:r>
      <w:r>
        <w:t xml:space="preserve">tic abilities, e.g. changes in </w:t>
      </w:r>
      <w:r>
        <w:t>handwriting, memory for previous</w:t>
      </w:r>
      <w:r>
        <w:t xml:space="preserve">ly learned information such as </w:t>
      </w:r>
      <w:r>
        <w:t>multiplication tables, spelling, use of tools or artistic ability.</w:t>
      </w:r>
    </w:p>
    <w:p w:rsidR="00221E1F" w:rsidRDefault="00221E1F" w:rsidP="00221E1F">
      <w:pPr>
        <w:spacing w:after="0" w:line="240" w:lineRule="auto"/>
        <w:ind w:left="900" w:hanging="900"/>
      </w:pPr>
    </w:p>
    <w:p w:rsidR="00221E1F" w:rsidRDefault="00221E1F" w:rsidP="00221E1F">
      <w:pPr>
        <w:spacing w:after="0" w:line="240" w:lineRule="auto"/>
        <w:ind w:left="900" w:hanging="900"/>
      </w:pPr>
      <w:r>
        <w:t xml:space="preserve">0   1   2     </w:t>
      </w:r>
      <w:r>
        <w:t>Child shows rapid regressions in age-level</w:t>
      </w:r>
      <w:r>
        <w:t xml:space="preserve"> behavior, e.g. a twelve-year- </w:t>
      </w:r>
      <w:r>
        <w:t>old starts to use baby-talk sucks thumb or draws like a four-year old.</w:t>
      </w:r>
    </w:p>
    <w:p w:rsidR="00221E1F" w:rsidRDefault="00221E1F" w:rsidP="00221E1F">
      <w:pPr>
        <w:spacing w:after="0" w:line="240" w:lineRule="auto"/>
        <w:ind w:left="900" w:hanging="900"/>
      </w:pPr>
    </w:p>
    <w:p w:rsidR="00221E1F" w:rsidRDefault="00221E1F" w:rsidP="00221E1F">
      <w:pPr>
        <w:spacing w:after="0" w:line="240" w:lineRule="auto"/>
        <w:ind w:left="900" w:hanging="900"/>
      </w:pPr>
      <w:r>
        <w:t xml:space="preserve">0   1   2     </w:t>
      </w:r>
      <w:r>
        <w:t xml:space="preserve">Child has a difficult time learning from </w:t>
      </w:r>
      <w:r>
        <w:t xml:space="preserve">experience, e.g. explanations, </w:t>
      </w:r>
      <w:r>
        <w:t>normal discipline or punishment do not change his or her behavior.</w:t>
      </w:r>
    </w:p>
    <w:p w:rsidR="00221E1F" w:rsidRDefault="00221E1F" w:rsidP="00221E1F">
      <w:pPr>
        <w:spacing w:after="0" w:line="240" w:lineRule="auto"/>
        <w:ind w:left="900" w:hanging="900"/>
      </w:pPr>
    </w:p>
    <w:p w:rsidR="00221E1F" w:rsidRDefault="00221E1F" w:rsidP="00221E1F">
      <w:pPr>
        <w:spacing w:after="0" w:line="240" w:lineRule="auto"/>
        <w:ind w:left="900" w:hanging="900"/>
      </w:pPr>
      <w:r>
        <w:t xml:space="preserve">0   1   2     </w:t>
      </w:r>
      <w:r>
        <w:t>Child continues to lie or deny misbeha</w:t>
      </w:r>
      <w:r>
        <w:t xml:space="preserve">vior even when the evidence is </w:t>
      </w:r>
      <w:r>
        <w:t>obvious.</w:t>
      </w:r>
    </w:p>
    <w:p w:rsidR="00221E1F" w:rsidRDefault="00221E1F" w:rsidP="00221E1F">
      <w:pPr>
        <w:spacing w:after="0" w:line="240" w:lineRule="auto"/>
        <w:ind w:left="900" w:hanging="900"/>
      </w:pPr>
    </w:p>
    <w:p w:rsidR="00221E1F" w:rsidRDefault="00221E1F" w:rsidP="00221E1F">
      <w:pPr>
        <w:spacing w:after="0" w:line="240" w:lineRule="auto"/>
        <w:ind w:left="900" w:hanging="900"/>
      </w:pPr>
      <w:r>
        <w:t xml:space="preserve">0   1   2     </w:t>
      </w:r>
      <w:r>
        <w:t>Child refers to himself or herself in the thi</w:t>
      </w:r>
      <w:r>
        <w:t xml:space="preserve">rd person (e .g. as she or her) </w:t>
      </w:r>
      <w:r>
        <w:t xml:space="preserve">when talking about self, or at times insists </w:t>
      </w:r>
      <w:r>
        <w:t xml:space="preserve">on being called by a different </w:t>
      </w:r>
      <w:r>
        <w:t>name. He or she may also claim that thin</w:t>
      </w:r>
      <w:r>
        <w:t xml:space="preserve">gs that he or she did actually </w:t>
      </w:r>
      <w:r>
        <w:t>happened to another person.</w:t>
      </w:r>
    </w:p>
    <w:p w:rsidR="00221E1F" w:rsidRDefault="00221E1F" w:rsidP="00221E1F">
      <w:pPr>
        <w:spacing w:after="0" w:line="240" w:lineRule="auto"/>
        <w:ind w:left="900" w:hanging="900"/>
      </w:pPr>
    </w:p>
    <w:p w:rsidR="00221E1F" w:rsidRDefault="00221E1F" w:rsidP="00221E1F">
      <w:pPr>
        <w:spacing w:after="0" w:line="240" w:lineRule="auto"/>
        <w:ind w:left="900" w:hanging="900"/>
      </w:pPr>
      <w:r>
        <w:lastRenderedPageBreak/>
        <w:t xml:space="preserve">0   1   2     </w:t>
      </w:r>
      <w:r>
        <w:t>Child has rapidly changing physical compla</w:t>
      </w:r>
      <w:r>
        <w:t xml:space="preserve">ints such as headache or upset </w:t>
      </w:r>
      <w:r>
        <w:t>stomach. For example, he or she may complain of a headache one minute and seem to forget about it the next.</w:t>
      </w:r>
    </w:p>
    <w:p w:rsidR="00221E1F" w:rsidRDefault="00221E1F" w:rsidP="00221E1F">
      <w:pPr>
        <w:spacing w:after="0" w:line="240" w:lineRule="auto"/>
        <w:ind w:left="900" w:hanging="900"/>
      </w:pPr>
    </w:p>
    <w:p w:rsidR="00221E1F" w:rsidRDefault="00221E1F" w:rsidP="00221E1F">
      <w:pPr>
        <w:spacing w:after="0" w:line="240" w:lineRule="auto"/>
        <w:ind w:left="900" w:hanging="900"/>
      </w:pPr>
      <w:r>
        <w:t xml:space="preserve">0   1   2     </w:t>
      </w:r>
      <w:r>
        <w:t>Child is unusually sexually precocious and</w:t>
      </w:r>
      <w:r>
        <w:t xml:space="preserve"> may attempt age-inappropriate </w:t>
      </w:r>
      <w:r>
        <w:t xml:space="preserve">sexual </w:t>
      </w:r>
      <w:r>
        <w:t>behavior</w:t>
      </w:r>
      <w:r>
        <w:t xml:space="preserve"> with other children or adults.</w:t>
      </w:r>
    </w:p>
    <w:p w:rsidR="00221E1F" w:rsidRDefault="00221E1F" w:rsidP="00221E1F">
      <w:pPr>
        <w:spacing w:after="0" w:line="240" w:lineRule="auto"/>
        <w:ind w:left="900" w:hanging="900"/>
      </w:pPr>
    </w:p>
    <w:p w:rsidR="00221E1F" w:rsidRDefault="00221E1F" w:rsidP="00221E1F">
      <w:pPr>
        <w:spacing w:after="0" w:line="240" w:lineRule="auto"/>
        <w:ind w:left="900" w:hanging="900"/>
      </w:pPr>
      <w:r>
        <w:t xml:space="preserve">0   1   2     </w:t>
      </w:r>
      <w:r>
        <w:t>Child suffers from unexplained injuries o</w:t>
      </w:r>
      <w:r>
        <w:t xml:space="preserve">r may even deliberately injure </w:t>
      </w:r>
      <w:r>
        <w:t>self at times.</w:t>
      </w:r>
    </w:p>
    <w:p w:rsidR="00221E1F" w:rsidRDefault="00221E1F" w:rsidP="00221E1F">
      <w:pPr>
        <w:spacing w:after="0" w:line="240" w:lineRule="auto"/>
        <w:ind w:left="900" w:hanging="900"/>
      </w:pPr>
    </w:p>
    <w:p w:rsidR="00221E1F" w:rsidRDefault="00221E1F" w:rsidP="00221E1F">
      <w:pPr>
        <w:spacing w:after="0" w:line="240" w:lineRule="auto"/>
        <w:ind w:left="900" w:hanging="900"/>
      </w:pPr>
      <w:r>
        <w:t xml:space="preserve">0   1   2     </w:t>
      </w:r>
      <w:r>
        <w:t>Child reports hearing voices that talk to him or her. The voices may be</w:t>
      </w:r>
      <w:r>
        <w:t xml:space="preserve"> </w:t>
      </w:r>
      <w:r>
        <w:t>fr</w:t>
      </w:r>
      <w:r>
        <w:t>iendly or angry and may come fro</w:t>
      </w:r>
      <w:r>
        <w:t>m "</w:t>
      </w:r>
      <w:r>
        <w:t xml:space="preserve">imaginary companions" or sound </w:t>
      </w:r>
      <w:r>
        <w:t>like the voices of parents, friends or teachers.</w:t>
      </w:r>
    </w:p>
    <w:p w:rsidR="00221E1F" w:rsidRDefault="00221E1F" w:rsidP="00221E1F">
      <w:pPr>
        <w:spacing w:after="0" w:line="240" w:lineRule="auto"/>
        <w:ind w:left="900" w:hanging="900"/>
      </w:pPr>
    </w:p>
    <w:p w:rsidR="00221E1F" w:rsidRDefault="00221E1F" w:rsidP="00221E1F">
      <w:pPr>
        <w:spacing w:after="0" w:line="240" w:lineRule="auto"/>
        <w:ind w:left="900" w:hanging="900"/>
      </w:pPr>
      <w:r>
        <w:t xml:space="preserve">0   1   2     </w:t>
      </w:r>
      <w:r>
        <w:t>Child has a vivid imaginary companion o</w:t>
      </w:r>
      <w:r>
        <w:t xml:space="preserve">r companions. Child may insist </w:t>
      </w:r>
      <w:r>
        <w:t>that the imaginary companion(s) is responsible for things that h</w:t>
      </w:r>
      <w:r>
        <w:t xml:space="preserve">e or she </w:t>
      </w:r>
      <w:r>
        <w:t>has done.</w:t>
      </w:r>
    </w:p>
    <w:p w:rsidR="00221E1F" w:rsidRDefault="00221E1F" w:rsidP="00221E1F">
      <w:pPr>
        <w:spacing w:after="0" w:line="240" w:lineRule="auto"/>
        <w:ind w:left="900" w:hanging="900"/>
      </w:pPr>
    </w:p>
    <w:p w:rsidR="00221E1F" w:rsidRDefault="00221E1F" w:rsidP="00221E1F">
      <w:pPr>
        <w:spacing w:after="0" w:line="240" w:lineRule="auto"/>
        <w:ind w:left="900" w:hanging="900"/>
      </w:pPr>
      <w:r>
        <w:t xml:space="preserve">0   1   2     </w:t>
      </w:r>
      <w:r>
        <w:t>Child has intense outbursts of anger, of</w:t>
      </w:r>
      <w:r>
        <w:t xml:space="preserve">ten without apparent cause and </w:t>
      </w:r>
      <w:r>
        <w:t>may display unusual physical strength during these episodes.</w:t>
      </w:r>
    </w:p>
    <w:p w:rsidR="00221E1F" w:rsidRDefault="00221E1F" w:rsidP="00221E1F">
      <w:pPr>
        <w:spacing w:after="0" w:line="240" w:lineRule="auto"/>
        <w:ind w:left="900" w:hanging="900"/>
      </w:pPr>
    </w:p>
    <w:p w:rsidR="00221E1F" w:rsidRDefault="00221E1F" w:rsidP="00221E1F">
      <w:pPr>
        <w:spacing w:after="0" w:line="240" w:lineRule="auto"/>
        <w:ind w:left="900" w:hanging="900"/>
      </w:pPr>
      <w:r>
        <w:t xml:space="preserve">0   1   2     </w:t>
      </w:r>
      <w:r w:rsidRPr="00221E1F">
        <w:t>Child sleepwalks frequently.</w:t>
      </w:r>
    </w:p>
    <w:p w:rsidR="00221E1F" w:rsidRDefault="00221E1F" w:rsidP="00221E1F">
      <w:pPr>
        <w:spacing w:after="0" w:line="240" w:lineRule="auto"/>
        <w:ind w:left="900" w:hanging="900"/>
      </w:pPr>
    </w:p>
    <w:p w:rsidR="00221E1F" w:rsidRDefault="00221E1F" w:rsidP="00221E1F">
      <w:pPr>
        <w:spacing w:after="0" w:line="240" w:lineRule="auto"/>
        <w:ind w:left="900" w:hanging="900"/>
      </w:pPr>
      <w:r>
        <w:t xml:space="preserve">0   1   2     </w:t>
      </w:r>
      <w:r>
        <w:t>Child has unusual nighttime experiences, e</w:t>
      </w:r>
      <w:r>
        <w:t xml:space="preserve">.g. may report seeing "ghosts" </w:t>
      </w:r>
      <w:r>
        <w:t>or that things happen at night that he or she can't account for (e.g. br</w:t>
      </w:r>
      <w:r>
        <w:t xml:space="preserve">oken </w:t>
      </w:r>
      <w:r>
        <w:t>toys, unexplained injuries).</w:t>
      </w:r>
    </w:p>
    <w:p w:rsidR="00221E1F" w:rsidRDefault="00221E1F" w:rsidP="00221E1F">
      <w:pPr>
        <w:spacing w:after="0" w:line="240" w:lineRule="auto"/>
        <w:ind w:left="900" w:hanging="900"/>
      </w:pPr>
    </w:p>
    <w:p w:rsidR="00221E1F" w:rsidRDefault="00221E1F" w:rsidP="00221E1F">
      <w:pPr>
        <w:spacing w:after="0" w:line="240" w:lineRule="auto"/>
        <w:ind w:left="900" w:hanging="900"/>
      </w:pPr>
      <w:r>
        <w:t xml:space="preserve">0   1   2     </w:t>
      </w:r>
      <w:r>
        <w:t xml:space="preserve">Child frequently talks to him or herself, may </w:t>
      </w:r>
      <w:r>
        <w:t xml:space="preserve">use a different voice or argue </w:t>
      </w:r>
      <w:r>
        <w:t>with self at times.</w:t>
      </w:r>
    </w:p>
    <w:p w:rsidR="00221E1F" w:rsidRDefault="00221E1F" w:rsidP="00221E1F">
      <w:pPr>
        <w:spacing w:after="0" w:line="240" w:lineRule="auto"/>
        <w:ind w:left="900" w:hanging="900"/>
      </w:pPr>
    </w:p>
    <w:p w:rsidR="00221E1F" w:rsidRPr="00221E1F" w:rsidRDefault="00221E1F" w:rsidP="00221E1F">
      <w:pPr>
        <w:spacing w:after="0" w:line="240" w:lineRule="auto"/>
        <w:ind w:left="900" w:hanging="900"/>
      </w:pPr>
      <w:r>
        <w:t xml:space="preserve">0   1   2     </w:t>
      </w:r>
      <w:r w:rsidRPr="00221E1F">
        <w:t xml:space="preserve">Child has two or more distinct and separate personalities that take control over the child's behavior. </w:t>
      </w:r>
    </w:p>
    <w:p w:rsidR="00221E1F" w:rsidRDefault="00221E1F" w:rsidP="00221E1F">
      <w:pPr>
        <w:spacing w:after="0" w:line="240" w:lineRule="auto"/>
        <w:ind w:left="900" w:hanging="900"/>
      </w:pPr>
    </w:p>
    <w:sectPr w:rsidR="00221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CC"/>
    <w:rsid w:val="00221E1F"/>
    <w:rsid w:val="006A0827"/>
    <w:rsid w:val="00D534A6"/>
    <w:rsid w:val="00E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Therapist</dc:creator>
  <cp:lastModifiedBy>Therapist</cp:lastModifiedBy>
  <cp:revision>1</cp:revision>
  <dcterms:created xsi:type="dcterms:W3CDTF">2012-12-26T23:13:00Z</dcterms:created>
  <dcterms:modified xsi:type="dcterms:W3CDTF">2012-12-26T23:32:00Z</dcterms:modified>
</cp:coreProperties>
</file>