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4.jpeg" ContentType="image/jpeg"/>
  <Override PartName="/word/media/image3.png" ContentType="image/png"/>
  <Override PartName="/word/media/image5.jpeg" ContentType="image/jpeg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 w:before="0" w:after="200"/>
        <w:jc w:val="center"/>
        <w:rPr>
          <w:rFonts w:eastAsia="Calibri" w:ascii="" w:hAnsi=""/>
          <w:b/>
          <w:color w:val="000000"/>
          <w:sz w:val="16"/>
          <w:szCs w:val="16"/>
          <w:shd w:fill="auto" w:val="clear"/>
          <w:lang w:eastAsia="en-US"/>
        </w:rPr>
      </w:pPr>
      <w:r>
        <w:rPr>
          <w:rFonts w:eastAsia="Calibri" w:ascii="" w:hAnsi=""/>
          <w:b/>
          <w:color w:val="000000"/>
          <w:sz w:val="16"/>
          <w:szCs w:val="16"/>
          <w:shd w:fill="auto" w:val="clear"/>
          <w:lang w:eastAsia="en-US"/>
        </w:rPr>
        <w:t>Loss Database Technical Overview Sheet</w:t>
      </w:r>
    </w:p>
    <w:p>
      <w:pPr>
        <w:pStyle w:val="Normal"/>
        <w:spacing w:lineRule="auto" w:line="360"/>
        <w:rPr>
          <w:rFonts w:eastAsia="Calibri" w:ascii="" w:hAnsi=""/>
          <w:color w:val="000000"/>
          <w:sz w:val="16"/>
          <w:szCs w:val="16"/>
          <w:shd w:fill="auto" w:val="clear"/>
          <w:lang w:eastAsia="en-US"/>
        </w:rPr>
      </w:pPr>
      <w:r>
        <w:rPr>
          <w:rFonts w:eastAsia="Calibri" w:ascii="" w:hAnsi=""/>
          <w:color w:val="000000"/>
          <w:sz w:val="16"/>
          <w:szCs w:val="16"/>
          <w:shd w:fill="auto" w:val="clear"/>
          <w:lang w:eastAsia="en-US"/>
        </w:rPr>
        <w:t>This technical overview sheet accompanies the JRC report on “Recording Disaster Losses: Recommendations for a European Approach” (</w:t>
      </w:r>
      <w:hyperlink r:id="rId2">
        <w:r>
          <w:rPr>
            <w:rStyle w:val="InternetLink"/>
            <w:rFonts w:eastAsia="Calibri" w:ascii="" w:hAnsi=""/>
            <w:color w:val="000000"/>
            <w:sz w:val="16"/>
            <w:szCs w:val="16"/>
            <w:shd w:fill="auto" w:val="clear"/>
            <w:lang w:eastAsia="en-US"/>
          </w:rPr>
          <w:t>http://publications.jrc.ec.europa.eu/repository/handle/111111111/29296</w:t>
        </w:r>
      </w:hyperlink>
      <w:r>
        <w:rPr>
          <w:rFonts w:eastAsia="Calibri" w:ascii="" w:hAnsi=""/>
          <w:color w:val="000000"/>
          <w:sz w:val="16"/>
          <w:szCs w:val="16"/>
          <w:shd w:fill="auto" w:val="clear"/>
          <w:lang w:eastAsia="en-US"/>
        </w:rPr>
        <w:t>) and aims to collect information on existing or planned loss databases in a systematic and comparable manner in support of a technical meeting on 15 November 2013. For more information please contact Tom De Groeve, Joint Research Centre of the European Commission (</w:t>
      </w:r>
      <w:hyperlink r:id="rId3">
        <w:r>
          <w:rPr>
            <w:rStyle w:val="InternetLink"/>
            <w:rFonts w:eastAsia="Calibri" w:ascii="" w:hAnsi=""/>
            <w:color w:val="000000"/>
            <w:sz w:val="16"/>
            <w:szCs w:val="16"/>
            <w:shd w:fill="auto" w:val="clear"/>
            <w:lang w:eastAsia="en-US"/>
          </w:rPr>
          <w:t>tom.de-groeve@jrc.ec.europa.eu</w:t>
        </w:r>
      </w:hyperlink>
      <w:r>
        <w:rPr>
          <w:rFonts w:eastAsia="Calibri" w:ascii="" w:hAnsi=""/>
          <w:color w:val="000000"/>
          <w:sz w:val="16"/>
          <w:szCs w:val="16"/>
          <w:shd w:fill="auto" w:val="clear"/>
          <w:lang w:eastAsia="en-US"/>
        </w:rPr>
        <w:t>).</w:t>
      </w:r>
    </w:p>
    <w:p>
      <w:pPr>
        <w:pStyle w:val="Normal"/>
        <w:spacing w:lineRule="auto" w:line="360"/>
        <w:rPr>
          <w:rFonts w:eastAsia="Calibri" w:ascii="" w:hAnsi=""/>
          <w:color w:val="000000"/>
          <w:sz w:val="16"/>
          <w:szCs w:val="16"/>
          <w:shd w:fill="auto" w:val="clear"/>
          <w:lang w:eastAsia="en-US"/>
        </w:rPr>
      </w:pPr>
      <w:r>
        <w:rPr>
          <w:rFonts w:eastAsia="Calibri" w:ascii="" w:hAnsi=""/>
          <w:color w:val="000000"/>
          <w:sz w:val="16"/>
          <w:szCs w:val="16"/>
          <w:shd w:fill="auto" w:val="clear"/>
          <w:lang w:eastAsia="en-US"/>
        </w:rPr>
      </w:r>
    </w:p>
    <w:tbl>
      <w:tblPr>
        <w:tblW w:w="1046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4"/>
        <w:gridCol w:w="3355"/>
        <w:gridCol w:w="3307"/>
      </w:tblGrid>
      <w:tr>
        <w:trPr>
          <w:cantSplit w:val="false"/>
        </w:trPr>
        <w:tc>
          <w:tcPr>
            <w:tcW w:w="10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108" w:type="dxa"/>
            </w:tcMar>
          </w:tcPr>
          <w:p>
            <w:pPr>
              <w:pStyle w:val="Normal"/>
              <w:tabs>
                <w:tab w:val="right" w:pos="10440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Purpose of loss database (See Chapter 3)</w:t>
              <w:tab/>
            </w:r>
          </w:p>
        </w:tc>
      </w:tr>
      <w:tr>
        <w:trPr>
          <w:cantSplit w:val="false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Applications and use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Scale and scope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Data assessment</w:t>
            </w:r>
          </w:p>
        </w:tc>
      </w:tr>
      <w:tr>
        <w:trPr>
          <w:trHeight w:val="1147" w:hRule="atLeast"/>
          <w:cantSplit w:val="false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" w:hAnsi=""/>
                <w:color w:val="000000"/>
                <w:sz w:val="16"/>
                <w:szCs w:val="16"/>
                <w:shd w:fill="auto" w:val="clear"/>
              </w:rPr>
              <w:drawing>
                <wp:inline distT="0" distB="0" distL="0" distR="0">
                  <wp:extent cx="2329815" cy="139065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For which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applications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is the database designed?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Loss accounting: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Disaster Forensics: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Risk modelling: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Who are the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main users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(ministry, policy, sector)?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Are you systematically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sharing loss data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with other organisations?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No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With UN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With EU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With other org’s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What format or standard is used? (e.g. Excel, SQL, XML)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" w:hAnsi=""/>
                <w:color w:val="000000"/>
                <w:sz w:val="16"/>
                <w:szCs w:val="16"/>
                <w:shd w:fill="auto" w:val="clear"/>
              </w:rPr>
              <w:drawing>
                <wp:inline distT="0" distB="0" distL="0" distR="0">
                  <wp:extent cx="2035175" cy="129603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025" t="0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At what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scale (precision)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are you recording data?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Asset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Municipal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Regional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Nat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Global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What is the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scope or coverage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of your database?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Asset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Municipal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Regional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Nat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Global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What hazard types are covered?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All hazards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 single hazard: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Multiple: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Time period covered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Historical records (From/to: 19xx-20xx)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Continuously updated and sustainable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Sustainability not guaranteed 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Mandated organisation 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to collect data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Mandated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Academic/Project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Private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What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techniques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are used to record loss data?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Desk research (media, government reports)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(Sectorial) field assessment teams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Official reporting mechanism (e.g. insurance claims or police reports)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Remote sensing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Other: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Do you have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well-defined entry criteria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? Which?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Is there a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quality assurance process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Systematically 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Ad hoc 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No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Language(s)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  <w:tr>
        <w:trPr>
          <w:trHeight w:val="535" w:hRule="atLeast"/>
          <w:cantSplit w:val="false"/>
        </w:trPr>
        <w:tc>
          <w:tcPr>
            <w:tcW w:w="10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Comments: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</w:tbl>
    <w:p>
      <w:pPr>
        <w:pStyle w:val="Normal"/>
        <w:spacing w:lineRule="auto" w:line="360"/>
        <w:rPr>
          <w:rFonts w:eastAsia="Calibri" w:ascii="" w:hAnsi=""/>
          <w:color w:val="000000"/>
          <w:sz w:val="16"/>
          <w:szCs w:val="16"/>
          <w:shd w:fill="auto" w:val="clear"/>
          <w:lang w:val="en-US" w:eastAsia="en-US"/>
        </w:rPr>
      </w:pPr>
      <w:r>
        <w:rPr>
          <w:rFonts w:eastAsia="Calibri" w:ascii="" w:hAnsi=""/>
          <w:color w:val="000000"/>
          <w:sz w:val="16"/>
          <w:szCs w:val="16"/>
          <w:shd w:fill="auto" w:val="clear"/>
          <w:lang w:val="en-US" w:eastAsia="en-US"/>
        </w:rPr>
      </w:r>
    </w:p>
    <w:tbl>
      <w:tblPr>
        <w:tblW w:w="1046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2636"/>
        <w:gridCol w:w="226"/>
        <w:gridCol w:w="4942"/>
      </w:tblGrid>
      <w:tr>
        <w:trPr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108" w:type="dxa"/>
            </w:tcMar>
          </w:tcPr>
          <w:p>
            <w:pPr>
              <w:pStyle w:val="Normal"/>
              <w:tabs>
                <w:tab w:val="right" w:pos="10440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External references: identifiers </w:t>
              <w:tab/>
            </w:r>
            <w:r>
              <w:rPr>
                <w:rFonts w:eastAsia="MS Gothic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 Considered / important</w:t>
            </w:r>
          </w:p>
        </w:tc>
      </w:tr>
      <w:tr>
        <w:trPr>
          <w:trHeight w:val="213" w:hRule="atLeast"/>
          <w:cantSplit w:val="false"/>
        </w:trPr>
        <w:tc>
          <w:tcPr>
            <w:tcW w:w="5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Do you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refer to external database(s)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, and if yes, which one(s)?</w:t>
            </w:r>
          </w:p>
        </w:tc>
        <w:tc>
          <w:tcPr>
            <w:tcW w:w="5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If yes, how do you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ensure correct relationships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?</w:t>
            </w:r>
          </w:p>
        </w:tc>
      </w:tr>
      <w:tr>
        <w:trPr>
          <w:trHeight w:val="338" w:hRule="atLeast"/>
          <w:cantSplit w:val="false"/>
        </w:trPr>
        <w:tc>
          <w:tcPr>
            <w:tcW w:w="52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Hazard database (e.g. USGS catalogue of earthquakes)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Exposed element database (e.g. cadastre, asset database)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Loss data (e.g. surveys, forensic study, assessment report)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The database is independent. There are no links with other databases</w:t>
            </w:r>
          </w:p>
        </w:tc>
        <w:tc>
          <w:tcPr>
            <w:tcW w:w="5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 xml:space="preserve">Manual selection of corresponding records 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Automatic selection</w:t>
            </w:r>
          </w:p>
        </w:tc>
      </w:tr>
      <w:tr>
        <w:trPr>
          <w:trHeight w:val="325" w:hRule="atLeast"/>
          <w:cantSplit w:val="false"/>
        </w:trPr>
        <w:tc>
          <w:tcPr>
            <w:tcW w:w="52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5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Mandatory (in workflow)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Optional (only done when possible)</w:t>
            </w:r>
          </w:p>
        </w:tc>
      </w:tr>
      <w:tr>
        <w:trPr>
          <w:trHeight w:val="1202" w:hRule="atLeast"/>
          <w:cantSplit w:val="false"/>
        </w:trPr>
        <w:tc>
          <w:tcPr>
            <w:tcW w:w="52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5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We store the corresponding record identifier of external database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External database uses our record identifier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Use of common identifier (e.g. GLIDE number)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Other</w:t>
            </w:r>
          </w:p>
        </w:tc>
      </w:tr>
      <w:tr>
        <w:trPr>
          <w:trHeight w:val="607" w:hRule="atLeast"/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Comments: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  <w:tr>
        <w:trPr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108" w:type="dxa"/>
            </w:tcMar>
          </w:tcPr>
          <w:p>
            <w:pPr>
              <w:pStyle w:val="Normal"/>
              <w:tabs>
                <w:tab w:val="right" w:pos="10440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Uncertainty handling</w:t>
              <w:tab/>
            </w:r>
            <w:r>
              <w:rPr>
                <w:rFonts w:eastAsia="MS Gothic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 Considered / important</w:t>
            </w:r>
          </w:p>
        </w:tc>
      </w:tr>
      <w:tr>
        <w:trPr>
          <w:trHeight w:val="188" w:hRule="atLeast"/>
          <w:cantSplit w:val="false"/>
        </w:trPr>
        <w:tc>
          <w:tcPr>
            <w:tcW w:w="2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Do you handle uncertainty or missing data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explicitly in the database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?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Do you handle uncertainty by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referring to an external database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?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If yes,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how do you handle uncertainty or missing data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?</w:t>
            </w:r>
          </w:p>
        </w:tc>
      </w:tr>
      <w:tr>
        <w:trPr>
          <w:trHeight w:val="225" w:hRule="atLeast"/>
          <w:cantSplit w:val="false"/>
        </w:trPr>
        <w:tc>
          <w:tcPr>
            <w:tcW w:w="26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28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4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Narrative, description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Qualitative (e.g. high, low) or Flag (e.g. exact, estimated, uncertain)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Quantitative metric (e.g. ±5km), range (min-max), statistic (e.g. st.dev.)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Probabilistic (e.g. PDF)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Storing multiple values, estimates or versions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Fixed conversion rules (e.g. 1 family = 4 persons; several buildings = 10)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Other, specify: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e.g. assign to smallest administrative area containing the hazard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</w:tr>
      <w:tr>
        <w:trPr>
          <w:trHeight w:val="1578" w:hRule="atLeast"/>
          <w:cantSplit w:val="false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No, or only in narrative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For all fields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For most value fields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Only for key fields: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Hazard database (e.g. USGS catalogue of earthquakes)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Affected element database (e.g. cadastre, asset database)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Loss data (e.g. surveys, forensic study, assessment report)</w:t>
            </w:r>
          </w:p>
        </w:tc>
        <w:tc>
          <w:tcPr>
            <w:tcW w:w="49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r>
          </w:p>
        </w:tc>
      </w:tr>
      <w:tr>
        <w:trPr>
          <w:trHeight w:val="607" w:hRule="atLeast"/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Comments: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</w:tbl>
    <w:p>
      <w:pPr>
        <w:pStyle w:val="Normal"/>
        <w:spacing w:lineRule="auto" w:line="360"/>
        <w:rPr>
          <w:rFonts w:eastAsia="Calibri" w:ascii="" w:hAnsi=""/>
          <w:color w:val="000000"/>
          <w:sz w:val="16"/>
          <w:szCs w:val="16"/>
          <w:shd w:fill="auto" w:val="clear"/>
          <w:lang w:eastAsia="en-US"/>
        </w:rPr>
      </w:pPr>
      <w:r>
        <w:rPr>
          <w:rFonts w:eastAsia="Calibri" w:ascii="" w:hAnsi=""/>
          <w:color w:val="000000"/>
          <w:sz w:val="16"/>
          <w:szCs w:val="16"/>
          <w:shd w:fill="auto" w:val="clear"/>
          <w:lang w:eastAsia="en-US"/>
        </w:rPr>
      </w:r>
    </w:p>
    <w:tbl>
      <w:tblPr>
        <w:tblW w:w="1046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3396"/>
        <w:gridCol w:w="138"/>
        <w:gridCol w:w="3609"/>
      </w:tblGrid>
      <w:tr>
        <w:trPr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108" w:type="dxa"/>
            </w:tcMar>
          </w:tcPr>
          <w:p>
            <w:pPr>
              <w:pStyle w:val="Normal"/>
              <w:tabs>
                <w:tab w:val="right" w:pos="10440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Hazard (See Table 1)</w:t>
              <w:tab/>
            </w:r>
            <w:r>
              <w:rPr>
                <w:rFonts w:eastAsia="MS Gothic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 Considered with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 fields in the database</w:t>
            </w:r>
          </w:p>
        </w:tc>
      </w:tr>
      <w:tr>
        <w:trPr>
          <w:cantSplit w:val="false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Geographical location of hazard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Temporal information of hazard</w:t>
            </w:r>
          </w:p>
        </w:tc>
        <w:tc>
          <w:tcPr>
            <w:tcW w:w="3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Hazard event classification</w:t>
            </w:r>
          </w:p>
        </w:tc>
      </w:tr>
      <w:tr>
        <w:trPr>
          <w:trHeight w:val="1147" w:hRule="atLeast"/>
          <w:cantSplit w:val="false"/>
        </w:trPr>
        <w:tc>
          <w:tcPr>
            <w:tcW w:w="3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How is location recorded in the database?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Country (ISO3)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Subnational unit(s)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 xml:space="preserve">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 xml:space="preserve">Point (lat/lon)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Footprint (poly)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Which standards are used?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fr-CA"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fr-CA" w:eastAsia="en-US"/>
              </w:rPr>
              <w:t>e.g. ISO3, NUTS, LAU2, INSPIRE, WGS84, UN GeoOntology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How is time recorded in the database?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Date and time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Period (from – to)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Month only (for uncertain beginning/ending)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Spatio-temporal dynamic information</w:t>
            </w:r>
          </w:p>
        </w:tc>
        <w:tc>
          <w:tcPr>
            <w:tcW w:w="3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Which standard are you using?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CRED/MunichRe/IRDR standard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INSPIRE HazardCategoryValue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Other (standard internal or external list)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None (free text, optional)</w:t>
            </w:r>
          </w:p>
        </w:tc>
      </w:tr>
      <w:tr>
        <w:trPr>
          <w:trHeight w:val="175" w:hRule="atLeast"/>
          <w:cantSplit w:val="false"/>
        </w:trPr>
        <w:tc>
          <w:tcPr>
            <w:tcW w:w="3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Event type specific attributes</w:t>
            </w:r>
          </w:p>
        </w:tc>
        <w:tc>
          <w:tcPr>
            <w:tcW w:w="3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Hazard event identification</w:t>
            </w:r>
          </w:p>
        </w:tc>
      </w:tr>
      <w:tr>
        <w:trPr>
          <w:trHeight w:val="952" w:hRule="atLeast"/>
          <w:cantSplit w:val="false"/>
        </w:trPr>
        <w:tc>
          <w:tcPr>
            <w:tcW w:w="3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All hazard data is recorded in the database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Some key data is recorded in the database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Reference to external hazard database</w:t>
            </w:r>
          </w:p>
        </w:tc>
        <w:tc>
          <w:tcPr>
            <w:tcW w:w="3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group records by hazard event?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Yes, using internal event identifier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Yes, linked to external event databases (e.g. GLIDE)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No, only individual loss records</w:t>
            </w:r>
          </w:p>
        </w:tc>
      </w:tr>
      <w:tr>
        <w:trPr>
          <w:trHeight w:val="787" w:hRule="atLeast"/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Comments: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  <w:tr>
        <w:trPr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108" w:type="dxa"/>
            </w:tcMar>
          </w:tcPr>
          <w:p>
            <w:pPr>
              <w:pStyle w:val="Normal"/>
              <w:tabs>
                <w:tab w:val="right" w:pos="10440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Loss indicators (See Tables 2,4-6)</w:t>
              <w:tab/>
            </w:r>
            <w:r>
              <w:rPr>
                <w:rFonts w:eastAsia="MS Gothic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 Considered with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 fields in the database</w:t>
            </w:r>
          </w:p>
        </w:tc>
      </w:tr>
      <w:tr>
        <w:trPr>
          <w:trHeight w:val="103" w:hRule="atLeast"/>
          <w:cantSplit w:val="false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Damage / loss categories (Table 2)</w:t>
            </w:r>
          </w:p>
        </w:tc>
        <w:tc>
          <w:tcPr>
            <w:tcW w:w="3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Loss indicators for population (Table 6)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Loss indicators for property (Tables 4,5)</w:t>
            </w:r>
          </w:p>
        </w:tc>
      </w:tr>
      <w:tr>
        <w:trPr>
          <w:trHeight w:val="202" w:hRule="atLeast"/>
          <w:cantSplit w:val="false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What are you recording?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Direct damage / people directly affected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Indirect loss / damage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Total loss / damage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☒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Tangible (economic loss and people affected)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Intangible (loss of future usage, cultural, env.)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 xml:space="preserve">For 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val="en-US" w:eastAsia="en-US"/>
              </w:rPr>
              <w:t>property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, are you recording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Physical damage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☒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Monetary loss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r>
          </w:p>
        </w:tc>
        <w:tc>
          <w:tcPr>
            <w:tcW w:w="3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break down affected population by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Killed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Missing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Injured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Evacuated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Displaced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Homeless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Victims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Affected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Total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Based on standard or methodology: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  <w:t>UNDP/UNISDR (DesInventar)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  <w:t>EM-DAT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nl-BE" w:eastAsia="en-US"/>
              </w:rPr>
              <w:t>Internal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Other: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record damage or losses (monetary value)?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Damage only; losses are calculated outside of db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Losses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Damage and losses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record damage / losses (Table 5)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At asset level (individual buildings)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For groups of buildings (e.g. total for city)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break down losses per sector (Table 4)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per sector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per loss owner (who bears the loss)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Other: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  <w:tr>
        <w:trPr>
          <w:trHeight w:val="931" w:hRule="atLeast"/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Comments: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  <w:tr>
        <w:trPr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000000" w:val="clear"/>
            <w:tcMar>
              <w:left w:w="108" w:type="dxa"/>
            </w:tcMar>
          </w:tcPr>
          <w:p>
            <w:pPr>
              <w:pStyle w:val="Normal"/>
              <w:tabs>
                <w:tab w:val="right" w:pos="10440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Affected element (See Tables 1,3,4)</w:t>
              <w:tab/>
            </w:r>
            <w:r>
              <w:rPr>
                <w:rFonts w:eastAsia="MS Gothic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 Considered with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 xml:space="preserve"> fields in the database</w:t>
            </w:r>
          </w:p>
        </w:tc>
      </w:tr>
      <w:tr>
        <w:trPr>
          <w:trHeight w:val="103" w:hRule="atLeast"/>
          <w:cantSplit w:val="false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Geographical location of assets / losses</w:t>
            </w:r>
          </w:p>
        </w:tc>
        <w:tc>
          <w:tcPr>
            <w:tcW w:w="3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Population (killed, injured, displaced, etc.)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tabs>
                <w:tab w:val="right" w:pos="8743" w:leader="none"/>
              </w:tabs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Property (damaged or destroyed)</w:t>
            </w:r>
          </w:p>
        </w:tc>
      </w:tr>
      <w:tr>
        <w:trPr>
          <w:trHeight w:val="1147" w:hRule="atLeast"/>
          <w:cantSplit w:val="false"/>
        </w:trPr>
        <w:tc>
          <w:tcPr>
            <w:tcW w:w="3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Is location recorded separately for affected elements?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☒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No, only the hazard is georeferenced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 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Country (ISO3), Subnational unit(s)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 xml:space="preserve">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 xml:space="preserve">Point (lat/lon)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val="en-US" w:eastAsia="en-US"/>
              </w:rPr>
              <w:t>Footprint (poly)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3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break down population by (see Table 3)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Age, Gender, Marital status, Education, etc.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Risk category (e.g. ECLAC method)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Based on standard: 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ECLAC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Other: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break down property by (see Table 3)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Buildings versus Civil works (e.g. energy lines)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Crops / Moveable property (e.g. cars)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Structural properties (e.g. material, age, stories)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Classification (standard based)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Based on standard: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EuroStat CC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HAZUS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Syner-G</w:t>
            </w:r>
          </w:p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Other: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  <w:tr>
        <w:trPr>
          <w:trHeight w:val="175" w:hRule="atLeast"/>
          <w:cantSplit w:val="false"/>
        </w:trPr>
        <w:tc>
          <w:tcPr>
            <w:tcW w:w="3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3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Sectorial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b/>
                <w:color w:val="000000"/>
                <w:sz w:val="16"/>
                <w:szCs w:val="16"/>
                <w:shd w:fill="auto" w:val="clear"/>
                <w:lang w:eastAsia="en-US"/>
              </w:rPr>
              <w:t>Loss ownership</w:t>
            </w:r>
          </w:p>
        </w:tc>
      </w:tr>
      <w:tr>
        <w:trPr>
          <w:trHeight w:val="952" w:hRule="atLeast"/>
          <w:cantSplit w:val="false"/>
        </w:trPr>
        <w:tc>
          <w:tcPr>
            <w:tcW w:w="3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</w:tc>
        <w:tc>
          <w:tcPr>
            <w:tcW w:w="3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group affected elements by sector (e.g. energy, health, transport, residential)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Sectorial approach like ECLAC and Solidarity Fund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Mapped to national governmental departments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Other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No</w:t>
            </w:r>
          </w:p>
        </w:tc>
        <w:tc>
          <w:tcPr>
            <w:tcW w:w="3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record who bears the loss in case of damage?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Systematically 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Ad hoc 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No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Do you include these groups?</w:t>
            </w:r>
          </w:p>
          <w:p>
            <w:pPr>
              <w:pStyle w:val="Normal"/>
              <w:spacing w:lineRule="auto" w:line="360"/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</w:pP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Public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Individual / business </w:t>
            </w:r>
            <w:r>
              <w:rPr>
                <w:rFonts w:eastAsia="MS Gothic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☐</w:t>
            </w: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>Insurance</w:t>
            </w:r>
          </w:p>
        </w:tc>
      </w:tr>
      <w:tr>
        <w:trPr>
          <w:trHeight w:val="886" w:hRule="atLeast"/>
          <w:cantSplit w:val="false"/>
        </w:trPr>
        <w:tc>
          <w:tcPr>
            <w:tcW w:w="10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Calibri" w:ascii="" w:hAnsi=""/>
                <w:color w:val="000000"/>
                <w:sz w:val="16"/>
                <w:szCs w:val="16"/>
                <w:shd w:fill="auto" w:val="clear"/>
                <w:lang w:eastAsia="en-US"/>
              </w:rPr>
              <w:t xml:space="preserve">Comments: </w:t>
            </w:r>
            <w:r>
              <w:rPr>
                <w:rStyle w:val="PlaceholderText"/>
                <w:rFonts w:ascii="" w:hAnsi=""/>
                <w:color w:val="000000"/>
                <w:sz w:val="16"/>
                <w:szCs w:val="16"/>
                <w:shd w:fill="auto" w:val="clear"/>
              </w:rPr>
              <w:t>Click here to enter text.</w:t>
            </w:r>
          </w:p>
        </w:tc>
      </w:tr>
    </w:tbl>
    <w:p>
      <w:pPr>
        <w:pStyle w:val="Normal"/>
        <w:spacing w:lineRule="auto" w:line="360"/>
        <w:rPr>
          <w:rFonts w:ascii="" w:hAnsi=""/>
          <w:color w:val="000000"/>
          <w:sz w:val="16"/>
          <w:szCs w:val="16"/>
          <w:shd w:fill="auto" w:val="clear"/>
        </w:rPr>
      </w:pPr>
      <w:r>
        <w:rPr>
          <w:rFonts w:ascii="" w:hAnsi=""/>
          <w:color w:val="000000"/>
          <w:sz w:val="16"/>
          <w:szCs w:val="16"/>
          <w:shd w:fill="auto" w:val="clear"/>
        </w:rPr>
      </w:r>
    </w:p>
    <w:sectPr>
      <w:headerReference w:type="default" r:id="rId6"/>
      <w:headerReference w:type="first" r:id="rId7"/>
      <w:type w:val="nextPage"/>
      <w:pgSz w:w="11906" w:h="16838"/>
      <w:pgMar w:left="720" w:right="720" w:header="274" w:top="1138" w:footer="0" w:bottom="450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2701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71" w:type="dxa"/>
        <w:bottom w:w="0" w:type="dxa"/>
        <w:right w:w="71" w:type="dxa"/>
      </w:tblCellMar>
    </w:tblPr>
    <w:tblGrid>
      <w:gridCol w:w="7900"/>
    </w:tblGrid>
    <w:tr>
      <w:trPr>
        <w:cantSplit w:val="false"/>
      </w:trPr>
      <w:tc>
        <w:tcPr>
          <w:tcW w:w="790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ind w:left="922" w:right="0" w:hanging="0"/>
            <w:jc w:val="right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EUROPEAN COMMISSION</w:t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-107950</wp:posOffset>
                </wp:positionH>
                <wp:positionV relativeFrom="paragraph">
                  <wp:posOffset>-88265</wp:posOffset>
                </wp:positionV>
                <wp:extent cx="914400" cy="632460"/>
                <wp:effectExtent l="0" t="0" r="0" b="0"/>
                <wp:wrapNone/>
                <wp:docPr id="2" name="Picture" descr="LOGO CE_Vertical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E_Vertical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ind w:left="922" w:right="0" w:hanging="0"/>
            <w:jc w:val="right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JOINT RESEARCH CENTRE</w:t>
          </w:r>
        </w:p>
        <w:p>
          <w:pPr>
            <w:pStyle w:val="Normal"/>
            <w:ind w:left="922" w:right="0" w:hanging="0"/>
            <w:jc w:val="right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Institute for the Protection and Security of the Citizen</w:t>
          </w:r>
        </w:p>
        <w:p>
          <w:pPr>
            <w:pStyle w:val="Normal"/>
            <w:ind w:left="922" w:right="0" w:hanging="0"/>
            <w:jc w:val="right"/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>Global Security and Crisis Management Unit</w:t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2701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71" w:type="dxa"/>
        <w:bottom w:w="0" w:type="dxa"/>
        <w:right w:w="71" w:type="dxa"/>
      </w:tblCellMar>
    </w:tblPr>
    <w:tblGrid>
      <w:gridCol w:w="7900"/>
    </w:tblGrid>
    <w:tr>
      <w:trPr>
        <w:cantSplit w:val="false"/>
      </w:trPr>
      <w:tc>
        <w:tcPr>
          <w:tcW w:w="790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ind w:left="922" w:right="0" w:hanging="0"/>
            <w:jc w:val="right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EUROPEAN COMMISSION</w:t>
            <w:drawing>
              <wp:anchor behindDoc="1" distT="0" distB="0" distL="114300" distR="114300" simplePos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-88265</wp:posOffset>
                </wp:positionV>
                <wp:extent cx="914400" cy="632460"/>
                <wp:effectExtent l="0" t="0" r="0" b="0"/>
                <wp:wrapNone/>
                <wp:docPr id="3" name="Picture" descr="LOGO CE_Vertical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LOGO CE_Vertical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ind w:left="922" w:right="0" w:hanging="0"/>
            <w:jc w:val="right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JOINT RESEARCH CENTRE</w:t>
          </w:r>
        </w:p>
        <w:p>
          <w:pPr>
            <w:pStyle w:val="Normal"/>
            <w:ind w:left="922" w:right="0" w:hanging="0"/>
            <w:jc w:val="right"/>
            <w:rPr>
              <w:rFonts w:ascii="Helvetica" w:hAnsi="Helvetica"/>
              <w:sz w:val="16"/>
              <w:szCs w:val="16"/>
            </w:rPr>
          </w:pPr>
          <w:bookmarkStart w:id="0" w:name="Institute"/>
          <w:bookmarkEnd w:id="0"/>
          <w:r>
            <w:rPr>
              <w:rFonts w:ascii="Helvetica" w:hAnsi="Helvetica"/>
              <w:sz w:val="16"/>
              <w:szCs w:val="16"/>
            </w:rPr>
            <w:t>Institute for the Protection and Security of the Citizen</w:t>
          </w:r>
        </w:p>
        <w:p>
          <w:pPr>
            <w:pStyle w:val="Normal"/>
            <w:ind w:left="922" w:right="0" w:hanging="0"/>
            <w:jc w:val="right"/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>Global Security and Crisis Management Unit</w:t>
          </w:r>
        </w:p>
      </w:tc>
    </w:tr>
  </w:tbl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93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en-GB" w:eastAsia="en-GB" w:bidi="ar-SA"/>
    </w:rPr>
  </w:style>
  <w:style w:type="paragraph" w:styleId="Heading1">
    <w:name w:val="Heading 1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a07a43"/>
    <w:rPr>
      <w:color w:val="0000FF"/>
      <w:u w:val="single"/>
      <w:lang w:val="zxx" w:eastAsia="zxx" w:bidi="zxx"/>
    </w:rPr>
  </w:style>
  <w:style w:type="character" w:styleId="BalloonTextChar" w:customStyle="1">
    <w:name w:val="Balloon Text Char"/>
    <w:link w:val="BalloonText"/>
    <w:rsid w:val="00a84e8a"/>
    <w:basedOn w:val="DefaultParagraphFont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uiPriority w:val="99"/>
    <w:semiHidden/>
    <w:rsid w:val="00f12999"/>
    <w:basedOn w:val="DefaultParagraphFont"/>
    <w:rPr>
      <w:color w:val="808080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819" w:leader="none"/>
        <w:tab w:val="right" w:pos="9071" w:leader="none"/>
      </w:tabs>
    </w:pPr>
    <w:rPr/>
  </w:style>
  <w:style w:type="paragraph" w:styleId="Header">
    <w:name w:val="Header"/>
    <w:basedOn w:val="Normal"/>
    <w:pPr>
      <w:tabs>
        <w:tab w:val="center" w:pos="4819" w:leader="none"/>
        <w:tab w:val="right" w:pos="9071" w:leader="none"/>
      </w:tabs>
    </w:pPr>
    <w:rPr/>
  </w:style>
  <w:style w:type="paragraph" w:styleId="Subject" w:customStyle="1">
    <w:name w:val="Subject"/>
    <w:basedOn w:val="Normal"/>
    <w:pPr>
      <w:jc w:val="both"/>
    </w:pPr>
    <w:rPr>
      <w:b/>
    </w:rPr>
  </w:style>
  <w:style w:type="paragraph" w:styleId="HTMLPreformatted">
    <w:name w:val="HTML Preformatted"/>
    <w:rsid w:val="00a07a43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</w:rPr>
  </w:style>
  <w:style w:type="paragraph" w:styleId="ListParagraph">
    <w:name w:val="List Paragraph"/>
    <w:qFormat/>
    <w:rsid w:val="0043780e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  <w:lang w:val="it-IT" w:eastAsia="en-US"/>
    </w:rPr>
  </w:style>
  <w:style w:type="paragraph" w:styleId="BalloonText">
    <w:name w:val="Balloon Text"/>
    <w:link w:val="BalloonTextChar"/>
    <w:rsid w:val="00a84e8a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1127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s.jrc.ec.europa.eu/repository/handle/111111111/29296" TargetMode="External"/><Relationship Id="rId3" Type="http://schemas.openxmlformats.org/officeDocument/2006/relationships/hyperlink" Target="mailto:tom.de-groeve@jrc.ec.europa.e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A721-5859-462D-9BA3-97B622ED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Unit Template TDG.dotx</Template>
  <TotalTime>1237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2013-10-28T08:14:00Z</dcterms:created>
  <dc:creator>Tom De Groeve</dc:creator>
  <dc:description>Memo template, which automatically inserts your personal data in the memo header and footer.</dc:description>
  <cp:keywords>Template</cp:keywords>
  <dc:language>en-IN</dc:language>
  <cp:lastModifiedBy>Tom De Groeve</cp:lastModifiedBy>
  <cp:lastPrinted>2013-11-05T13:43:00Z</cp:lastPrinted>
  <dcterms:modified xsi:type="dcterms:W3CDTF">2013-11-07T08:14:00Z</dcterms:modified>
  <cp:revision>9</cp:revision>
  <dc:title>EC Memo Template - English Version</dc:title>
</cp:coreProperties>
</file>