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numbering.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1.png" ContentType="image/png"/>
  <Override PartName="/word/media/image10.png" ContentType="image/png"/>
  <Override PartName="/word/media/image9.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ocSubtitle"/>
        <w:widowControl w:val="false"/>
        <w:spacing w:before="1080" w:after="0"/>
        <w:rPr>
          <w:rFonts w:ascii="Arial" w:hAnsi="Arial"/>
        </w:rPr>
      </w:pPr>
      <w:r>
        <w:rPr>
          <w:rFonts w:ascii="Arial" w:hAnsi="Arial"/>
        </w:rPr>
        <w:t xml:space="preserve">Microsoft Software Assurance </w:t>
        <w:br/>
      </w:r>
      <w:r>
        <w:rPr>
          <w:rFonts w:ascii="Arial" w:hAnsi="Arial"/>
          <w:shd w:fill="FFFF00" w:val="clear"/>
        </w:rPr>
        <w:t>[Program]</w:t>
      </w:r>
      <w:r>
        <w:rPr>
          <w:rFonts w:ascii="Arial" w:hAnsi="Arial"/>
        </w:rPr>
        <w:t xml:space="preserve"> Deployment Planning Services</w:t>
      </w:r>
      <w:r>
        <w:pict>
          <v:rect fillcolor="#00188F" stroked="f" strokeweight="0pt" style="position:absolute;width:115.95pt;height:107.55pt;mso-wrap-distance-left:9pt;mso-wrap-distance-right:9pt;mso-wrap-distance-top:0pt;mso-wrap-distance-bottom:0pt;margin-top:-90.25pt;margin-left:-36.75pt">
            <v:textbox>
              <w:txbxContent>
                <w:p>
                  <w:pPr>
                    <w:pStyle w:val="FrameContents"/>
                    <w:rPr/>
                  </w:pPr>
                  <w:r>
                    <w:rPr/>
                    <w:drawing>
                      <wp:inline distT="0" distB="0" distL="0" distR="0">
                        <wp:extent cx="1282700" cy="4718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82700" cy="471805"/>
                                </a:xfrm>
                                <a:prstGeom prst="rect">
                                  <a:avLst/>
                                </a:prstGeom>
                                <a:noFill/>
                                <a:ln w="9525">
                                  <a:noFill/>
                                  <a:miter lim="800000"/>
                                  <a:headEnd/>
                                  <a:tailEnd/>
                                </a:ln>
                              </pic:spPr>
                            </pic:pic>
                          </a:graphicData>
                        </a:graphic>
                      </wp:inline>
                    </w:drawing>
                  </w:r>
                </w:p>
              </w:txbxContent>
            </v:textbox>
          </v:rect>
        </w:pict>
      </w:r>
    </w:p>
    <w:p>
      <w:pPr>
        <w:pStyle w:val="DocTitle"/>
        <w:rPr>
          <w:rFonts w:ascii="Arial" w:hAnsi="Arial"/>
          <w:color w:val="00188F"/>
        </w:rPr>
      </w:pPr>
      <w:r>
        <w:rPr>
          <w:rFonts w:ascii="Arial" w:hAnsi="Arial"/>
          <w:color w:val="00188F"/>
        </w:rPr>
        <w:t>Office 365 FastTrack Getting Started</w:t>
      </w:r>
    </w:p>
    <w:p>
      <w:pPr>
        <w:pStyle w:val="DocTitle"/>
        <w:rPr>
          <w:rFonts w:ascii="Arial" w:hAnsi="Arial"/>
          <w:color w:val="00188F"/>
        </w:rPr>
      </w:pPr>
      <w:r>
        <w:rPr>
          <w:rFonts w:ascii="Arial" w:hAnsi="Arial"/>
          <w:color w:val="00188F"/>
        </w:rPr>
        <w:t>Work Order</w:t>
      </w:r>
    </w:p>
    <w:p>
      <w:pPr>
        <w:pStyle w:val="DocTitle"/>
        <w:rPr>
          <w:rFonts w:ascii="Arial" w:hAnsi="Arial"/>
        </w:rPr>
      </w:pPr>
      <w:r>
        <w:rPr>
          <w:rFonts w:ascii="Arial" w:hAnsi="Arial"/>
        </w:rPr>
      </w:r>
      <w:r>
        <w:pict>
          <v:rect fillcolor="#FFFFFF" strokecolor="#000000" strokeweight="0pt" style="position:absolute;width:369.75pt;height:66pt;mso-wrap-distance-left:9pt;mso-wrap-distance-right:9pt;mso-wrap-distance-top:0pt;mso-wrap-distance-bottom:0pt;margin-top:39.65pt;margin-left:123pt">
            <v:textbox>
              <w:txbxContent>
                <w:p>
                  <w:pPr>
                    <w:pStyle w:val="FrameContents"/>
                    <w:rPr>
                      <w:color w:val="C0504D"/>
                      <w:shd w:fill="FFFF00" w:val="clear"/>
                    </w:rPr>
                  </w:pPr>
                  <w:r>
                    <w:rPr>
                      <w:b/>
                      <w:color w:val="C0504D"/>
                      <w:shd w:fill="FFFF00" w:val="clear"/>
                    </w:rPr>
                    <w:t xml:space="preserve">IMPORTANT MESSAGE TO PARTNERS: </w:t>
                  </w:r>
                  <w:r>
                    <w:rPr>
                      <w:color w:val="C0504D"/>
                      <w:shd w:fill="FFFF00" w:val="clear"/>
                    </w:rPr>
                    <w:t>Use this template as a guide in defining your Planning Services engagement with your Software Assurance customer.  This template is provided as guidance only for your Microsoft Planning Services consulting engagements. Whille it is not required to use this template, it is highly recommended you provide the customer a clear understanding of what is included in this engagement.</w:t>
                  </w:r>
                </w:p>
              </w:txbxContent>
            </v:textbox>
          </v:rect>
        </w:pict>
      </w:r>
    </w:p>
    <w:p>
      <w:pPr>
        <w:pStyle w:val="DocTitle"/>
        <w:rPr>
          <w:rFonts w:ascii="Arial" w:hAnsi="Arial"/>
        </w:rPr>
      </w:pPr>
      <w:r>
        <w:rPr>
          <w:rFonts w:ascii="Arial" w:hAnsi="Arial"/>
        </w:rPr>
      </w:r>
    </w:p>
    <w:p>
      <w:pPr>
        <w:pStyle w:val="DocTitle"/>
        <w:rPr>
          <w:rFonts w:ascii="Arial" w:hAnsi="Arial"/>
        </w:rPr>
      </w:pPr>
      <w:r>
        <w:rPr>
          <w:rFonts w:ascii="Arial" w:hAnsi="Arial"/>
        </w:rPr>
      </w:r>
    </w:p>
    <w:p>
      <w:pPr>
        <w:pStyle w:val="DocTitle"/>
        <w:rPr>
          <w:rFonts w:ascii="Arial" w:hAnsi="Arial"/>
        </w:rPr>
      </w:pPr>
      <w:r>
        <w:rPr>
          <w:rFonts w:ascii="Arial" w:hAnsi="Arial"/>
        </w:rPr>
      </w:r>
    </w:p>
    <w:p>
      <w:pPr>
        <w:pStyle w:val="Normal"/>
        <w:rPr>
          <w:rFonts w:ascii="Arial" w:hAnsi="Arial"/>
        </w:rPr>
      </w:pPr>
      <w:r>
        <w:rPr>
          <w:rFonts w:ascii="Arial" w:hAnsi="Arial"/>
        </w:rPr>
      </w:r>
    </w:p>
    <w:p>
      <w:pPr>
        <w:pStyle w:val="TOCHeadingV1"/>
        <w:rPr>
          <w:rFonts w:ascii="Arial" w:hAnsi="Arial"/>
        </w:rPr>
      </w:pPr>
      <w:r>
        <w:rPr>
          <w:rFonts w:ascii="Arial" w:hAnsi="Arial"/>
        </w:rPr>
        <w:t>Table of Contents</w:t>
      </w:r>
      <w:r>
        <w:pict>
          <v:rect style="position:absolute;width:345.05pt;height:178.05pt;mso-wrap-distance-left:9pt;mso-wrap-distance-right:9pt;mso-wrap-distance-top:0pt;mso-wrap-distance-bottom:0pt;margin-top:11.95pt;margin-left:85pt">
            <v:textbox inset="0in,0in,0in,0in">
              <w:txbxContent>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3930"/>
                    <w:gridCol w:w="2970"/>
                  </w:tblGrid>
                  <w:tr>
                    <w:trPr>
                      <w:trHeight w:val="80" w:hRule="atLeast"/>
                      <w:cantSplit w:val="false"/>
                    </w:trPr>
                    <w:tc>
                      <w:tcPr>
                        <w:tcW w:w="3930" w:type="dxa"/>
                        <w:tcBorders>
                          <w:top w:val="nil"/>
                          <w:left w:val="nil"/>
                          <w:bottom w:val="nil"/>
                          <w:insideH w:val="nil"/>
                          <w:right w:val="nil"/>
                          <w:insideV w:val="nil"/>
                        </w:tcBorders>
                        <w:shd w:fill="FFFFFF" w:val="clear"/>
                        <w:vAlign w:val="center"/>
                      </w:tcPr>
                      <w:p>
                        <w:pPr>
                          <w:pStyle w:val="TextBody"/>
                          <w:spacing w:before="280" w:after="280"/>
                          <w:jc w:val="center"/>
                          <w:rPr>
                            <w:rFonts w:ascii="Segoe UI" w:hAnsi="Segoe UI"/>
                            <w:b w:val="false"/>
                            <w:color w:val="FFFFFF"/>
                            <w:sz w:val="20"/>
                          </w:rPr>
                        </w:pPr>
                        <w:r>
                          <w:rPr>
                            <w:rFonts w:ascii="Segoe UI" w:hAnsi="Segoe UI"/>
                            <w:b w:val="false"/>
                            <w:color w:val="FFFFFF"/>
                            <w:sz w:val="20"/>
                          </w:rPr>
                          <w:t>Prepared for</w:t>
                        </w:r>
                      </w:p>
                      <w:p>
                        <w:pPr>
                          <w:pStyle w:val="TextBody"/>
                          <w:spacing w:before="280" w:after="280"/>
                          <w:jc w:val="center"/>
                          <w:rPr>
                            <w:rFonts w:ascii="Segoe UI" w:hAnsi="Segoe UI"/>
                            <w:b w:val="false"/>
                            <w:color w:val="FFFFFF"/>
                          </w:rPr>
                        </w:pPr>
                        <w:r>
                          <w:rPr>
                            <w:rFonts w:ascii="Segoe UI" w:hAnsi="Segoe UI"/>
                            <w:b w:val="false"/>
                            <w:color w:val="FFFFFF"/>
                          </w:rPr>
                          <w:fldChar w:fldCharType="begin"/>
                        </w:r>
                        <w:r>
                          <w:instrText> DOCPROPERTY "Customer Name"</w:instrText>
                        </w:r>
                        <w:r>
                          <w:fldChar w:fldCharType="separate"/>
                        </w:r>
                        <w:r>
                          <w:t>{Customer Company}</w:t>
                        </w:r>
                        <w:r>
                          <w:fldChar w:fldCharType="end"/>
                        </w:r>
                      </w:p>
                      <w:p>
                        <w:pPr>
                          <w:pStyle w:val="TextBody"/>
                          <w:spacing w:before="280" w:after="280"/>
                          <w:jc w:val="center"/>
                          <w:rPr>
                            <w:rFonts w:ascii="Segoe UI" w:hAnsi="Segoe UI"/>
                            <w:b w:val="false"/>
                            <w:color w:val="FFFFFF"/>
                            <w:sz w:val="20"/>
                          </w:rPr>
                        </w:pPr>
                        <w:r>
                          <w:rPr>
                            <w:rFonts w:ascii="Segoe UI" w:hAnsi="Segoe UI"/>
                            <w:b w:val="false"/>
                            <w:color w:val="FFFFFF"/>
                            <w:sz w:val="20"/>
                          </w:rPr>
                          <w:t>Customer Name</w:t>
                        </w:r>
                      </w:p>
                      <w:p>
                        <w:pPr>
                          <w:pStyle w:val="TextBody"/>
                          <w:spacing w:before="280" w:after="280"/>
                          <w:jc w:val="center"/>
                          <w:rPr>
                            <w:rFonts w:ascii="Segoe UI" w:hAnsi="Segoe UI"/>
                            <w:b w:val="false"/>
                            <w:i/>
                            <w:color w:val="FFFFFF"/>
                            <w:sz w:val="20"/>
                          </w:rPr>
                        </w:pPr>
                        <w:r>
                          <w:rPr>
                            <w:rFonts w:ascii="Segoe UI" w:hAnsi="Segoe UI"/>
                            <w:b w:val="false"/>
                            <w:i/>
                            <w:color w:val="FFFFFF"/>
                            <w:sz w:val="20"/>
                          </w:rPr>
                          <w:t>Customer Title</w:t>
                        </w:r>
                      </w:p>
                      <w:p>
                        <w:pPr>
                          <w:pStyle w:val="TextBody"/>
                          <w:spacing w:before="280" w:after="280"/>
                          <w:jc w:val="center"/>
                          <w:rPr>
                            <w:rFonts w:ascii="Segoe UI" w:hAnsi="Segoe UI"/>
                            <w:b w:val="false"/>
                            <w:color w:val="FFFFFF"/>
                            <w:sz w:val="20"/>
                          </w:rPr>
                        </w:pPr>
                        <w:r>
                          <w:rPr>
                            <w:rFonts w:ascii="Segoe UI" w:hAnsi="Segoe UI"/>
                            <w:b w:val="false"/>
                            <w:color w:val="FFFFFF"/>
                            <w:sz w:val="20"/>
                          </w:rPr>
                          <w:t>{Date}</w:t>
                        </w:r>
                      </w:p>
                      <w:p>
                        <w:pPr>
                          <w:pStyle w:val="TextBody"/>
                          <w:spacing w:before="280" w:after="280"/>
                          <w:jc w:val="center"/>
                          <w:rPr>
                            <w:rFonts w:ascii="Segoe UI" w:hAnsi="Segoe UI"/>
                            <w:b w:val="false"/>
                            <w:i/>
                            <w:color w:val="FFFFFF"/>
                            <w:sz w:val="20"/>
                          </w:rPr>
                        </w:pPr>
                        <w:bookmarkStart w:id="0" w:name="__UnoMark__10008_2090758320"/>
                        <w:bookmarkEnd w:id="0"/>
                        <w:r>
                          <w:rPr>
                            <w:rFonts w:ascii="Segoe UI" w:hAnsi="Segoe UI"/>
                            <w:b w:val="false"/>
                            <w:i/>
                            <w:color w:val="FFFFFF"/>
                            <w:sz w:val="20"/>
                          </w:rPr>
                          <w:t xml:space="preserve">Version </w:t>
                        </w:r>
                      </w:p>
                    </w:tc>
                    <w:tc>
                      <w:tcPr>
                        <w:tcW w:w="2970" w:type="dxa"/>
                        <w:tcBorders>
                          <w:top w:val="nil"/>
                          <w:left w:val="nil"/>
                          <w:bottom w:val="nil"/>
                          <w:insideH w:val="nil"/>
                          <w:right w:val="nil"/>
                          <w:insideV w:val="nil"/>
                        </w:tcBorders>
                        <w:shd w:fill="FFFFFF" w:val="clear"/>
                      </w:tcPr>
                      <w:p>
                        <w:pPr>
                          <w:pStyle w:val="TextBody"/>
                          <w:spacing w:before="280" w:after="280"/>
                          <w:jc w:val="center"/>
                          <w:rPr>
                            <w:rFonts w:ascii="Segoe UI" w:hAnsi="Segoe UI"/>
                            <w:b w:val="false"/>
                            <w:color w:val="FFFFFF"/>
                            <w:sz w:val="20"/>
                            <w:shd w:fill="FFFF00" w:val="clear"/>
                          </w:rPr>
                        </w:pPr>
                        <w:bookmarkStart w:id="1" w:name="__UnoMark__10007_2090758320"/>
                        <w:bookmarkEnd w:id="1"/>
                        <w:r>
                          <w:rPr>
                            <w:rFonts w:ascii="Segoe UI" w:hAnsi="Segoe UI"/>
                            <w:b w:val="false"/>
                            <w:color w:val="FFFFFF"/>
                            <w:sz w:val="20"/>
                          </w:rPr>
                          <w:t xml:space="preserve">Prepared by </w:t>
                        </w:r>
                        <w:r>
                          <w:rPr>
                            <w:rFonts w:ascii="Segoe UI" w:hAnsi="Segoe UI"/>
                            <w:b w:val="false"/>
                            <w:color w:val="FFFFFF"/>
                            <w:sz w:val="20"/>
                            <w:shd w:fill="FFFF00" w:val="clear"/>
                          </w:rPr>
                          <w:t>[Partner]</w:t>
                        </w:r>
                      </w:p>
                      <w:p>
                        <w:pPr>
                          <w:pStyle w:val="TextBody"/>
                          <w:spacing w:before="280" w:after="280"/>
                          <w:jc w:val="center"/>
                          <w:rPr>
                            <w:rFonts w:ascii="Segoe UI" w:hAnsi="Segoe UI"/>
                            <w:b w:val="false"/>
                            <w:color w:val="FFFFFF"/>
                            <w:sz w:val="20"/>
                          </w:rPr>
                        </w:pPr>
                        <w:r>
                          <w:rPr>
                            <w:rFonts w:ascii="Segoe UI" w:hAnsi="Segoe UI"/>
                            <w:b w:val="false"/>
                            <w:color w:val="FFFFFF"/>
                            <w:sz w:val="20"/>
                          </w:rPr>
                          <w:t>Name</w:t>
                        </w:r>
                      </w:p>
                      <w:p>
                        <w:pPr>
                          <w:pStyle w:val="TextBody"/>
                          <w:spacing w:before="280" w:after="280"/>
                          <w:jc w:val="center"/>
                          <w:rPr>
                            <w:rFonts w:ascii="Segoe UI" w:hAnsi="Segoe UI"/>
                            <w:b w:val="false"/>
                            <w:color w:val="FFFFFF"/>
                            <w:sz w:val="20"/>
                          </w:rPr>
                        </w:pPr>
                        <w:r>
                          <w:rPr>
                            <w:rFonts w:ascii="Segoe UI" w:hAnsi="Segoe UI"/>
                            <w:b w:val="false"/>
                            <w:color w:val="FFFFFF"/>
                            <w:sz w:val="20"/>
                          </w:rPr>
                          <w:t>Title</w:t>
                        </w:r>
                      </w:p>
                      <w:p>
                        <w:pPr>
                          <w:pStyle w:val="TextBody"/>
                          <w:spacing w:before="280" w:after="280"/>
                          <w:jc w:val="center"/>
                          <w:rPr>
                            <w:rFonts w:ascii="Segoe UI" w:hAnsi="Segoe UI"/>
                            <w:b w:val="false"/>
                            <w:color w:val="FFFFFF"/>
                            <w:sz w:val="20"/>
                          </w:rPr>
                        </w:pPr>
                        <w:r>
                          <w:rPr>
                            <w:rFonts w:ascii="Segoe UI" w:hAnsi="Segoe UI"/>
                            <w:b w:val="false"/>
                            <w:color w:val="FFFFFF"/>
                            <w:sz w:val="20"/>
                            <w:shd w:fill="FFFF00" w:val="clear"/>
                          </w:rPr>
                          <w:t xml:space="preserve"> </w:t>
                        </w:r>
                        <w:r>
                          <w:rPr>
                            <w:rFonts w:ascii="Segoe UI" w:hAnsi="Segoe UI"/>
                            <w:b w:val="false"/>
                            <w:color w:val="FFFFFF"/>
                            <w:sz w:val="20"/>
                            <w:shd w:fill="FFFF00" w:val="clear"/>
                          </w:rPr>
                          <w:t>[Program]</w:t>
                        </w:r>
                        <w:r>
                          <w:rPr>
                            <w:rFonts w:ascii="Segoe UI" w:hAnsi="Segoe UI"/>
                            <w:b w:val="false"/>
                            <w:color w:val="FFFFFF"/>
                            <w:sz w:val="20"/>
                          </w:rPr>
                          <w:t xml:space="preserve"> Deployment Planning Services Partner</w:t>
                        </w:r>
                      </w:p>
                    </w:tc>
                  </w:tr>
                </w:tbl>
              </w:txbxContent>
            </v:textbox>
            <w10:wrap type="square"/>
          </v:rect>
        </w:pict>
      </w:r>
    </w:p>
    <w:p>
      <w:pPr>
        <w:pStyle w:val="Contents1"/>
        <w:rPr>
          <w:rStyle w:val="IndexLink"/>
          <w:rFonts w:ascii="Arial" w:hAnsi="Arial"/>
          <w:vanish w:val="false"/>
        </w:rPr>
      </w:pPr>
      <w:r>
        <w:fldChar w:fldCharType="begin"/>
      </w:r>
      <w:r>
        <w:instrText> TOC </w:instrText>
      </w:r>
      <w:r>
        <w:fldChar w:fldCharType="separate"/>
      </w:r>
      <w:hyperlink w:anchor="_Toc357103077">
        <w:r>
          <w:rPr>
            <w:rStyle w:val="IndexLink"/>
            <w:rFonts w:ascii="Arial" w:hAnsi="Arial"/>
          </w:rPr>
          <w:t>Objectives</w:t>
        </w:r>
        <w:r>
          <w:rPr>
            <w:rStyle w:val="IndexLink"/>
            <w:rFonts w:ascii="Arial" w:hAnsi="Arial"/>
            <w:vanish w:val="false"/>
          </w:rPr>
          <w:tab/>
          <w:t>1</w:t>
        </w:r>
      </w:hyperlink>
    </w:p>
    <w:p>
      <w:pPr>
        <w:pStyle w:val="Contents1"/>
        <w:rPr>
          <w:rStyle w:val="IndexLink"/>
          <w:rFonts w:ascii="Arial" w:hAnsi="Arial"/>
          <w:vanish w:val="false"/>
        </w:rPr>
      </w:pPr>
      <w:hyperlink w:anchor="_Toc357103078">
        <w:r>
          <w:rPr>
            <w:rStyle w:val="IndexLink"/>
            <w:rFonts w:ascii="Arial" w:hAnsi="Arial"/>
          </w:rPr>
          <w:t>Scope</w:t>
        </w:r>
        <w:r>
          <w:rPr>
            <w:rStyle w:val="IndexLink"/>
            <w:rFonts w:ascii="Arial" w:hAnsi="Arial"/>
            <w:vanish w:val="false"/>
          </w:rPr>
          <w:tab/>
          <w:t>2</w:t>
        </w:r>
      </w:hyperlink>
    </w:p>
    <w:p>
      <w:pPr>
        <w:pStyle w:val="Contents2"/>
        <w:rPr>
          <w:rStyle w:val="IndexLink"/>
          <w:rFonts w:ascii="Arial" w:hAnsi="Arial"/>
          <w:vanish w:val="false"/>
        </w:rPr>
      </w:pPr>
      <w:hyperlink w:anchor="_Toc357103079">
        <w:r>
          <w:rPr>
            <w:rStyle w:val="IndexLink"/>
            <w:rFonts w:ascii="Arial" w:hAnsi="Arial"/>
          </w:rPr>
          <w:t>Service Areas within Scope</w:t>
        </w:r>
        <w:r>
          <w:rPr>
            <w:rStyle w:val="IndexLink"/>
            <w:rFonts w:ascii="Arial" w:hAnsi="Arial"/>
            <w:vanish w:val="false"/>
          </w:rPr>
          <w:tab/>
          <w:t>2</w:t>
        </w:r>
      </w:hyperlink>
    </w:p>
    <w:p>
      <w:pPr>
        <w:pStyle w:val="Contents2"/>
        <w:rPr>
          <w:rStyle w:val="IndexLink"/>
          <w:rFonts w:ascii="Arial" w:hAnsi="Arial"/>
          <w:vanish w:val="false"/>
        </w:rPr>
      </w:pPr>
      <w:hyperlink w:anchor="_Toc357103080">
        <w:r>
          <w:rPr>
            <w:rStyle w:val="IndexLink"/>
            <w:rFonts w:ascii="Arial" w:hAnsi="Arial"/>
          </w:rPr>
          <w:t>Service Areas Out of Scope</w:t>
        </w:r>
        <w:r>
          <w:rPr>
            <w:rStyle w:val="IndexLink"/>
            <w:rFonts w:ascii="Arial" w:hAnsi="Arial"/>
            <w:vanish w:val="false"/>
          </w:rPr>
          <w:tab/>
          <w:t>2</w:t>
        </w:r>
      </w:hyperlink>
    </w:p>
    <w:p>
      <w:pPr>
        <w:pStyle w:val="Contents1"/>
        <w:rPr>
          <w:rStyle w:val="IndexLink"/>
          <w:rFonts w:ascii="Arial" w:hAnsi="Arial"/>
          <w:vanish w:val="false"/>
        </w:rPr>
      </w:pPr>
      <w:hyperlink w:anchor="_Toc357103081">
        <w:r>
          <w:rPr>
            <w:rStyle w:val="IndexLink"/>
            <w:rFonts w:ascii="Arial" w:hAnsi="Arial"/>
          </w:rPr>
          <w:t>Approach</w:t>
        </w:r>
        <w:r>
          <w:rPr>
            <w:rStyle w:val="IndexLink"/>
            <w:rFonts w:ascii="Arial" w:hAnsi="Arial"/>
            <w:vanish w:val="false"/>
          </w:rPr>
          <w:tab/>
          <w:t>3</w:t>
        </w:r>
      </w:hyperlink>
    </w:p>
    <w:p>
      <w:pPr>
        <w:pStyle w:val="Contents2"/>
        <w:rPr>
          <w:rStyle w:val="IndexLink"/>
          <w:rFonts w:ascii="Arial" w:hAnsi="Arial"/>
          <w:vanish w:val="false"/>
        </w:rPr>
      </w:pPr>
      <w:hyperlink w:anchor="_Toc357103082">
        <w:r>
          <w:rPr>
            <w:rStyle w:val="IndexLink"/>
            <w:rFonts w:ascii="Arial" w:hAnsi="Arial"/>
          </w:rPr>
          <w:t>Key Partner Activities</w:t>
        </w:r>
        <w:r>
          <w:rPr>
            <w:rStyle w:val="IndexLink"/>
            <w:rFonts w:ascii="Arial" w:hAnsi="Arial"/>
            <w:vanish w:val="false"/>
          </w:rPr>
          <w:tab/>
          <w:t>3</w:t>
        </w:r>
      </w:hyperlink>
    </w:p>
    <w:p>
      <w:pPr>
        <w:pStyle w:val="Contents2"/>
        <w:rPr>
          <w:rStyle w:val="IndexLink"/>
          <w:rFonts w:ascii="Arial" w:hAnsi="Arial"/>
          <w:vanish w:val="false"/>
        </w:rPr>
      </w:pPr>
      <w:hyperlink w:anchor="_Toc357103083">
        <w:r>
          <w:rPr>
            <w:rStyle w:val="IndexLink"/>
            <w:rFonts w:ascii="Arial" w:hAnsi="Arial"/>
          </w:rPr>
          <w:t>Key Customer Activities</w:t>
        </w:r>
        <w:r>
          <w:rPr>
            <w:rStyle w:val="IndexLink"/>
            <w:rFonts w:ascii="Arial" w:hAnsi="Arial"/>
            <w:vanish w:val="false"/>
          </w:rPr>
          <w:tab/>
          <w:t>3</w:t>
        </w:r>
      </w:hyperlink>
    </w:p>
    <w:p>
      <w:pPr>
        <w:pStyle w:val="Contents2"/>
        <w:rPr>
          <w:rStyle w:val="IndexLink"/>
          <w:rFonts w:ascii="Arial" w:hAnsi="Arial"/>
          <w:vanish w:val="false"/>
        </w:rPr>
      </w:pPr>
      <w:hyperlink w:anchor="_Toc357103084">
        <w:r>
          <w:rPr>
            <w:rStyle w:val="IndexLink"/>
            <w:rFonts w:ascii="Arial" w:hAnsi="Arial"/>
          </w:rPr>
          <w:t>Key Service Deliverables</w:t>
        </w:r>
        <w:r>
          <w:rPr>
            <w:rStyle w:val="IndexLink"/>
            <w:rFonts w:ascii="Arial" w:hAnsi="Arial"/>
            <w:vanish w:val="false"/>
          </w:rPr>
          <w:tab/>
          <w:t>4</w:t>
        </w:r>
      </w:hyperlink>
    </w:p>
    <w:p>
      <w:pPr>
        <w:pStyle w:val="Contents1"/>
        <w:rPr>
          <w:rStyle w:val="IndexLink"/>
          <w:rFonts w:ascii="Arial" w:hAnsi="Arial"/>
          <w:vanish w:val="false"/>
        </w:rPr>
      </w:pPr>
      <w:hyperlink w:anchor="_Toc357103085">
        <w:r>
          <w:rPr>
            <w:rStyle w:val="IndexLink"/>
            <w:rFonts w:ascii="Arial" w:hAnsi="Arial"/>
          </w:rPr>
          <w:t>Project Roles and Responsibilities</w:t>
        </w:r>
        <w:r>
          <w:rPr>
            <w:rStyle w:val="IndexLink"/>
            <w:rFonts w:ascii="Arial" w:hAnsi="Arial"/>
            <w:vanish w:val="false"/>
          </w:rPr>
          <w:tab/>
          <w:t>4</w:t>
        </w:r>
      </w:hyperlink>
    </w:p>
    <w:p>
      <w:pPr>
        <w:pStyle w:val="Contents1"/>
        <w:rPr>
          <w:rStyle w:val="IndexLink"/>
          <w:rFonts w:ascii="Arial" w:hAnsi="Arial"/>
          <w:vanish w:val="false"/>
        </w:rPr>
      </w:pPr>
      <w:hyperlink w:anchor="_Toc357103086">
        <w:r>
          <w:rPr>
            <w:rStyle w:val="IndexLink"/>
            <w:rFonts w:ascii="Arial" w:hAnsi="Arial"/>
          </w:rPr>
          <w:t>General Customer Responsibilities</w:t>
        </w:r>
        <w:r>
          <w:rPr>
            <w:rStyle w:val="IndexLink"/>
            <w:rFonts w:ascii="Arial" w:hAnsi="Arial"/>
            <w:vanish w:val="false"/>
          </w:rPr>
          <w:tab/>
          <w:t>5</w:t>
        </w:r>
      </w:hyperlink>
    </w:p>
    <w:p>
      <w:pPr>
        <w:pStyle w:val="Contents1"/>
        <w:rPr>
          <w:rStyle w:val="IndexLink"/>
          <w:rFonts w:ascii="Arial" w:hAnsi="Arial"/>
          <w:vanish w:val="false"/>
        </w:rPr>
      </w:pPr>
      <w:hyperlink w:anchor="_Toc357103087">
        <w:r>
          <w:rPr>
            <w:rStyle w:val="IndexLink"/>
            <w:rFonts w:ascii="Arial" w:hAnsi="Arial"/>
          </w:rPr>
          <w:t>Project Assumptions</w:t>
        </w:r>
        <w:r>
          <w:rPr>
            <w:rStyle w:val="IndexLink"/>
            <w:rFonts w:ascii="Arial" w:hAnsi="Arial"/>
            <w:vanish w:val="false"/>
          </w:rPr>
          <w:tab/>
          <w:t>6</w:t>
        </w:r>
      </w:hyperlink>
    </w:p>
    <w:p>
      <w:pPr>
        <w:pStyle w:val="TextBody"/>
        <w:rPr>
          <w:rFonts w:ascii="Arial" w:hAnsi="Arial"/>
        </w:rPr>
      </w:pPr>
      <w:r>
        <w:rPr>
          <w:rFonts w:ascii="Arial" w:hAnsi="Arial"/>
        </w:rPr>
      </w:r>
      <w:r>
        <w:fldChar w:fldCharType="end"/>
      </w:r>
    </w:p>
    <w:p>
      <w:pPr>
        <w:pStyle w:val="TextBody"/>
        <w:rPr>
          <w:rFonts w:ascii="Arial" w:hAnsi="Arial"/>
          <w:shd w:fill="FFFF00" w:val="clear"/>
        </w:rPr>
      </w:pPr>
      <w:r>
        <w:rPr>
          <w:rFonts w:ascii="Arial" w:hAnsi="Arial"/>
          <w:shd w:fill="FFFF00" w:val="clear"/>
        </w:rPr>
        <w:fldChar w:fldCharType="begin"/>
      </w:r>
      <w:r>
        <w:instrText> MACROBUTTONDoFieldClick "[Step 1 - delete the tables of contents you don't need. Make sure NON-PRINTING CHARACTERS are showing to remove the page breaks.]" </w:instrText>
      </w:r>
      <w:r>
        <w:fldChar w:fldCharType="separate"/>
      </w:r>
      <w:r>
        <w:t xml:space="preserve">"[Step 1 - delete the tables of contents you don't need. Make sure NON-PRINTING CHARACTERS are showing to remove the page breaks.]" </w:t>
      </w:r>
      <w:r>
        <w:fldChar w:fldCharType="end"/>
      </w:r>
      <w:r>
        <w:rPr>
          <w:rFonts w:ascii="Arial" w:hAnsi="Arial"/>
          <w:shd w:fill="FFFF00" w:val="clear"/>
        </w:rPr>
        <w:t xml:space="preserve"> </w:t>
      </w:r>
      <w:r>
        <w:rPr>
          <w:rFonts w:ascii="Arial" w:hAnsi="Arial"/>
          <w:shd w:fill="FFFF00" w:val="clear"/>
        </w:rPr>
        <w:fldChar w:fldCharType="begin"/>
      </w:r>
      <w:r>
        <w:instrText> MACROBUTTONDoFieldClick "[DO NOT DELETE SECTION BREAK between the chosen table of content and the body of the document!]" </w:instrText>
      </w:r>
      <w:r>
        <w:fldChar w:fldCharType="separate"/>
      </w:r>
      <w:r>
        <w:t xml:space="preserve">"[DO NOT DELETE SECTION BREAK between the chosen table of content and the body of the document!]" </w:t>
      </w:r>
      <w:r>
        <w:fldChar w:fldCharType="end"/>
      </w:r>
    </w:p>
    <w:p>
      <w:pPr>
        <w:pStyle w:val="Normal"/>
        <w:rPr>
          <w:rFonts w:ascii="Arial" w:hAnsi="Arial"/>
        </w:rPr>
      </w:pPr>
      <w:r>
        <w:rPr>
          <w:rFonts w:ascii="Arial" w:hAnsi="Arial"/>
        </w:rPr>
        <w:fldChar w:fldCharType="begin"/>
      </w:r>
      <w:r>
        <w:instrText> MACROBUTTONDoFieldClick "[Step 2 - Right-click on table of contents to UPDATE FIELD.]" </w:instrText>
      </w:r>
      <w:r>
        <w:fldChar w:fldCharType="separate"/>
      </w:r>
      <w:r>
        <w:t xml:space="preserve">"[Step 2 - Right-click on table of contents to UPDATE FIELD.]" </w:t>
      </w:r>
      <w:r>
        <w:fldChar w:fldCharType="end"/>
      </w:r>
    </w:p>
    <w:p>
      <w:pPr>
        <w:pStyle w:val="Normal"/>
        <w:pBdr>
          <w:top w:val="single" w:sz="4" w:space="1" w:color="00000A"/>
          <w:left w:val="single" w:sz="4" w:space="4" w:color="00000A"/>
          <w:bottom w:val="single" w:sz="4" w:space="1" w:color="00000A"/>
          <w:right w:val="single" w:sz="4" w:space="4" w:color="00000A"/>
        </w:pBdr>
        <w:spacing w:before="0" w:after="120"/>
        <w:rPr>
          <w:rFonts w:ascii="Arial" w:hAnsi="Arial"/>
          <w:color w:val="505050"/>
          <w:sz w:val="36"/>
          <w:shd w:fill="FFFF00" w:val="clear"/>
        </w:rPr>
      </w:pPr>
      <w:r>
        <w:rPr>
          <w:rFonts w:ascii="Arial" w:hAnsi="Arial"/>
          <w:color w:val="505050"/>
          <w:sz w:val="36"/>
          <w:shd w:fill="FFFF00" w:val="clear"/>
        </w:rPr>
        <w:t xml:space="preserve">INTERNAL: How to use this Template </w:t>
      </w:r>
    </w:p>
    <w:p>
      <w:pPr>
        <w:pStyle w:val="Normal"/>
        <w:pBdr>
          <w:top w:val="single" w:sz="4" w:space="1" w:color="00000A"/>
          <w:left w:val="single" w:sz="4" w:space="4" w:color="00000A"/>
          <w:bottom w:val="single" w:sz="4" w:space="1" w:color="00000A"/>
          <w:right w:val="single" w:sz="4" w:space="4" w:color="00000A"/>
        </w:pBdr>
        <w:spacing w:before="0" w:after="120"/>
        <w:rPr>
          <w:rFonts w:ascii="Arial" w:hAnsi="Arial"/>
          <w:color w:val="505050"/>
          <w:sz w:val="36"/>
          <w:shd w:fill="FFFF00" w:val="clear"/>
        </w:rPr>
      </w:pPr>
      <w:r>
        <w:rPr>
          <w:rFonts w:ascii="Arial" w:hAnsi="Arial"/>
          <w:color w:val="505050"/>
          <w:sz w:val="36"/>
          <w:shd w:fill="FFFF00" w:val="clear"/>
        </w:rPr>
        <w:t>DELETE this section before publishing</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b/>
          <w:color w:val="FF0000"/>
          <w:sz w:val="24"/>
          <w:shd w:fill="FFFF00" w:val="clear"/>
        </w:rPr>
      </w:pPr>
      <w:r>
        <w:rPr>
          <w:rFonts w:eastAsia="Times New Roman" w:ascii="Arial" w:hAnsi="Arial"/>
          <w:b/>
          <w:color w:val="FF0000"/>
          <w:sz w:val="24"/>
          <w:shd w:fill="FFFF00" w:val="clear"/>
        </w:rPr>
        <w:t xml:space="preserve">Tips to save yourself time, please read the following before starting to work in this template. </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b/>
          <w:color w:val="FF0000"/>
          <w:sz w:val="24"/>
          <w:shd w:fill="FFFF00" w:val="clear"/>
        </w:rPr>
      </w:pPr>
      <w:r>
        <w:rPr>
          <w:rFonts w:eastAsia="Times New Roman" w:ascii="Arial" w:hAnsi="Arial"/>
          <w:b/>
          <w:color w:val="FF0000"/>
          <w:sz w:val="24"/>
          <w:shd w:fill="FFFF00" w:val="clear"/>
        </w:rPr>
        <w:t>FORMATTING CONSIDERATIONS</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color w:val="FF0000"/>
          <w:sz w:val="20"/>
          <w:shd w:fill="FFFF00" w:val="clear"/>
        </w:rPr>
      </w:pPr>
      <w:r>
        <w:rPr>
          <w:rFonts w:eastAsia="Times New Roman" w:ascii="Arial" w:hAnsi="Arial"/>
          <w:b/>
          <w:color w:val="FF0000"/>
          <w:sz w:val="20"/>
          <w:shd w:fill="FFFF00" w:val="clear"/>
        </w:rPr>
        <w:t xml:space="preserve">Non-printing characters: </w:t>
      </w:r>
      <w:r>
        <w:rPr>
          <w:rFonts w:eastAsia="Times New Roman" w:ascii="Arial" w:hAnsi="Arial"/>
          <w:color w:val="FF0000"/>
          <w:sz w:val="20"/>
          <w:shd w:fill="FFFF00" w:val="clear"/>
        </w:rPr>
        <w:t xml:space="preserve">Click the </w:t>
      </w:r>
      <w:r>
        <w:rPr>
          <w:rFonts w:eastAsia="Times New Roman" w:ascii="Arial" w:hAnsi="Arial"/>
          <w:i/>
          <w:color w:val="FF0000"/>
          <w:sz w:val="20"/>
          <w:shd w:fill="FFFF00" w:val="clear"/>
        </w:rPr>
        <w:t>Show/Hide button</w:t>
      </w:r>
      <w:r>
        <w:rPr>
          <w:rFonts w:eastAsia="Times New Roman" w:ascii="Arial" w:hAnsi="Arial"/>
          <w:color w:val="FF0000"/>
          <w:sz w:val="20"/>
          <w:shd w:fill="FFFF00" w:val="clear"/>
        </w:rPr>
        <w:t xml:space="preserve"> (</w:t>
      </w:r>
      <w:r>
        <w:rPr>
          <w:rFonts w:eastAsia="Times New Roman" w:ascii="Arial" w:hAnsi="Arial"/>
          <w:color w:val="FF0000"/>
          <w:sz w:val="20"/>
          <w:shd w:fill="FFFF00" w:val="clear"/>
        </w:rPr>
        <w:drawing>
          <wp:inline distT="0" distB="0" distL="0" distR="0">
            <wp:extent cx="129540" cy="1295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29540" cy="129540"/>
                    </a:xfrm>
                    <a:prstGeom prst="rect">
                      <a:avLst/>
                    </a:prstGeom>
                    <a:noFill/>
                    <a:ln w="9525">
                      <a:noFill/>
                      <a:miter lim="800000"/>
                      <a:headEnd/>
                      <a:tailEnd/>
                    </a:ln>
                  </pic:spPr>
                </pic:pic>
              </a:graphicData>
            </a:graphic>
          </wp:inline>
        </w:drawing>
      </w:r>
      <w:r>
        <w:rPr>
          <w:rFonts w:eastAsia="Times New Roman" w:ascii="Arial" w:hAnsi="Arial"/>
          <w:color w:val="FF0000"/>
          <w:sz w:val="20"/>
          <w:shd w:fill="FFFF00" w:val="clear"/>
        </w:rPr>
        <w:t xml:space="preserve">) located on the </w:t>
      </w:r>
      <w:r>
        <w:rPr>
          <w:rFonts w:eastAsia="Times New Roman" w:ascii="Arial" w:hAnsi="Arial"/>
          <w:i/>
          <w:color w:val="FF0000"/>
          <w:sz w:val="20"/>
          <w:shd w:fill="FFFF00" w:val="clear"/>
        </w:rPr>
        <w:t>Home</w:t>
      </w:r>
      <w:r>
        <w:rPr>
          <w:rFonts w:eastAsia="Times New Roman" w:ascii="Arial" w:hAnsi="Arial"/>
          <w:color w:val="FF0000"/>
          <w:sz w:val="20"/>
          <w:shd w:fill="FFFF00" w:val="clear"/>
        </w:rPr>
        <w:t xml:space="preserve"> ribbon, </w:t>
      </w:r>
      <w:r>
        <w:rPr>
          <w:rFonts w:eastAsia="Times New Roman" w:ascii="Arial" w:hAnsi="Arial"/>
          <w:i/>
          <w:color w:val="FF0000"/>
          <w:sz w:val="20"/>
          <w:shd w:fill="FFFF00" w:val="clear"/>
        </w:rPr>
        <w:t>Paragraph</w:t>
      </w:r>
      <w:r>
        <w:rPr>
          <w:rFonts w:eastAsia="Times New Roman" w:ascii="Arial" w:hAnsi="Arial"/>
          <w:color w:val="FF0000"/>
          <w:sz w:val="20"/>
          <w:shd w:fill="FFFF00" w:val="clear"/>
        </w:rPr>
        <w:t xml:space="preserve"> group to see exactly what’s going on “behind the scenes.”</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color w:val="FF0000"/>
          <w:sz w:val="20"/>
          <w:shd w:fill="FFFF00" w:val="clear"/>
        </w:rPr>
      </w:pPr>
      <w:r>
        <w:rPr>
          <w:rFonts w:eastAsia="Times New Roman" w:ascii="Arial" w:hAnsi="Arial"/>
          <w:b/>
          <w:color w:val="FF0000"/>
          <w:sz w:val="20"/>
          <w:shd w:fill="FFFF00" w:val="clear"/>
        </w:rPr>
        <w:t>View Gridlines:</w:t>
      </w:r>
      <w:r>
        <w:rPr>
          <w:rFonts w:eastAsia="Times New Roman" w:ascii="Arial" w:hAnsi="Arial"/>
          <w:i/>
          <w:color w:val="FF0000"/>
          <w:sz w:val="20"/>
          <w:shd w:fill="FFFF00" w:val="clear"/>
        </w:rPr>
        <w:t xml:space="preserve"> </w:t>
      </w:r>
      <w:r>
        <w:rPr>
          <w:rFonts w:eastAsia="Times New Roman" w:ascii="Arial" w:hAnsi="Arial"/>
          <w:color w:val="FF0000"/>
          <w:sz w:val="20"/>
          <w:shd w:fill="FFFF00" w:val="clear"/>
        </w:rPr>
        <w:t>Use this setting to see the table gridlines so that you don’t accidentally click and drag them. (</w:t>
      </w:r>
      <w:r>
        <w:rPr>
          <w:rFonts w:eastAsia="Times New Roman" w:ascii="Arial" w:hAnsi="Arial"/>
          <w:i/>
          <w:color w:val="FF0000"/>
          <w:sz w:val="20"/>
          <w:shd w:fill="FFFF00" w:val="clear"/>
        </w:rPr>
        <w:t>Layout</w:t>
      </w:r>
      <w:r>
        <w:rPr>
          <w:rFonts w:eastAsia="Times New Roman" w:ascii="Arial" w:hAnsi="Arial"/>
          <w:color w:val="FF0000"/>
          <w:sz w:val="20"/>
          <w:shd w:fill="FFFF00" w:val="clear"/>
        </w:rPr>
        <w:t xml:space="preserve"> tab, </w:t>
      </w:r>
      <w:r>
        <w:rPr>
          <w:rFonts w:eastAsia="Times New Roman" w:ascii="Arial" w:hAnsi="Arial"/>
          <w:i/>
          <w:color w:val="FF0000"/>
          <w:sz w:val="20"/>
          <w:shd w:fill="FFFF00" w:val="clear"/>
        </w:rPr>
        <w:t>Table</w:t>
      </w:r>
      <w:r>
        <w:rPr>
          <w:rFonts w:eastAsia="Times New Roman" w:ascii="Arial" w:hAnsi="Arial"/>
          <w:color w:val="FF0000"/>
          <w:sz w:val="20"/>
          <w:shd w:fill="FFFF00" w:val="clear"/>
        </w:rPr>
        <w:t xml:space="preserve"> group, </w:t>
      </w:r>
      <w:r>
        <w:rPr>
          <w:rFonts w:eastAsia="Times New Roman" w:ascii="Arial" w:hAnsi="Arial"/>
          <w:i/>
          <w:color w:val="FF0000"/>
          <w:sz w:val="20"/>
          <w:shd w:fill="FFFF00" w:val="clear"/>
        </w:rPr>
        <w:t>View Gridlines</w:t>
      </w:r>
      <w:r>
        <w:rPr>
          <w:rFonts w:eastAsia="Times New Roman" w:ascii="Arial" w:hAnsi="Arial"/>
          <w:color w:val="FF0000"/>
          <w:sz w:val="20"/>
          <w:shd w:fill="FFFF00" w:val="clear"/>
        </w:rPr>
        <w:t xml:space="preserve"> button)</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b/>
          <w:color w:val="FF0000"/>
          <w:sz w:val="20"/>
          <w:shd w:fill="FFFF00" w:val="clear"/>
        </w:rPr>
      </w:pPr>
      <w:r>
        <w:rPr>
          <w:rFonts w:eastAsia="Times New Roman" w:ascii="Arial" w:hAnsi="Arial"/>
          <w:b/>
          <w:color w:val="FF0000"/>
          <w:sz w:val="20"/>
          <w:shd w:fill="FFFF00" w:val="clear"/>
        </w:rPr>
        <w:t>Styles:</w:t>
      </w:r>
      <w:r>
        <w:rPr>
          <w:rFonts w:eastAsia="Times New Roman" w:ascii="Arial" w:hAnsi="Arial"/>
          <w:color w:val="FF0000"/>
          <w:sz w:val="20"/>
          <w:shd w:fill="FFFF00" w:val="clear"/>
        </w:rPr>
        <w:t xml:space="preserve"> It is recommended to apply styles with the </w:t>
      </w:r>
      <w:r>
        <w:rPr>
          <w:rFonts w:eastAsia="Times New Roman" w:ascii="Arial" w:hAnsi="Arial"/>
          <w:i/>
          <w:color w:val="FF0000"/>
          <w:sz w:val="20"/>
          <w:shd w:fill="FFFF00" w:val="clear"/>
        </w:rPr>
        <w:t>Styles</w:t>
      </w:r>
      <w:r>
        <w:rPr>
          <w:rFonts w:eastAsia="Times New Roman" w:ascii="Arial" w:hAnsi="Arial"/>
          <w:color w:val="FF0000"/>
          <w:sz w:val="20"/>
          <w:shd w:fill="FFFF00" w:val="clear"/>
        </w:rPr>
        <w:t xml:space="preserve"> panel (ALT+CTRL+SHFT+S) with </w:t>
      </w:r>
      <w:r>
        <w:rPr>
          <w:rFonts w:eastAsia="Times New Roman" w:ascii="Arial" w:hAnsi="Arial"/>
          <w:i/>
          <w:color w:val="FF0000"/>
          <w:sz w:val="20"/>
          <w:shd w:fill="FFFF00" w:val="clear"/>
        </w:rPr>
        <w:t>Show Preview</w:t>
      </w:r>
      <w:r>
        <w:rPr>
          <w:rFonts w:eastAsia="Times New Roman" w:ascii="Arial" w:hAnsi="Arial"/>
          <w:color w:val="FF0000"/>
          <w:sz w:val="20"/>
          <w:shd w:fill="FFFF00" w:val="clear"/>
        </w:rPr>
        <w:t xml:space="preserve"> selected, but the styles are also available on the </w:t>
      </w:r>
      <w:r>
        <w:rPr>
          <w:rFonts w:eastAsia="Times New Roman" w:ascii="Arial" w:hAnsi="Arial"/>
          <w:i/>
          <w:color w:val="FF0000"/>
          <w:sz w:val="20"/>
          <w:shd w:fill="FFFF00" w:val="clear"/>
        </w:rPr>
        <w:t>Home</w:t>
      </w:r>
      <w:r>
        <w:rPr>
          <w:rFonts w:eastAsia="Times New Roman" w:ascii="Arial" w:hAnsi="Arial"/>
          <w:color w:val="FF0000"/>
          <w:sz w:val="20"/>
          <w:shd w:fill="FFFF00" w:val="clear"/>
        </w:rPr>
        <w:t xml:space="preserve"> ribbon. </w:t>
      </w:r>
      <w:r>
        <w:rPr>
          <w:rFonts w:eastAsia="Times New Roman" w:ascii="Arial" w:hAnsi="Arial"/>
          <w:b/>
          <w:color w:val="FF0000"/>
          <w:sz w:val="20"/>
          <w:shd w:fill="FFFF00" w:val="clear"/>
        </w:rPr>
        <w:t>Do not apply any styling other than those listed.</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color w:val="FF0000"/>
          <w:sz w:val="20"/>
          <w:shd w:fill="FFFF00" w:val="clear"/>
        </w:rPr>
      </w:pPr>
      <w:r>
        <w:rPr>
          <w:rFonts w:eastAsia="Times New Roman" w:ascii="Arial" w:hAnsi="Arial"/>
          <w:b/>
          <w:color w:val="FF0000"/>
          <w:sz w:val="20"/>
          <w:shd w:fill="FFFF00" w:val="clear"/>
        </w:rPr>
        <w:t>PDF generation:</w:t>
      </w:r>
      <w:r>
        <w:rPr>
          <w:rFonts w:eastAsia="Times New Roman" w:ascii="Arial" w:hAnsi="Arial"/>
          <w:color w:val="FF0000"/>
          <w:sz w:val="20"/>
          <w:shd w:fill="FFFF00" w:val="clear"/>
        </w:rPr>
        <w:t xml:space="preserve"> In order to have crisp, clear logos and images in the final PDF, it’s important that PDFs be created in Adobe Acrobat as “High Quality Print,” rather than the “Standard” setting that is built into MS Word. This setting is available in Adobe Acrobat (Standard or Professional), which can be purchased separately if it’s not already installed on your system.</w:t>
      </w:r>
    </w:p>
    <w:p>
      <w:pPr>
        <w:pStyle w:val="Normal"/>
        <w:pBdr>
          <w:top w:val="single" w:sz="4" w:space="1" w:color="00000A"/>
          <w:left w:val="single" w:sz="4" w:space="4" w:color="00000A"/>
          <w:bottom w:val="single" w:sz="4" w:space="1" w:color="00000A"/>
          <w:right w:val="single" w:sz="4" w:space="4" w:color="00000A"/>
        </w:pBdr>
        <w:rPr>
          <w:rFonts w:ascii="Arial" w:hAnsi="Arial"/>
          <w:color w:val="FF0000"/>
          <w:shd w:fill="FFFF00" w:val="clear"/>
        </w:rPr>
      </w:pPr>
      <w:r>
        <w:rPr>
          <w:rFonts w:ascii="Arial" w:hAnsi="Arial"/>
          <w:b/>
          <w:bCs/>
          <w:color w:val="FF0000"/>
          <w:shd w:fill="FFFF00" w:val="clear"/>
        </w:rPr>
        <w:t>New Visual Identity guidelines require Segoe Pro Font</w:t>
      </w:r>
      <w:r>
        <w:rPr>
          <w:rFonts w:ascii="Arial" w:hAnsi="Arial"/>
          <w:color w:val="FF0000"/>
          <w:shd w:fill="FFFF00" w:val="clear"/>
        </w:rPr>
        <w:t>, which you can download from Media Bank. To install the Segoe Pro font onto your computer, extract and open the folder. Copy the files inside that folder into your fonts folder. Your fonts folder is located at C:\WINDOWS\Fonts. Need to reboot for them to appear in your applications.</w:t>
      </w:r>
    </w:p>
    <w:p>
      <w:pPr>
        <w:pStyle w:val="Normal"/>
        <w:pBdr>
          <w:top w:val="single" w:sz="4" w:space="1" w:color="00000A"/>
          <w:left w:val="single" w:sz="4" w:space="4" w:color="00000A"/>
          <w:bottom w:val="single" w:sz="4" w:space="1" w:color="00000A"/>
          <w:right w:val="single" w:sz="4" w:space="4" w:color="00000A"/>
        </w:pBdr>
        <w:rPr>
          <w:rFonts w:ascii="Arial" w:hAnsi="Arial"/>
          <w:color w:val="FF0000"/>
          <w:shd w:fill="FFFF00" w:val="clear"/>
        </w:rPr>
      </w:pPr>
      <w:r>
        <w:rPr>
          <w:rFonts w:ascii="Arial" w:hAnsi="Arial"/>
          <w:color w:val="FF0000"/>
          <w:shd w:fill="FFFF00" w:val="clear"/>
        </w:rPr>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b/>
          <w:color w:val="FF0000"/>
          <w:sz w:val="24"/>
          <w:shd w:fill="FFFF00" w:val="clear"/>
        </w:rPr>
      </w:pPr>
      <w:r>
        <w:rPr>
          <w:rFonts w:eastAsia="Times New Roman" w:ascii="Arial" w:hAnsi="Arial"/>
          <w:b/>
          <w:color w:val="FF0000"/>
          <w:sz w:val="24"/>
          <w:shd w:fill="FFFF00" w:val="clear"/>
        </w:rPr>
        <w:t>THE USE OF QUICK PARTS</w:t>
      </w:r>
    </w:p>
    <w:p>
      <w:pPr>
        <w:pStyle w:val="Normal"/>
        <w:pBdr>
          <w:top w:val="single" w:sz="4" w:space="1" w:color="00000A"/>
          <w:left w:val="single" w:sz="4" w:space="4" w:color="00000A"/>
          <w:bottom w:val="single" w:sz="4" w:space="1" w:color="00000A"/>
          <w:right w:val="single" w:sz="4" w:space="4" w:color="00000A"/>
        </w:pBdr>
        <w:spacing w:before="0" w:after="120"/>
        <w:rPr>
          <w:rFonts w:eastAsia="Times New Roman" w:ascii="Arial" w:hAnsi="Arial"/>
          <w:color w:val="FF0000"/>
          <w:sz w:val="20"/>
          <w:shd w:fill="FFFF00" w:val="clear"/>
        </w:rPr>
      </w:pPr>
      <w:r>
        <w:rPr>
          <w:rFonts w:eastAsia="Times New Roman" w:ascii="Arial" w:hAnsi="Arial"/>
          <w:color w:val="FF0000"/>
          <w:sz w:val="20"/>
          <w:shd w:fill="FFFF00" w:val="clear"/>
        </w:rPr>
        <w:t xml:space="preserve">This template uses </w:t>
      </w:r>
      <w:r>
        <w:rPr>
          <w:rFonts w:eastAsia="Times New Roman" w:ascii="Arial" w:hAnsi="Arial"/>
          <w:i/>
          <w:color w:val="FF0000"/>
          <w:sz w:val="20"/>
          <w:shd w:fill="FFFF00" w:val="clear"/>
        </w:rPr>
        <w:t>Quick Parts</w:t>
      </w:r>
      <w:r>
        <w:rPr>
          <w:rFonts w:eastAsia="Times New Roman" w:ascii="Arial" w:hAnsi="Arial"/>
          <w:color w:val="FF0000"/>
          <w:sz w:val="20"/>
          <w:shd w:fill="FFFF00" w:val="clear"/>
        </w:rPr>
        <w:t xml:space="preserve"> and </w:t>
      </w:r>
      <w:r>
        <w:rPr>
          <w:rFonts w:eastAsia="Times New Roman" w:ascii="Arial" w:hAnsi="Arial"/>
          <w:i/>
          <w:color w:val="FF0000"/>
          <w:sz w:val="20"/>
          <w:shd w:fill="FFFF00" w:val="clear"/>
        </w:rPr>
        <w:t>Building Blocks</w:t>
      </w:r>
      <w:r>
        <w:rPr>
          <w:rFonts w:eastAsia="Times New Roman" w:ascii="Arial" w:hAnsi="Arial"/>
          <w:color w:val="FF0000"/>
          <w:sz w:val="20"/>
          <w:shd w:fill="FFFF00" w:val="clear"/>
        </w:rPr>
        <w:t xml:space="preserve"> extensively to store various elements of this document – Internal- and external-facing covers, three table of content options, tables which hold both images and their corresponding captions, data tables, and sidebars. All of these elements display thumbnails in the </w:t>
      </w:r>
      <w:r>
        <w:rPr>
          <w:rFonts w:eastAsia="Times New Roman" w:ascii="Arial" w:hAnsi="Arial"/>
          <w:i/>
          <w:color w:val="FF0000"/>
          <w:sz w:val="20"/>
          <w:shd w:fill="FFFF00" w:val="clear"/>
        </w:rPr>
        <w:t>Quick Parts</w:t>
      </w:r>
      <w:r>
        <w:rPr>
          <w:rFonts w:eastAsia="Times New Roman" w:ascii="Arial" w:hAnsi="Arial"/>
          <w:color w:val="FF0000"/>
          <w:sz w:val="20"/>
          <w:shd w:fill="FFFF00" w:val="clear"/>
        </w:rPr>
        <w:t xml:space="preserve"> gallery so that you can easily find what you need. (</w:t>
      </w:r>
      <w:r>
        <w:rPr>
          <w:rFonts w:eastAsia="Times New Roman" w:ascii="Arial" w:hAnsi="Arial"/>
          <w:i/>
          <w:color w:val="FF0000"/>
          <w:sz w:val="20"/>
          <w:shd w:fill="FFFF00" w:val="clear"/>
        </w:rPr>
        <w:t>Insert</w:t>
      </w:r>
      <w:r>
        <w:rPr>
          <w:rFonts w:eastAsia="Times New Roman" w:ascii="Arial" w:hAnsi="Arial"/>
          <w:color w:val="FF0000"/>
          <w:sz w:val="20"/>
          <w:shd w:fill="FFFF00" w:val="clear"/>
        </w:rPr>
        <w:t xml:space="preserve"> ribbon, </w:t>
      </w:r>
      <w:r>
        <w:rPr>
          <w:rFonts w:eastAsia="Times New Roman" w:ascii="Arial" w:hAnsi="Arial"/>
          <w:i/>
          <w:color w:val="FF0000"/>
          <w:sz w:val="20"/>
          <w:shd w:fill="FFFF00" w:val="clear"/>
        </w:rPr>
        <w:t>Text</w:t>
      </w:r>
      <w:r>
        <w:rPr>
          <w:rFonts w:eastAsia="Times New Roman" w:ascii="Arial" w:hAnsi="Arial"/>
          <w:color w:val="FF0000"/>
          <w:sz w:val="20"/>
          <w:shd w:fill="FFFF00" w:val="clear"/>
        </w:rPr>
        <w:t xml:space="preserve"> group, </w:t>
      </w:r>
      <w:r>
        <w:rPr>
          <w:rFonts w:eastAsia="Times New Roman" w:ascii="Arial" w:hAnsi="Arial"/>
          <w:i/>
          <w:color w:val="FF0000"/>
          <w:sz w:val="20"/>
          <w:shd w:fill="FFFF00" w:val="clear"/>
        </w:rPr>
        <w:t>Quick Parts</w:t>
      </w:r>
      <w:r>
        <w:rPr>
          <w:rFonts w:eastAsia="Times New Roman" w:ascii="Arial" w:hAnsi="Arial"/>
          <w:color w:val="FF0000"/>
          <w:sz w:val="20"/>
          <w:shd w:fill="FFFF00" w:val="clear"/>
        </w:rPr>
        <w:t xml:space="preserve"> drop-down, </w:t>
      </w:r>
      <w:r>
        <w:rPr>
          <w:rFonts w:eastAsia="Times New Roman" w:ascii="Arial" w:hAnsi="Arial"/>
          <w:i/>
          <w:color w:val="FF0000"/>
          <w:sz w:val="20"/>
          <w:shd w:fill="FFFF00" w:val="clear"/>
        </w:rPr>
        <w:t xml:space="preserve">Building Blocks </w:t>
      </w:r>
      <w:r>
        <w:rPr>
          <w:rFonts w:eastAsia="Times New Roman" w:ascii="Arial" w:hAnsi="Arial"/>
          <w:color w:val="FF0000"/>
          <w:sz w:val="20"/>
          <w:shd w:fill="FFFF00" w:val="clear"/>
        </w:rPr>
        <w:t>Organizer, click Name to bring WWLP elements to top of list.)</w:t>
      </w:r>
    </w:p>
    <w:p>
      <w:pPr>
        <w:pStyle w:val="Hdg1noborder"/>
        <w:rPr>
          <w:rFonts w:ascii="Arial" w:hAnsi="Arial"/>
        </w:rPr>
      </w:pPr>
      <w:bookmarkStart w:id="2" w:name="_Toc357103077"/>
      <w:bookmarkStart w:id="3" w:name="_Toc340163071"/>
      <w:bookmarkEnd w:id="2"/>
      <w:bookmarkEnd w:id="3"/>
      <w:r>
        <w:rPr>
          <w:rFonts w:ascii="Arial" w:hAnsi="Arial"/>
        </w:rPr>
        <w:t>Objectives</w:t>
      </w:r>
    </w:p>
    <w:p>
      <w:pPr>
        <w:pStyle w:val="CustomInstructions"/>
        <w:rPr>
          <w:rFonts w:ascii="Arial" w:hAnsi="Arial"/>
          <w:shd w:fill="FFFF00" w:val="clear"/>
        </w:rPr>
      </w:pPr>
      <w:r>
        <w:rPr>
          <w:rFonts w:ascii="Arial" w:hAnsi="Arial"/>
          <w:shd w:fill="FFFF00" w:val="clear"/>
        </w:rPr>
        <w:t>The following section will be used for the 3-day and 10-day engagements, consisting of...(Usually Workshop Presentations, a Technical Assessment, and Perscriptive Next Steps)</w:t>
      </w:r>
    </w:p>
    <w:p>
      <w:pPr>
        <w:pStyle w:val="TextBody"/>
        <w:rPr>
          <w:rFonts w:ascii="Arial" w:hAnsi="Arial"/>
        </w:rPr>
      </w:pPr>
      <w:r>
        <w:rPr>
          <w:rFonts w:ascii="Arial" w:hAnsi="Arial"/>
        </w:rPr>
        <w:fldChar w:fldCharType="begin"/>
      </w:r>
      <w:r>
        <w:instrText> DOCPROPERTY "Organization Name"</w:instrText>
      </w:r>
      <w:r>
        <w:fldChar w:fldCharType="separate"/>
      </w:r>
      <w:r>
        <w:t>Partner</w:t>
      </w:r>
      <w:r>
        <w:fldChar w:fldCharType="end"/>
      </w:r>
      <w:r>
        <w:rPr>
          <w:rFonts w:ascii="Arial" w:hAnsi="Arial"/>
        </w:rPr>
        <w:t xml:space="preserve"> </w:t>
      </w:r>
      <w:r>
        <w:rPr>
          <w:rFonts w:ascii="Arial" w:hAnsi="Arial"/>
        </w:rPr>
        <w:t xml:space="preserve">will provide the Microsoft® {Platform} Deployment Planning Services as described below. The {Platform} Deployment Planning Services are a consulting Solution provided by </w:t>
      </w:r>
      <w:r>
        <w:rPr>
          <w:rFonts w:ascii="Arial" w:hAnsi="Arial"/>
        </w:rPr>
        <w:fldChar w:fldCharType="begin"/>
      </w:r>
      <w:r>
        <w:instrText> DOCPROPERTY "Organization Name"</w:instrText>
      </w:r>
      <w:r>
        <w:fldChar w:fldCharType="separate"/>
      </w:r>
      <w:r>
        <w:t>Partner</w:t>
      </w:r>
      <w:r>
        <w:fldChar w:fldCharType="end"/>
      </w:r>
      <w:r>
        <w:rPr>
          <w:rFonts w:ascii="Arial" w:hAnsi="Arial"/>
        </w:rPr>
        <w:t>.</w:t>
      </w:r>
    </w:p>
    <w:p>
      <w:pPr>
        <w:pStyle w:val="TextBody"/>
        <w:rPr>
          <w:rFonts w:ascii="Arial" w:hAnsi="Arial"/>
        </w:rPr>
      </w:pPr>
      <w:r>
        <w:rPr>
          <w:rFonts w:ascii="Arial" w:hAnsi="Arial"/>
        </w:rPr>
        <w:t xml:space="preserve">The Solution described in this Work Order delivers a three day engagement or ten day engagement that can be used to evaluate Office 365. This Planning Services engagment utilizes Microsoft tools and technologies to provide a cursory analysis of business and technical requirements which may provide a basis for future design, planning, testing and deployment efforts. This Work Order focuses on the Office 365 envision workshop and planning and assessment engagement, for more information about Deployment Planning Services, please visit the website </w:t>
      </w:r>
      <w:hyperlink r:id="rId4">
        <w:r>
          <w:rPr>
            <w:rStyle w:val="InternetLink"/>
            <w:rFonts w:ascii="Arial" w:hAnsi="Arial"/>
          </w:rPr>
          <w:t>here</w:t>
        </w:r>
      </w:hyperlink>
      <w:r>
        <w:rPr>
          <w:rFonts w:ascii="Arial" w:hAnsi="Arial"/>
        </w:rPr>
        <w:t>.</w:t>
      </w:r>
    </w:p>
    <w:p>
      <w:pPr>
        <w:pStyle w:val="TextBody"/>
        <w:rPr>
          <w:rFonts w:ascii="Arial" w:hAnsi="Arial"/>
        </w:rPr>
      </w:pPr>
      <w:r>
        <w:rPr>
          <w:rFonts w:ascii="Arial" w:hAnsi="Arial"/>
        </w:rPr>
        <w:t>Any timelines, dates, and delivery schedules provided here are estimates only, and are subject to change.</w:t>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Hdg1noborder"/>
        <w:rPr>
          <w:rFonts w:ascii="Arial" w:hAnsi="Arial"/>
        </w:rPr>
      </w:pPr>
      <w:bookmarkStart w:id="4" w:name="_Toc357103078"/>
      <w:bookmarkStart w:id="5" w:name="_Toc340163072"/>
      <w:bookmarkEnd w:id="4"/>
      <w:bookmarkEnd w:id="5"/>
      <w:r>
        <w:rPr>
          <w:rFonts w:ascii="Arial" w:hAnsi="Arial"/>
        </w:rPr>
        <w:t>Scope</w:t>
      </w:r>
    </w:p>
    <w:p>
      <w:pPr>
        <w:pStyle w:val="Heading2"/>
        <w:rPr>
          <w:rFonts w:ascii="Arial" w:hAnsi="Arial"/>
        </w:rPr>
      </w:pPr>
      <w:bookmarkStart w:id="6" w:name="_Toc357103079"/>
      <w:bookmarkStart w:id="7" w:name="_Toc340163073"/>
      <w:bookmarkStart w:id="8" w:name="_Toc328317337"/>
      <w:bookmarkStart w:id="9" w:name="_Toc297056794"/>
      <w:bookmarkEnd w:id="6"/>
      <w:bookmarkEnd w:id="7"/>
      <w:bookmarkEnd w:id="8"/>
      <w:bookmarkEnd w:id="9"/>
      <w:r>
        <w:rPr>
          <w:rFonts w:ascii="Arial" w:hAnsi="Arial"/>
        </w:rPr>
        <w:t>Service Areas within Scope</w:t>
      </w:r>
    </w:p>
    <w:p>
      <w:pPr>
        <w:pStyle w:val="Normal"/>
        <w:tabs>
          <w:tab w:val="left" w:pos="6825" w:leader="none"/>
        </w:tabs>
        <w:rPr>
          <w:rFonts w:ascii="Arial" w:hAnsi="Arial"/>
        </w:rPr>
      </w:pPr>
      <w:r>
        <w:rPr>
          <w:rFonts w:ascii="Arial" w:hAnsi="Arial"/>
        </w:rPr>
        <w:tab/>
      </w:r>
    </w:p>
    <w:p>
      <w:pPr>
        <w:pStyle w:val="CustomInstructions"/>
        <w:rPr>
          <w:rFonts w:ascii="Arial" w:hAnsi="Arial"/>
          <w:shd w:fill="FFFF00" w:val="clear"/>
        </w:rPr>
      </w:pPr>
      <w:r>
        <w:rPr>
          <w:rFonts w:ascii="Arial" w:hAnsi="Arial"/>
          <w:shd w:fill="FFFF00" w:val="clear"/>
        </w:rPr>
        <w:t>Using a bulleted list, identify specific areas that are in scope for this engagement.</w:t>
      </w:r>
    </w:p>
    <w:p>
      <w:pPr>
        <w:pStyle w:val="TextBody"/>
        <w:rPr>
          <w:rFonts w:ascii="Arial" w:hAnsi="Arial"/>
        </w:rPr>
      </w:pPr>
      <w:r>
        <w:rPr>
          <w:rFonts w:ascii="Arial" w:hAnsi="Arial"/>
        </w:rPr>
      </w:r>
    </w:p>
    <w:p>
      <w:pPr>
        <w:pStyle w:val="TextBody"/>
        <w:rPr>
          <w:rFonts w:ascii="Arial" w:hAnsi="Arial"/>
        </w:rPr>
      </w:pPr>
      <w:r>
        <w:rPr>
          <w:rFonts w:ascii="Arial" w:hAnsi="Arial"/>
          <w:shd w:fill="FFFF00" w:val="clear"/>
        </w:rPr>
        <w:t>[</w:t>
      </w:r>
      <w:r>
        <w:rPr>
          <w:rFonts w:ascii="Arial" w:hAnsi="Arial"/>
          <w:shd w:fill="FFFF00" w:val="clear"/>
        </w:rPr>
        <w:fldChar w:fldCharType="begin"/>
      </w:r>
      <w:r>
        <w:instrText> DOCPROPERTY "Organization Name"</w:instrText>
      </w:r>
      <w:r>
        <w:fldChar w:fldCharType="separate"/>
      </w:r>
      <w:r>
        <w:t>Partner</w:t>
      </w:r>
      <w:r>
        <w:fldChar w:fldCharType="end"/>
      </w:r>
      <w:r>
        <w:rPr>
          <w:rFonts w:ascii="Arial" w:hAnsi="Arial"/>
          <w:shd w:fill="FFFF00" w:val="clear"/>
        </w:rPr>
        <w:t>]</w:t>
      </w:r>
      <w:r>
        <w:rPr>
          <w:rFonts w:ascii="Arial" w:hAnsi="Arial"/>
        </w:rPr>
        <w:t xml:space="preserve"> will provide the following services:</w:t>
      </w:r>
    </w:p>
    <w:p>
      <w:pPr>
        <w:pStyle w:val="Bullet"/>
        <w:jc w:val="both"/>
        <w:rPr>
          <w:rFonts w:ascii="Arial" w:hAnsi="Arial"/>
        </w:rPr>
      </w:pPr>
      <w:r>
        <w:rPr>
          <w:rFonts w:ascii="Arial" w:hAnsi="Arial"/>
        </w:rPr>
        <w:t>The 3-day  and 10-day Office 365 FastTrack planning engagements require a set of preparation and follow-on activities to provide the desired impact for both the customer and your partner organization.  The following shows the expected flow of activities to present, ready, deliver, and complete the workshop. Details of these activities are found in the delivery guide.</w:t>
      </w:r>
    </w:p>
    <w:p>
      <w:pPr>
        <w:pStyle w:val="Bullet"/>
        <w:numPr>
          <w:ilvl w:val="0"/>
          <w:numId w:val="1"/>
        </w:numPr>
        <w:rPr>
          <w:rFonts w:ascii="Arial" w:hAnsi="Arial"/>
        </w:rPr>
      </w:pPr>
      <w:r>
        <w:rPr>
          <w:rFonts w:ascii="Arial" w:hAnsi="Arial"/>
        </w:rPr>
        <w:t>Present workshop offer to the customer, scope and schedule.</w:t>
      </w:r>
    </w:p>
    <w:p>
      <w:pPr>
        <w:pStyle w:val="Bullet"/>
        <w:numPr>
          <w:ilvl w:val="0"/>
          <w:numId w:val="1"/>
        </w:numPr>
        <w:rPr>
          <w:rFonts w:ascii="Arial" w:hAnsi="Arial"/>
        </w:rPr>
      </w:pPr>
      <w:r>
        <w:rPr>
          <w:rFonts w:ascii="Arial" w:hAnsi="Arial"/>
        </w:rPr>
        <w:t>Deliver the workshop, complete deliverables, submit completion report.</w:t>
      </w:r>
    </w:p>
    <w:p>
      <w:pPr>
        <w:pStyle w:val="Bullet"/>
        <w:numPr>
          <w:ilvl w:val="0"/>
          <w:numId w:val="1"/>
        </w:numPr>
        <w:rPr>
          <w:rFonts w:ascii="Arial" w:hAnsi="Arial"/>
        </w:rPr>
      </w:pPr>
      <w:r>
        <w:rPr>
          <w:rFonts w:ascii="Arial" w:hAnsi="Arial"/>
        </w:rPr>
        <w:t>Customer continues evaluation and partner takes actions on next step proposals.</w:t>
      </w:r>
    </w:p>
    <w:p>
      <w:pPr>
        <w:pStyle w:val="Bullet"/>
        <w:rPr>
          <w:rFonts w:ascii="Arial" w:hAnsi="Arial"/>
        </w:rPr>
      </w:pPr>
      <w:r>
        <w:rPr>
          <w:rFonts w:ascii="Arial" w:hAnsi="Arial"/>
        </w:rPr>
      </w:r>
    </w:p>
    <w:p>
      <w:pPr>
        <w:pStyle w:val="Bullet"/>
        <w:rPr>
          <w:rFonts w:ascii="Arial" w:hAnsi="Arial"/>
        </w:rPr>
      </w:pPr>
      <w:r>
        <w:rPr>
          <w:rFonts w:ascii="Arial" w:hAnsi="Arial"/>
        </w:rPr>
        <w:t>The Office 365 FastTrack planning engagements deliver a specified set of customer activities to rapidly and predictably enable the service for the customer.  The end deliverable for the customer is a Preliminary Deployment Plan document(3-Day) or a Detailed Deployment Plan document(10-Day).  This deliverable both recaps the actions and maps the next steps for the customer to continue the evaluation and prepare for broad adoption.</w:t>
      </w:r>
    </w:p>
    <w:p>
      <w:pPr>
        <w:pStyle w:val="Bullet"/>
        <w:spacing w:before="240" w:after="0"/>
        <w:rPr>
          <w:rFonts w:ascii="Arial" w:hAnsi="Arial"/>
          <w:b/>
        </w:rPr>
      </w:pPr>
      <w:r>
        <w:rPr>
          <w:rFonts w:ascii="Arial" w:hAnsi="Arial"/>
          <w:b/>
        </w:rPr>
        <w:t>3-Day Envisioning Workshop Engagement</w:t>
      </w:r>
    </w:p>
    <w:p>
      <w:pPr>
        <w:pStyle w:val="Bullet"/>
        <w:rPr>
          <w:rFonts w:ascii="Arial" w:hAnsi="Arial"/>
        </w:rPr>
      </w:pPr>
      <w:r>
        <w:rPr>
          <w:rFonts w:ascii="Arial" w:hAnsi="Arial"/>
        </w:rPr>
        <w:t>The actual engagement is expected to consist of no more than 3 days.  The following is the expected outline of supported activities:</w:t>
      </w:r>
    </w:p>
    <w:p>
      <w:pPr>
        <w:pStyle w:val="Bullet"/>
        <w:numPr>
          <w:ilvl w:val="0"/>
          <w:numId w:val="1"/>
        </w:numPr>
        <w:rPr>
          <w:rFonts w:ascii="Arial" w:hAnsi="Arial"/>
        </w:rPr>
      </w:pPr>
      <w:bookmarkStart w:id="10" w:name="_Toc340163074"/>
      <w:bookmarkStart w:id="11" w:name="_Toc328317338"/>
      <w:bookmarkStart w:id="12" w:name="_Toc297056795"/>
      <w:r>
        <w:rPr>
          <w:rFonts w:ascii="Arial" w:hAnsi="Arial"/>
        </w:rPr>
        <w:t xml:space="preserve">Planning workshop to understand project objectives,  challenges and success criteria of Office 365 project </w:t>
      </w:r>
    </w:p>
    <w:p>
      <w:pPr>
        <w:pStyle w:val="Bullet"/>
        <w:numPr>
          <w:ilvl w:val="0"/>
          <w:numId w:val="1"/>
        </w:numPr>
        <w:rPr>
          <w:rFonts w:ascii="Arial" w:hAnsi="Arial"/>
        </w:rPr>
      </w:pPr>
      <w:r>
        <w:rPr>
          <w:rFonts w:ascii="Arial" w:hAnsi="Arial"/>
        </w:rPr>
        <w:t>Setup of a ‘Getting Started’ environment to help end users familiarize themselves with the Office 365 environment</w:t>
      </w:r>
    </w:p>
    <w:p>
      <w:pPr>
        <w:pStyle w:val="Bullet"/>
        <w:numPr>
          <w:ilvl w:val="0"/>
          <w:numId w:val="1"/>
        </w:numPr>
        <w:rPr>
          <w:rFonts w:ascii="Arial" w:hAnsi="Arial"/>
        </w:rPr>
      </w:pPr>
      <w:r>
        <w:rPr>
          <w:rFonts w:ascii="Arial" w:hAnsi="Arial"/>
        </w:rPr>
        <w:t xml:space="preserve">Configuration of deployment training labs </w:t>
      </w:r>
    </w:p>
    <w:p>
      <w:pPr>
        <w:pStyle w:val="Bullet"/>
        <w:numPr>
          <w:ilvl w:val="0"/>
          <w:numId w:val="1"/>
        </w:numPr>
        <w:rPr>
          <w:rFonts w:ascii="Arial" w:hAnsi="Arial"/>
        </w:rPr>
      </w:pPr>
      <w:bookmarkStart w:id="13" w:name="_Toc357103080"/>
      <w:r>
        <w:rPr>
          <w:rFonts w:ascii="Arial" w:hAnsi="Arial"/>
        </w:rPr>
        <w:t>Technical workshops to address specific customer concerns</w:t>
      </w:r>
    </w:p>
    <w:p>
      <w:pPr>
        <w:pStyle w:val="Bullet"/>
        <w:spacing w:before="240" w:after="0"/>
        <w:rPr>
          <w:rFonts w:ascii="Arial" w:hAnsi="Arial"/>
          <w:b/>
        </w:rPr>
      </w:pPr>
      <w:r>
        <w:rPr>
          <w:rFonts w:ascii="Arial" w:hAnsi="Arial"/>
          <w:b/>
        </w:rPr>
        <w:t>10-Day Planning and Assessment Engagement</w:t>
      </w:r>
    </w:p>
    <w:p>
      <w:pPr>
        <w:pStyle w:val="Bullet"/>
        <w:rPr>
          <w:rFonts w:ascii="Arial" w:hAnsi="Arial"/>
        </w:rPr>
      </w:pPr>
      <w:r>
        <w:rPr>
          <w:rFonts w:ascii="Arial" w:hAnsi="Arial"/>
        </w:rPr>
        <w:t>The actual engagement is expected to consist of no more than 10 days.  The following is the expected outline of supported activities:</w:t>
      </w:r>
    </w:p>
    <w:p>
      <w:pPr>
        <w:pStyle w:val="Bullet"/>
        <w:numPr>
          <w:ilvl w:val="0"/>
          <w:numId w:val="1"/>
        </w:numPr>
        <w:rPr>
          <w:rFonts w:ascii="Arial" w:hAnsi="Arial"/>
        </w:rPr>
      </w:pPr>
      <w:r>
        <w:rPr>
          <w:rFonts w:ascii="Arial" w:hAnsi="Arial"/>
        </w:rPr>
        <w:t>Detailed planning workshop to understand project objectives, timelines, current environment and technical requirements</w:t>
      </w:r>
    </w:p>
    <w:p>
      <w:pPr>
        <w:pStyle w:val="Bullet"/>
        <w:numPr>
          <w:ilvl w:val="0"/>
          <w:numId w:val="1"/>
        </w:numPr>
        <w:rPr>
          <w:rFonts w:ascii="Arial" w:hAnsi="Arial"/>
        </w:rPr>
      </w:pPr>
      <w:r>
        <w:rPr>
          <w:rFonts w:ascii="Arial" w:hAnsi="Arial"/>
        </w:rPr>
        <w:t>Setup of a ‘Getting Started’ environment to help end users familiarize themselves with the Office 365 environment</w:t>
      </w:r>
    </w:p>
    <w:p>
      <w:pPr>
        <w:pStyle w:val="Bullet"/>
        <w:numPr>
          <w:ilvl w:val="0"/>
          <w:numId w:val="1"/>
        </w:numPr>
        <w:rPr>
          <w:rFonts w:ascii="Arial" w:hAnsi="Arial"/>
        </w:rPr>
      </w:pPr>
      <w:r>
        <w:rPr>
          <w:rFonts w:ascii="Arial" w:hAnsi="Arial"/>
        </w:rPr>
        <w:t>Technical assessment of current environment using planning tools and remediation checks</w:t>
      </w:r>
    </w:p>
    <w:p>
      <w:pPr>
        <w:pStyle w:val="Bullet"/>
        <w:numPr>
          <w:ilvl w:val="0"/>
          <w:numId w:val="1"/>
        </w:numPr>
        <w:rPr>
          <w:rFonts w:ascii="Arial" w:hAnsi="Arial"/>
        </w:rPr>
      </w:pPr>
      <w:r>
        <w:rPr>
          <w:rFonts w:ascii="Arial" w:hAnsi="Arial"/>
        </w:rPr>
        <w:t>Technical workshops to address specific customer concerns</w:t>
      </w:r>
    </w:p>
    <w:p>
      <w:pPr>
        <w:pStyle w:val="Bullet"/>
        <w:numPr>
          <w:ilvl w:val="0"/>
          <w:numId w:val="1"/>
        </w:numPr>
        <w:rPr>
          <w:rFonts w:ascii="Arial" w:hAnsi="Arial"/>
        </w:rPr>
      </w:pPr>
      <w:r>
        <w:rPr>
          <w:rFonts w:ascii="Arial" w:hAnsi="Arial"/>
        </w:rPr>
        <w:t>Configuration of deployment training labs</w:t>
      </w:r>
    </w:p>
    <w:p>
      <w:pPr>
        <w:pStyle w:val="Bullet"/>
        <w:ind w:left="360" w:right="0" w:hanging="360"/>
        <w:rPr>
          <w:rFonts w:ascii="Arial" w:hAnsi="Arial"/>
        </w:rPr>
      </w:pPr>
      <w:r>
        <w:rPr>
          <w:rFonts w:ascii="Arial" w:hAnsi="Arial"/>
        </w:rPr>
      </w:r>
    </w:p>
    <w:p>
      <w:pPr>
        <w:pStyle w:val="Bullet"/>
        <w:ind w:left="360" w:right="0" w:hanging="360"/>
        <w:rPr>
          <w:rFonts w:ascii="Arial" w:hAnsi="Arial"/>
        </w:rPr>
      </w:pPr>
      <w:r>
        <w:rPr>
          <w:rFonts w:ascii="Arial" w:hAnsi="Arial"/>
        </w:rPr>
      </w:r>
    </w:p>
    <w:p>
      <w:pPr>
        <w:pStyle w:val="Bullet"/>
        <w:ind w:left="360" w:right="0" w:hanging="360"/>
        <w:rPr>
          <w:rFonts w:ascii="Arial" w:hAnsi="Arial"/>
        </w:rPr>
      </w:pPr>
      <w:r>
        <w:rPr>
          <w:rFonts w:ascii="Arial" w:hAnsi="Arial"/>
        </w:rPr>
      </w:r>
    </w:p>
    <w:p>
      <w:pPr>
        <w:pStyle w:val="Bullet"/>
        <w:ind w:left="360" w:right="0" w:hanging="360"/>
        <w:rPr>
          <w:rFonts w:ascii="Arial" w:hAnsi="Arial"/>
        </w:rPr>
      </w:pPr>
      <w:r>
        <w:rPr>
          <w:rFonts w:ascii="Arial" w:hAnsi="Arial"/>
        </w:rPr>
      </w:r>
    </w:p>
    <w:p>
      <w:pPr>
        <w:pStyle w:val="Heading2"/>
        <w:rPr>
          <w:rFonts w:ascii="Arial" w:hAnsi="Arial"/>
        </w:rPr>
      </w:pPr>
      <w:r>
        <w:rPr>
          <w:rFonts w:ascii="Arial" w:hAnsi="Arial"/>
        </w:rPr>
      </w:r>
    </w:p>
    <w:p>
      <w:pPr>
        <w:pStyle w:val="Heading2"/>
        <w:rPr>
          <w:rFonts w:ascii="Arial" w:hAnsi="Arial"/>
        </w:rPr>
      </w:pPr>
      <w:bookmarkStart w:id="14" w:name="_Toc340163074"/>
      <w:bookmarkStart w:id="15" w:name="_Toc328317338"/>
      <w:bookmarkStart w:id="16" w:name="_Toc297056795"/>
      <w:bookmarkEnd w:id="14"/>
      <w:bookmarkEnd w:id="15"/>
      <w:bookmarkEnd w:id="16"/>
      <w:bookmarkEnd w:id="13"/>
      <w:r>
        <w:rPr>
          <w:rFonts w:ascii="Arial" w:hAnsi="Arial"/>
        </w:rPr>
        <w:t>Service Areas Out of Scope</w:t>
      </w:r>
    </w:p>
    <w:p>
      <w:pPr>
        <w:pStyle w:val="CustomInstructions"/>
        <w:rPr>
          <w:rFonts w:ascii="Arial" w:hAnsi="Arial"/>
          <w:shd w:fill="FFFF00" w:val="clear"/>
        </w:rPr>
      </w:pPr>
      <w:r>
        <w:rPr>
          <w:rFonts w:ascii="Arial" w:hAnsi="Arial"/>
          <w:shd w:fill="FFFF00" w:val="clear"/>
        </w:rPr>
        <w:t>Using a bulleted list, identify specific areas that are out of scope for this engagement.</w:t>
      </w:r>
    </w:p>
    <w:p>
      <w:pPr>
        <w:pStyle w:val="TextBody"/>
        <w:rPr>
          <w:rFonts w:ascii="Arial" w:hAnsi="Arial"/>
        </w:rPr>
      </w:pPr>
      <w:r>
        <w:rPr>
          <w:rFonts w:ascii="Arial" w:hAnsi="Arial"/>
        </w:rPr>
        <w:t xml:space="preserve">Any area that is not explicitly listed as “within scope” is out of scope for this engagement. The areas that are out of scope for this engagement include, but are not limited to, the following: </w:t>
      </w:r>
    </w:p>
    <w:p>
      <w:pPr>
        <w:pStyle w:val="Bullet"/>
        <w:numPr>
          <w:ilvl w:val="0"/>
          <w:numId w:val="1"/>
        </w:numPr>
        <w:rPr>
          <w:rFonts w:ascii="Arial" w:hAnsi="Arial"/>
        </w:rPr>
      </w:pPr>
      <w:r>
        <w:rPr>
          <w:rFonts w:ascii="Arial" w:hAnsi="Arial"/>
        </w:rPr>
        <w:t>Establishment, remediation or deployment of core infrastructure and network services at the customer environment. Other Service Offerings are available for this purpose, such as email, directory services, networking, and so on.</w:t>
      </w:r>
    </w:p>
    <w:p>
      <w:pPr>
        <w:pStyle w:val="Bullet"/>
        <w:numPr>
          <w:ilvl w:val="0"/>
          <w:numId w:val="1"/>
        </w:numPr>
        <w:rPr>
          <w:rFonts w:ascii="Arial" w:hAnsi="Arial"/>
        </w:rPr>
      </w:pPr>
      <w:r>
        <w:rPr>
          <w:rFonts w:ascii="Arial" w:hAnsi="Arial"/>
        </w:rPr>
        <w:t xml:space="preserve">Application or data migration activities </w:t>
      </w:r>
    </w:p>
    <w:p>
      <w:pPr>
        <w:pStyle w:val="Bullet"/>
        <w:numPr>
          <w:ilvl w:val="0"/>
          <w:numId w:val="1"/>
        </w:numPr>
        <w:rPr>
          <w:rFonts w:ascii="Arial" w:hAnsi="Arial"/>
        </w:rPr>
      </w:pPr>
      <w:r>
        <w:rPr>
          <w:rFonts w:ascii="Arial" w:hAnsi="Arial"/>
        </w:rPr>
        <w:t>Sourcing or procurement of hardware</w:t>
      </w:r>
    </w:p>
    <w:p>
      <w:pPr>
        <w:pStyle w:val="Bullet"/>
        <w:numPr>
          <w:ilvl w:val="0"/>
          <w:numId w:val="1"/>
        </w:numPr>
        <w:rPr>
          <w:rFonts w:ascii="Arial" w:hAnsi="Arial"/>
        </w:rPr>
      </w:pPr>
      <w:r>
        <w:rPr>
          <w:rFonts w:ascii="Arial" w:hAnsi="Arial"/>
        </w:rPr>
        <w:t>Racking and cabling hardware or servers</w:t>
      </w:r>
    </w:p>
    <w:p>
      <w:pPr>
        <w:pStyle w:val="Bullet"/>
        <w:numPr>
          <w:ilvl w:val="0"/>
          <w:numId w:val="1"/>
        </w:numPr>
        <w:rPr>
          <w:rFonts w:ascii="Arial" w:hAnsi="Arial"/>
        </w:rPr>
      </w:pPr>
      <w:r>
        <w:rPr>
          <w:rFonts w:ascii="Arial" w:hAnsi="Arial"/>
        </w:rPr>
        <w:t>Custom development for line of business applications</w:t>
      </w:r>
    </w:p>
    <w:p>
      <w:pPr>
        <w:pStyle w:val="Bullet"/>
        <w:numPr>
          <w:ilvl w:val="0"/>
          <w:numId w:val="1"/>
        </w:numPr>
        <w:rPr>
          <w:rFonts w:ascii="Arial" w:hAnsi="Arial"/>
        </w:rPr>
      </w:pPr>
      <w:r>
        <w:rPr>
          <w:rFonts w:ascii="Arial" w:hAnsi="Arial"/>
        </w:rPr>
        <w:t>Integration with any custom deployment databases or tools</w:t>
      </w:r>
    </w:p>
    <w:p>
      <w:pPr>
        <w:pStyle w:val="Bullet"/>
        <w:numPr>
          <w:ilvl w:val="0"/>
          <w:numId w:val="1"/>
        </w:numPr>
        <w:rPr>
          <w:rFonts w:ascii="Arial" w:hAnsi="Arial"/>
        </w:rPr>
      </w:pPr>
      <w:r>
        <w:rPr>
          <w:rFonts w:ascii="Arial" w:hAnsi="Arial"/>
        </w:rPr>
        <w:t>Integration of deployed desktops to server components including Microsoft SharePoint</w:t>
      </w:r>
    </w:p>
    <w:p>
      <w:pPr>
        <w:pStyle w:val="Bullet"/>
        <w:numPr>
          <w:ilvl w:val="0"/>
          <w:numId w:val="1"/>
        </w:numPr>
        <w:rPr>
          <w:rFonts w:ascii="Arial" w:hAnsi="Arial"/>
        </w:rPr>
      </w:pPr>
      <w:r>
        <w:rPr>
          <w:rFonts w:ascii="Arial" w:hAnsi="Arial"/>
        </w:rPr>
        <w:t>Backups of the work done in the engagement. Customer is responsible that systems are adequately protected and backed up regularly.</w:t>
      </w:r>
    </w:p>
    <w:p>
      <w:pPr>
        <w:pStyle w:val="Bullet"/>
        <w:numPr>
          <w:ilvl w:val="0"/>
          <w:numId w:val="1"/>
        </w:numPr>
        <w:rPr>
          <w:rFonts w:ascii="Arial" w:hAnsi="Arial"/>
        </w:rPr>
      </w:pPr>
      <w:r>
        <w:rPr>
          <w:rFonts w:ascii="Arial" w:hAnsi="Arial"/>
        </w:rPr>
        <w:t>Non-Microsoft products. We will not provide subject matter expert support or consultant support for non-Microsoft products.</w:t>
      </w:r>
    </w:p>
    <w:p>
      <w:pPr>
        <w:pStyle w:val="Hdg1noborder"/>
        <w:rPr>
          <w:rFonts w:ascii="Arial" w:hAnsi="Arial"/>
        </w:rPr>
      </w:pPr>
      <w:bookmarkStart w:id="17" w:name="_Toc357103081"/>
      <w:bookmarkStart w:id="18" w:name="_Toc340163075"/>
      <w:bookmarkEnd w:id="17"/>
      <w:bookmarkEnd w:id="18"/>
      <w:r>
        <w:rPr>
          <w:rFonts w:ascii="Arial" w:hAnsi="Arial"/>
        </w:rPr>
        <w:t>Approach</w:t>
      </w:r>
    </w:p>
    <w:p>
      <w:pPr>
        <w:pStyle w:val="CustomInstructions"/>
        <w:keepNext/>
        <w:rPr>
          <w:rFonts w:ascii="Arial" w:hAnsi="Arial"/>
          <w:shd w:fill="FFFF00" w:val="clear"/>
        </w:rPr>
      </w:pPr>
      <w:r>
        <w:rPr>
          <w:rFonts w:ascii="Arial" w:hAnsi="Arial"/>
          <w:shd w:fill="FFFF00" w:val="clear"/>
        </w:rPr>
        <w:t>In this section, please include a description of the overall project approach, including, by project phase, Microsoft partner responsibilities, Customer responsibilities, and key deliverables.</w:t>
      </w:r>
    </w:p>
    <w:p>
      <w:pPr>
        <w:pStyle w:val="TextBody"/>
        <w:rPr>
          <w:rFonts w:ascii="Arial" w:hAnsi="Arial"/>
        </w:rPr>
      </w:pPr>
      <w:r>
        <w:rPr>
          <w:rFonts w:ascii="Arial" w:hAnsi="Arial"/>
        </w:rPr>
      </w:r>
    </w:p>
    <w:p>
      <w:pPr>
        <w:pStyle w:val="Heading2"/>
        <w:rPr>
          <w:rFonts w:ascii="Arial" w:hAnsi="Arial"/>
        </w:rPr>
      </w:pPr>
      <w:bookmarkStart w:id="19" w:name="_Toc357103082"/>
      <w:bookmarkStart w:id="20" w:name="_Toc340163076"/>
      <w:bookmarkEnd w:id="19"/>
      <w:bookmarkEnd w:id="20"/>
      <w:r>
        <w:rPr>
          <w:rFonts w:ascii="Arial" w:hAnsi="Arial"/>
        </w:rPr>
        <w:t>Key Partner Activities</w:t>
      </w:r>
    </w:p>
    <w:p>
      <w:pPr>
        <w:pStyle w:val="CustomInstructions"/>
        <w:keepNext/>
        <w:rPr>
          <w:rFonts w:ascii="Arial" w:hAnsi="Arial"/>
          <w:shd w:fill="FFFF00" w:val="clear"/>
        </w:rPr>
      </w:pPr>
      <w:r>
        <w:rPr>
          <w:rFonts w:ascii="Arial" w:hAnsi="Arial"/>
          <w:shd w:fill="FFFF00" w:val="clear"/>
        </w:rPr>
        <w:t>Use key items from the Work Breakdown Structure (WBS). Relate to specific phases as appropriate.</w:t>
      </w:r>
    </w:p>
    <w:p>
      <w:pPr>
        <w:pStyle w:val="BulletL1"/>
        <w:rPr>
          <w:rFonts w:ascii="Arial" w:hAnsi="Arial"/>
        </w:rPr>
      </w:pPr>
      <w:r>
        <w:rPr>
          <w:rFonts w:ascii="Arial" w:hAnsi="Arial"/>
        </w:rPr>
      </w:r>
    </w:p>
    <w:p>
      <w:pPr>
        <w:pStyle w:val="VLBodyBullet"/>
        <w:ind w:left="720" w:right="0" w:hanging="360"/>
        <w:rPr>
          <w:rFonts w:ascii="Arial" w:hAnsi="Arial"/>
        </w:rPr>
      </w:pPr>
      <w:r>
        <w:rPr>
          <w:rFonts w:ascii="Arial" w:hAnsi="Arial"/>
        </w:rPr>
      </w:r>
    </w:p>
    <w:p>
      <w:pPr>
        <w:pStyle w:val="VLBodyBullet"/>
        <w:ind w:left="720" w:right="0" w:hanging="360"/>
        <w:rPr>
          <w:rFonts w:ascii="Arial" w:hAnsi="Arial"/>
        </w:rPr>
      </w:pPr>
      <w:r>
        <w:rPr>
          <w:rFonts w:ascii="Arial" w:hAnsi="Arial"/>
        </w:rPr>
      </w:r>
    </w:p>
    <w:p>
      <w:pPr>
        <w:pStyle w:val="VLBodyBullet"/>
        <w:ind w:left="720" w:right="0" w:hanging="360"/>
        <w:rPr>
          <w:rFonts w:ascii="Arial" w:hAnsi="Arial"/>
        </w:rPr>
      </w:pPr>
      <w:r>
        <w:rPr>
          <w:rFonts w:ascii="Arial" w:hAnsi="Arial"/>
        </w:rPr>
      </w:r>
    </w:p>
    <w:p>
      <w:pPr>
        <w:pStyle w:val="CustomInstructions"/>
        <w:rPr>
          <w:rFonts w:ascii="Arial" w:hAnsi="Arial"/>
          <w:shd w:fill="FFFF00" w:val="clear"/>
        </w:rPr>
      </w:pPr>
      <w:r>
        <w:rPr>
          <w:rFonts w:ascii="Arial" w:hAnsi="Arial"/>
          <w:shd w:fill="FFFF00" w:val="clear"/>
        </w:rPr>
        <w:t>The 3-day engagement will include the following.</w:t>
      </w:r>
    </w:p>
    <w:p>
      <w:pPr>
        <w:pStyle w:val="TextBody"/>
        <w:rPr>
          <w:rFonts w:ascii="Arial" w:hAnsi="Arial"/>
        </w:rPr>
      </w:pPr>
      <w:r>
        <w:rPr>
          <w:rFonts w:ascii="Arial" w:hAnsi="Arial"/>
        </w:rPr>
      </w:r>
    </w:p>
    <w:p>
      <w:pPr>
        <w:pStyle w:val="TextBody"/>
        <w:rPr>
          <w:rFonts w:ascii="Arial" w:hAnsi="Arial"/>
        </w:rPr>
      </w:pPr>
      <w:r>
        <w:rPr>
          <w:rFonts w:ascii="Arial" w:hAnsi="Arial"/>
        </w:rPr>
        <w:t>The three-day Envisioning Workshop will provide the customer an Office 365 Preliminary Deployment Plan. This deliverable recaps the business intent, describes actions taken in the Envisioning Workshop, and outlines the current state of the environment.</w:t>
      </w:r>
    </w:p>
    <w:p>
      <w:pPr>
        <w:pStyle w:val="TextBody"/>
        <w:rPr>
          <w:rFonts w:ascii="Arial" w:hAnsi="Arial"/>
        </w:rPr>
      </w:pPr>
      <w:r>
        <w:rPr>
          <w:rFonts w:ascii="Arial" w:hAnsi="Arial"/>
        </w:rPr>
        <w:t xml:space="preserve">The entire engagement is expected to consist of no more than three (3) days of activity. The following is the suggested outline of activities and can be customized as needed.  A summary of the general approach for the engagement is represented here: </w:t>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r>
    </w:p>
    <w:tbl>
      <w:tblPr>
        <w:jc w:val="left"/>
        <w:tblInd w:w="0" w:type="dxa"/>
        <w:tblBorders>
          <w:top w:val="single" w:sz="4" w:space="0" w:color="FFFFFF"/>
          <w:left w:val="single" w:sz="4" w:space="0" w:color="FFFFFF"/>
          <w:bottom w:val="single" w:sz="4" w:space="0" w:color="FFFFFF"/>
          <w:insideH w:val="single" w:sz="4" w:space="0" w:color="FFFFFF"/>
          <w:right w:val="single" w:sz="4" w:space="0" w:color="FFFFFF"/>
          <w:insideV w:val="single" w:sz="4" w:space="0" w:color="FFFFFF"/>
        </w:tblBorders>
        <w:tblCellMar>
          <w:top w:w="58" w:type="dxa"/>
          <w:left w:w="72" w:type="dxa"/>
          <w:bottom w:w="58" w:type="dxa"/>
          <w:right w:w="72" w:type="dxa"/>
        </w:tblCellMar>
      </w:tblPr>
      <w:tblGrid>
        <w:gridCol w:w="3408"/>
        <w:gridCol w:w="3408"/>
        <w:gridCol w:w="3408"/>
      </w:tblGrid>
      <w:tr>
        <w:trPr>
          <w:trHeight w:val="27" w:hRule="atLeast"/>
          <w:cantSplit w:val="false"/>
        </w:trPr>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One</w:t>
            </w:r>
          </w:p>
        </w:tc>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Two</w:t>
            </w:r>
          </w:p>
        </w:tc>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Three</w:t>
            </w:r>
          </w:p>
        </w:tc>
      </w:tr>
      <w:tr>
        <w:trPr>
          <w:cantSplit w:val="false"/>
        </w:trPr>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rPr>
            </w:pPr>
            <w:r>
              <w:rPr>
                <w:rFonts w:ascii="Arial" w:hAnsi="Arial"/>
              </w:rPr>
              <w:t>Engagement Kickoff</w:t>
            </w:r>
          </w:p>
          <w:p>
            <w:pPr>
              <w:pStyle w:val="TableBullet"/>
              <w:numPr>
                <w:ilvl w:val="0"/>
                <w:numId w:val="5"/>
              </w:numPr>
              <w:rPr>
                <w:rFonts w:ascii="Arial" w:hAnsi="Arial"/>
              </w:rPr>
            </w:pPr>
            <w:r>
              <w:rPr>
                <w:rFonts w:ascii="Arial" w:hAnsi="Arial"/>
              </w:rPr>
              <w:t>Startup Requirement Review</w:t>
            </w:r>
          </w:p>
          <w:p>
            <w:pPr>
              <w:pStyle w:val="TableBullet"/>
              <w:numPr>
                <w:ilvl w:val="0"/>
                <w:numId w:val="5"/>
              </w:numPr>
              <w:rPr>
                <w:rFonts w:ascii="Arial" w:hAnsi="Arial"/>
              </w:rPr>
            </w:pPr>
            <w:r>
              <w:rPr>
                <w:rFonts w:ascii="Arial" w:hAnsi="Arial"/>
              </w:rPr>
              <w:t>Success criteria</w:t>
            </w:r>
          </w:p>
          <w:p>
            <w:pPr>
              <w:pStyle w:val="TableBullet"/>
              <w:numPr>
                <w:ilvl w:val="0"/>
                <w:numId w:val="5"/>
              </w:numPr>
              <w:rPr>
                <w:rFonts w:ascii="Arial" w:hAnsi="Arial"/>
              </w:rPr>
            </w:pPr>
            <w:r>
              <w:rPr>
                <w:rFonts w:ascii="Arial" w:hAnsi="Arial"/>
              </w:rPr>
              <w:t>Planning</w:t>
            </w:r>
          </w:p>
          <w:p>
            <w:pPr>
              <w:pStyle w:val="TableBullet"/>
              <w:numPr>
                <w:ilvl w:val="0"/>
                <w:numId w:val="5"/>
              </w:numPr>
              <w:spacing w:before="40" w:after="40"/>
              <w:rPr>
                <w:rFonts w:ascii="Arial" w:hAnsi="Arial"/>
              </w:rPr>
            </w:pPr>
            <w:r>
              <w:rPr>
                <w:rFonts w:ascii="Arial" w:hAnsi="Arial"/>
              </w:rPr>
              <w:t>Getting Started setup</w:t>
            </w:r>
          </w:p>
        </w:tc>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rPr>
            </w:pPr>
            <w:r>
              <w:rPr>
                <w:rFonts w:ascii="Arial" w:hAnsi="Arial"/>
              </w:rPr>
              <w:t>Getting Started setup validation</w:t>
            </w:r>
          </w:p>
          <w:p>
            <w:pPr>
              <w:pStyle w:val="TableBullet"/>
              <w:numPr>
                <w:ilvl w:val="0"/>
                <w:numId w:val="5"/>
              </w:numPr>
              <w:rPr>
                <w:rFonts w:ascii="Arial" w:hAnsi="Arial"/>
              </w:rPr>
            </w:pPr>
            <w:r>
              <w:rPr>
                <w:rFonts w:ascii="Arial" w:hAnsi="Arial"/>
              </w:rPr>
              <w:t>Getting Started communication</w:t>
            </w:r>
          </w:p>
          <w:p>
            <w:pPr>
              <w:pStyle w:val="TableBullet"/>
              <w:numPr>
                <w:ilvl w:val="0"/>
                <w:numId w:val="5"/>
              </w:numPr>
              <w:spacing w:before="40" w:after="40"/>
              <w:rPr>
                <w:rFonts w:ascii="Arial" w:hAnsi="Arial"/>
              </w:rPr>
            </w:pPr>
            <w:r>
              <w:rPr>
                <w:rFonts w:ascii="Arial" w:hAnsi="Arial"/>
              </w:rPr>
              <w:t>Initial Getting Started users support</w:t>
            </w:r>
          </w:p>
        </w:tc>
        <w:tc>
          <w:tcPr>
            <w:tcW w:w="340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rPr>
            </w:pPr>
            <w:r>
              <w:rPr>
                <w:rFonts w:ascii="Arial" w:hAnsi="Arial"/>
              </w:rPr>
              <w:t>Support activities</w:t>
            </w:r>
          </w:p>
          <w:p>
            <w:pPr>
              <w:pStyle w:val="TableBullet"/>
              <w:numPr>
                <w:ilvl w:val="0"/>
                <w:numId w:val="5"/>
              </w:numPr>
              <w:rPr>
                <w:rFonts w:ascii="Arial" w:hAnsi="Arial"/>
              </w:rPr>
            </w:pPr>
            <w:r>
              <w:rPr>
                <w:rFonts w:ascii="Arial" w:hAnsi="Arial"/>
              </w:rPr>
              <w:t>Subject deep dives</w:t>
            </w:r>
          </w:p>
          <w:p>
            <w:pPr>
              <w:pStyle w:val="TableBullet"/>
              <w:numPr>
                <w:ilvl w:val="0"/>
                <w:numId w:val="5"/>
              </w:numPr>
              <w:rPr>
                <w:rFonts w:ascii="Arial" w:hAnsi="Arial"/>
              </w:rPr>
            </w:pPr>
            <w:r>
              <w:rPr>
                <w:rFonts w:ascii="Arial" w:hAnsi="Arial"/>
              </w:rPr>
              <w:t>Document creation</w:t>
            </w:r>
          </w:p>
          <w:p>
            <w:pPr>
              <w:pStyle w:val="TableBullet"/>
              <w:numPr>
                <w:ilvl w:val="0"/>
                <w:numId w:val="5"/>
              </w:numPr>
              <w:spacing w:before="40" w:after="40"/>
              <w:rPr>
                <w:rFonts w:ascii="Arial" w:hAnsi="Arial"/>
              </w:rPr>
            </w:pPr>
            <w:r>
              <w:rPr>
                <w:rFonts w:ascii="Arial" w:hAnsi="Arial"/>
              </w:rPr>
              <w:t>Wrap-up &amp; completion</w:t>
            </w:r>
          </w:p>
        </w:tc>
      </w:tr>
    </w:tbl>
    <w:p>
      <w:pPr>
        <w:pStyle w:val="TextBody"/>
        <w:rPr>
          <w:rFonts w:ascii="Arial" w:hAnsi="Arial"/>
        </w:rPr>
      </w:pPr>
      <w:r>
        <w:rPr>
          <w:rFonts w:ascii="Arial" w:hAnsi="Arial"/>
        </w:rPr>
      </w:r>
    </w:p>
    <w:p>
      <w:pPr>
        <w:pStyle w:val="CustomInstructions"/>
        <w:rPr>
          <w:rFonts w:ascii="Arial" w:hAnsi="Arial"/>
          <w:shd w:fill="FFFF00" w:val="clear"/>
        </w:rPr>
      </w:pPr>
      <w:r>
        <w:rPr>
          <w:rFonts w:ascii="Arial" w:hAnsi="Arial"/>
          <w:shd w:fill="FFFF00" w:val="clear"/>
        </w:rPr>
        <w:t>The 10-day engagement will include the following.</w:t>
      </w:r>
    </w:p>
    <w:p>
      <w:pPr>
        <w:pStyle w:val="TextBody"/>
        <w:rPr>
          <w:rFonts w:ascii="Arial" w:hAnsi="Arial"/>
        </w:rPr>
      </w:pPr>
      <w:r>
        <w:rPr>
          <w:rFonts w:ascii="Arial" w:hAnsi="Arial"/>
        </w:rPr>
      </w:r>
    </w:p>
    <w:p>
      <w:pPr>
        <w:pStyle w:val="TextBody"/>
        <w:rPr>
          <w:rFonts w:ascii="Arial" w:hAnsi="Arial"/>
        </w:rPr>
      </w:pPr>
      <w:r>
        <w:rPr>
          <w:rFonts w:ascii="Arial" w:hAnsi="Arial"/>
        </w:rPr>
        <w:t>The ten-day Planning and Assessment Engagement will provide the customer the preliminary deployment plan from a typical 3 day engagement as well as an Office 365 Detailed Deployment Plan. This deliverable recaps the business intent, describes actions taken in the Envisioning Workshop, and will provide a technical assessment of current environment, upgrades needed, any remediation needed, and next steps for moving to Office 365</w:t>
      </w:r>
    </w:p>
    <w:p>
      <w:pPr>
        <w:pStyle w:val="TextBody"/>
        <w:rPr>
          <w:rFonts w:ascii="Arial" w:hAnsi="Arial"/>
        </w:rPr>
      </w:pPr>
      <w:r>
        <w:rPr>
          <w:rFonts w:ascii="Arial" w:hAnsi="Arial"/>
        </w:rPr>
        <w:t xml:space="preserve">The entire engagement is expected to consist of no more than ten (10) days of activity. The following is the suggested outline of activities and can be customized as needed.  A summary of the general approach for the engagement is represented here: </w:t>
      </w:r>
    </w:p>
    <w:tbl>
      <w:tblPr>
        <w:jc w:val="left"/>
        <w:tblInd w:w="0" w:type="dxa"/>
        <w:tblBorders>
          <w:top w:val="single" w:sz="4" w:space="0" w:color="FFFFFF"/>
          <w:left w:val="single" w:sz="4" w:space="0" w:color="FFFFFF"/>
          <w:bottom w:val="single" w:sz="4" w:space="0" w:color="FFFFFF"/>
          <w:insideH w:val="single" w:sz="4" w:space="0" w:color="FFFFFF"/>
          <w:right w:val="single" w:sz="4" w:space="0" w:color="FFFFFF"/>
          <w:insideV w:val="single" w:sz="4" w:space="0" w:color="FFFFFF"/>
        </w:tblBorders>
        <w:tblCellMar>
          <w:top w:w="58" w:type="dxa"/>
          <w:left w:w="72" w:type="dxa"/>
          <w:bottom w:w="58" w:type="dxa"/>
          <w:right w:w="72" w:type="dxa"/>
        </w:tblCellMar>
      </w:tblPr>
      <w:tblGrid>
        <w:gridCol w:w="5112"/>
        <w:gridCol w:w="5111"/>
      </w:tblGrid>
      <w:tr>
        <w:trPr>
          <w:cantSplit w:val="false"/>
        </w:trPr>
        <w:tc>
          <w:tcPr>
            <w:tcW w:w="5112"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1</w:t>
            </w:r>
          </w:p>
        </w:tc>
        <w:tc>
          <w:tcPr>
            <w:tcW w:w="5111"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2</w:t>
            </w:r>
          </w:p>
        </w:tc>
      </w:tr>
      <w:tr>
        <w:trPr>
          <w:cantSplit w:val="false"/>
        </w:trPr>
        <w:tc>
          <w:tcPr>
            <w:tcW w:w="5112"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rPr>
            </w:pPr>
            <w:r>
              <w:rPr>
                <w:rFonts w:ascii="Arial" w:hAnsi="Arial"/>
              </w:rPr>
              <w:t>Engagement Kickoff</w:t>
            </w:r>
          </w:p>
          <w:p>
            <w:pPr>
              <w:pStyle w:val="TableBullet"/>
              <w:numPr>
                <w:ilvl w:val="0"/>
                <w:numId w:val="5"/>
              </w:numPr>
              <w:rPr>
                <w:rFonts w:ascii="Arial" w:hAnsi="Arial"/>
              </w:rPr>
            </w:pPr>
            <w:r>
              <w:rPr>
                <w:rFonts w:ascii="Arial" w:hAnsi="Arial"/>
              </w:rPr>
              <w:t>Define project decision making process</w:t>
            </w:r>
          </w:p>
          <w:p>
            <w:pPr>
              <w:pStyle w:val="TableBullet"/>
              <w:numPr>
                <w:ilvl w:val="0"/>
                <w:numId w:val="5"/>
              </w:numPr>
              <w:rPr>
                <w:rFonts w:ascii="Arial" w:hAnsi="Arial"/>
              </w:rPr>
            </w:pPr>
            <w:r>
              <w:rPr>
                <w:rFonts w:ascii="Arial" w:hAnsi="Arial"/>
              </w:rPr>
              <w:t>Understand Office 365</w:t>
            </w:r>
          </w:p>
          <w:p>
            <w:pPr>
              <w:pStyle w:val="TableBullet"/>
              <w:numPr>
                <w:ilvl w:val="0"/>
                <w:numId w:val="5"/>
              </w:numPr>
              <w:rPr>
                <w:rFonts w:ascii="Arial" w:hAnsi="Arial"/>
              </w:rPr>
            </w:pPr>
            <w:r>
              <w:rPr>
                <w:rFonts w:ascii="Arial" w:hAnsi="Arial"/>
              </w:rPr>
              <w:t>Review Business Requirements/Business Objectives</w:t>
            </w:r>
          </w:p>
          <w:p>
            <w:pPr>
              <w:pStyle w:val="TableBullet"/>
              <w:numPr>
                <w:ilvl w:val="0"/>
                <w:numId w:val="5"/>
              </w:numPr>
              <w:spacing w:before="40" w:after="40"/>
              <w:rPr>
                <w:rFonts w:ascii="Arial" w:hAnsi="Arial"/>
              </w:rPr>
            </w:pPr>
            <w:r>
              <w:rPr>
                <w:rFonts w:ascii="Arial" w:hAnsi="Arial"/>
              </w:rPr>
              <w:t>List Criteria for Success</w:t>
            </w:r>
          </w:p>
        </w:tc>
        <w:tc>
          <w:tcPr>
            <w:tcW w:w="5111"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rPr>
            </w:pPr>
            <w:r>
              <w:rPr>
                <w:rFonts w:ascii="Arial" w:hAnsi="Arial"/>
              </w:rPr>
              <w:t>Meet with business users identified for project planning and prioritization</w:t>
            </w:r>
          </w:p>
          <w:p>
            <w:pPr>
              <w:pStyle w:val="TableBullet"/>
              <w:numPr>
                <w:ilvl w:val="0"/>
                <w:numId w:val="5"/>
              </w:numPr>
              <w:rPr>
                <w:rFonts w:ascii="Arial" w:hAnsi="Arial"/>
              </w:rPr>
            </w:pPr>
            <w:r>
              <w:rPr>
                <w:rFonts w:ascii="Arial" w:hAnsi="Arial"/>
              </w:rPr>
              <w:t>Review getting started scenarios and prioritize business impact</w:t>
            </w:r>
          </w:p>
          <w:p>
            <w:pPr>
              <w:pStyle w:val="TableBullet"/>
              <w:numPr>
                <w:ilvl w:val="0"/>
                <w:numId w:val="5"/>
              </w:numPr>
              <w:rPr>
                <w:rFonts w:ascii="Arial" w:hAnsi="Arial"/>
              </w:rPr>
            </w:pPr>
            <w:r>
              <w:rPr>
                <w:rFonts w:ascii="Arial" w:hAnsi="Arial"/>
              </w:rPr>
              <w:t>Begin building solution strategy and adoption priority</w:t>
            </w:r>
          </w:p>
          <w:p>
            <w:pPr>
              <w:pStyle w:val="TableBullet"/>
              <w:numPr>
                <w:ilvl w:val="0"/>
                <w:numId w:val="5"/>
              </w:numPr>
              <w:spacing w:before="40" w:after="40"/>
              <w:rPr>
                <w:rFonts w:ascii="Arial" w:hAnsi="Arial"/>
              </w:rPr>
            </w:pPr>
            <w:r>
              <w:rPr>
                <w:rFonts w:ascii="Arial" w:hAnsi="Arial"/>
              </w:rPr>
              <w:t>Review criteria for success</w:t>
            </w:r>
          </w:p>
        </w:tc>
      </w:tr>
      <w:tr>
        <w:trPr>
          <w:cantSplit w:val="false"/>
        </w:trPr>
        <w:tc>
          <w:tcPr>
            <w:tcW w:w="5112"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7-9</w:t>
            </w:r>
          </w:p>
        </w:tc>
        <w:tc>
          <w:tcPr>
            <w:tcW w:w="5111"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4F81BD" w:val="clear"/>
            <w:tcMar>
              <w:left w:w="72" w:type="dxa"/>
            </w:tcMar>
          </w:tcPr>
          <w:p>
            <w:pPr>
              <w:pStyle w:val="TableHeading"/>
              <w:spacing w:before="60" w:after="60"/>
              <w:rPr>
                <w:rFonts w:ascii="Arial" w:hAnsi="Arial"/>
              </w:rPr>
            </w:pPr>
            <w:r>
              <w:rPr>
                <w:rFonts w:ascii="Arial" w:hAnsi="Arial"/>
              </w:rPr>
              <w:t>Day 10</w:t>
            </w:r>
          </w:p>
        </w:tc>
      </w:tr>
      <w:tr>
        <w:trPr>
          <w:trHeight w:val="944" w:hRule="atLeast"/>
          <w:cantSplit w:val="false"/>
        </w:trPr>
        <w:tc>
          <w:tcPr>
            <w:tcW w:w="5112"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lang w:val="en-IN"/>
              </w:rPr>
            </w:pPr>
            <w:r>
              <w:rPr>
                <w:rFonts w:ascii="Arial" w:hAnsi="Arial"/>
                <w:lang w:val="en-IN"/>
              </w:rPr>
              <w:t>Identify onboarding blockers and build remediation plan for each</w:t>
            </w:r>
          </w:p>
          <w:p>
            <w:pPr>
              <w:pStyle w:val="TableBullet"/>
              <w:numPr>
                <w:ilvl w:val="0"/>
                <w:numId w:val="5"/>
              </w:numPr>
              <w:spacing w:before="40" w:after="40"/>
              <w:rPr>
                <w:rFonts w:ascii="Arial" w:hAnsi="Arial"/>
                <w:lang w:val="en-IN"/>
              </w:rPr>
            </w:pPr>
            <w:r>
              <w:rPr>
                <w:rFonts w:ascii="Arial" w:hAnsi="Arial"/>
                <w:lang w:val="en-IN"/>
              </w:rPr>
              <w:t>Build priority of remediation items and notate if they block onboarding to Office 365 or limit user experience</w:t>
            </w:r>
          </w:p>
        </w:tc>
        <w:tc>
          <w:tcPr>
            <w:tcW w:w="5111"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F2F2" w:val="clear"/>
            <w:tcMar>
              <w:left w:w="72" w:type="dxa"/>
            </w:tcMar>
          </w:tcPr>
          <w:p>
            <w:pPr>
              <w:pStyle w:val="TableBullet"/>
              <w:numPr>
                <w:ilvl w:val="0"/>
                <w:numId w:val="5"/>
              </w:numPr>
              <w:spacing w:before="40" w:after="40"/>
              <w:rPr>
                <w:rFonts w:ascii="Arial" w:hAnsi="Arial"/>
                <w:lang w:val="en-IN"/>
              </w:rPr>
            </w:pPr>
            <w:r>
              <w:rPr>
                <w:rFonts w:ascii="Arial" w:hAnsi="Arial"/>
                <w:lang w:val="en-IN"/>
              </w:rPr>
              <w:t>Report findings from engagement to key stakeholders</w:t>
            </w:r>
          </w:p>
          <w:p>
            <w:pPr>
              <w:pStyle w:val="TableBullet"/>
              <w:numPr>
                <w:ilvl w:val="0"/>
                <w:numId w:val="5"/>
              </w:numPr>
              <w:rPr>
                <w:rFonts w:ascii="Arial" w:hAnsi="Arial"/>
                <w:lang w:val="en-IN"/>
              </w:rPr>
            </w:pPr>
            <w:r>
              <w:rPr>
                <w:rFonts w:ascii="Arial" w:hAnsi="Arial"/>
                <w:lang w:val="en-IN"/>
              </w:rPr>
              <w:t>Facilitate knowledge transfer to customer stakeholders</w:t>
            </w:r>
          </w:p>
          <w:p>
            <w:pPr>
              <w:pStyle w:val="TableBullet"/>
              <w:numPr>
                <w:ilvl w:val="0"/>
                <w:numId w:val="5"/>
              </w:numPr>
              <w:rPr>
                <w:rFonts w:ascii="Arial" w:hAnsi="Arial"/>
                <w:lang w:val="en-IN"/>
              </w:rPr>
            </w:pPr>
            <w:r>
              <w:rPr>
                <w:rFonts w:ascii="Arial" w:hAnsi="Arial"/>
                <w:lang w:val="en-IN"/>
              </w:rPr>
              <w:t>Build enablement plan and documentation and remediation checklist with priority (must have, need to have, nice to have)</w:t>
            </w:r>
          </w:p>
          <w:p>
            <w:pPr>
              <w:pStyle w:val="TableBullet"/>
              <w:numPr>
                <w:ilvl w:val="0"/>
                <w:numId w:val="5"/>
              </w:numPr>
              <w:spacing w:before="40" w:after="40"/>
              <w:rPr>
                <w:rFonts w:ascii="Arial" w:hAnsi="Arial"/>
                <w:lang w:val="en-IN"/>
              </w:rPr>
            </w:pPr>
            <w:r>
              <w:rPr>
                <w:rFonts w:ascii="Arial" w:hAnsi="Arial"/>
                <w:lang w:val="en-IN"/>
              </w:rPr>
              <w:t>Define next steps and confirm customer timelines</w:t>
            </w:r>
          </w:p>
        </w:tc>
      </w:tr>
    </w:tbl>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rPr>
          <w:rFonts w:ascii="Arial" w:hAnsi="Arial"/>
        </w:rPr>
      </w:pPr>
      <w:r>
        <w:rPr>
          <w:rFonts w:ascii="Arial" w:hAnsi="Arial"/>
        </w:rPr>
        <w:t>Partner responsibilities include:</w:t>
      </w:r>
    </w:p>
    <w:p>
      <w:pPr>
        <w:pStyle w:val="Bullet"/>
        <w:numPr>
          <w:ilvl w:val="0"/>
          <w:numId w:val="1"/>
        </w:numPr>
        <w:rPr>
          <w:rFonts w:ascii="Arial" w:hAnsi="Arial"/>
        </w:rPr>
      </w:pPr>
      <w:r>
        <w:rPr>
          <w:rFonts w:ascii="Arial" w:hAnsi="Arial"/>
        </w:rPr>
        <w:t>Lead the Current Environment and Requirements Review</w:t>
      </w:r>
    </w:p>
    <w:p>
      <w:pPr>
        <w:pStyle w:val="Bullet"/>
        <w:numPr>
          <w:ilvl w:val="0"/>
          <w:numId w:val="1"/>
        </w:numPr>
        <w:rPr>
          <w:rFonts w:ascii="Arial" w:hAnsi="Arial"/>
        </w:rPr>
      </w:pPr>
      <w:r>
        <w:rPr>
          <w:rFonts w:ascii="Arial" w:hAnsi="Arial"/>
        </w:rPr>
        <w:t>Work with the customer to set-up the O365 Getting Started environment</w:t>
      </w:r>
    </w:p>
    <w:p>
      <w:pPr>
        <w:pStyle w:val="Bullet"/>
        <w:numPr>
          <w:ilvl w:val="0"/>
          <w:numId w:val="1"/>
        </w:numPr>
        <w:rPr>
          <w:rFonts w:ascii="Arial" w:hAnsi="Arial"/>
        </w:rPr>
      </w:pPr>
      <w:r>
        <w:rPr>
          <w:rFonts w:ascii="Arial" w:hAnsi="Arial"/>
        </w:rPr>
        <w:t>Work with the customer to validate and support the Getting Started environment</w:t>
      </w:r>
    </w:p>
    <w:p>
      <w:pPr>
        <w:pStyle w:val="Bullet"/>
        <w:numPr>
          <w:ilvl w:val="0"/>
          <w:numId w:val="1"/>
        </w:numPr>
        <w:rPr>
          <w:rFonts w:ascii="Arial" w:hAnsi="Arial"/>
        </w:rPr>
      </w:pPr>
      <w:r>
        <w:rPr>
          <w:rFonts w:ascii="Arial" w:hAnsi="Arial"/>
        </w:rPr>
        <w:t>Work with the customer to develop the final deliverable</w:t>
      </w:r>
    </w:p>
    <w:p>
      <w:pPr>
        <w:pStyle w:val="Heading2"/>
        <w:rPr>
          <w:rFonts w:ascii="Arial" w:hAnsi="Arial"/>
        </w:rPr>
      </w:pPr>
      <w:bookmarkStart w:id="21" w:name="_Toc357103083"/>
      <w:bookmarkStart w:id="22" w:name="_Toc340163077"/>
      <w:bookmarkStart w:id="23" w:name="_Toc328317341"/>
      <w:bookmarkStart w:id="24" w:name="_Toc297056798"/>
      <w:r>
        <w:rPr>
          <w:rFonts w:ascii="Arial" w:hAnsi="Arial"/>
        </w:rPr>
        <w:t>Key Customer Activities</w:t>
      </w:r>
      <w:bookmarkEnd w:id="21"/>
      <w:bookmarkEnd w:id="22"/>
      <w:bookmarkEnd w:id="23"/>
      <w:bookmarkEnd w:id="24"/>
      <w:r>
        <w:rPr>
          <w:rFonts w:ascii="Arial" w:hAnsi="Arial"/>
        </w:rPr>
        <w:t xml:space="preserve"> </w:t>
      </w:r>
    </w:p>
    <w:p>
      <w:pPr>
        <w:pStyle w:val="Bullet"/>
        <w:numPr>
          <w:ilvl w:val="0"/>
          <w:numId w:val="1"/>
        </w:numPr>
        <w:rPr>
          <w:rFonts w:ascii="Arial" w:hAnsi="Arial"/>
        </w:rPr>
      </w:pPr>
      <w:r>
        <w:rPr>
          <w:rFonts w:ascii="Arial" w:hAnsi="Arial"/>
        </w:rPr>
        <w:t>Providing information on key business, operational, and technical requirements</w:t>
      </w:r>
    </w:p>
    <w:p>
      <w:pPr>
        <w:pStyle w:val="Bullet"/>
        <w:numPr>
          <w:ilvl w:val="0"/>
          <w:numId w:val="1"/>
        </w:numPr>
        <w:rPr>
          <w:rFonts w:ascii="Arial" w:hAnsi="Arial"/>
        </w:rPr>
      </w:pPr>
      <w:r>
        <w:rPr>
          <w:rFonts w:ascii="Arial" w:hAnsi="Arial"/>
        </w:rPr>
        <w:t>Providing input into the project covered by this Work Order, the Startup Checklist and validating the results produced</w:t>
      </w:r>
    </w:p>
    <w:p>
      <w:pPr>
        <w:pStyle w:val="Bullet"/>
        <w:numPr>
          <w:ilvl w:val="0"/>
          <w:numId w:val="1"/>
        </w:numPr>
        <w:rPr>
          <w:rFonts w:ascii="Arial" w:hAnsi="Arial"/>
        </w:rPr>
      </w:pPr>
      <w:r>
        <w:rPr>
          <w:rFonts w:ascii="Arial" w:hAnsi="Arial"/>
        </w:rPr>
        <w:t>Defining the key success and acceptance criteria that will be used to determine the success of the engagement</w:t>
      </w:r>
    </w:p>
    <w:p>
      <w:pPr>
        <w:pStyle w:val="Bullet"/>
        <w:numPr>
          <w:ilvl w:val="0"/>
          <w:numId w:val="1"/>
        </w:numPr>
        <w:rPr>
          <w:rFonts w:ascii="Arial" w:hAnsi="Arial"/>
        </w:rPr>
      </w:pPr>
      <w:r>
        <w:rPr>
          <w:rFonts w:ascii="Arial" w:hAnsi="Arial"/>
        </w:rPr>
        <w:t>Scheduling sessions and activities to include appropriate personnel</w:t>
      </w:r>
    </w:p>
    <w:p>
      <w:pPr>
        <w:pStyle w:val="Bullet"/>
        <w:numPr>
          <w:ilvl w:val="0"/>
          <w:numId w:val="1"/>
        </w:numPr>
        <w:rPr>
          <w:rFonts w:ascii="Arial" w:hAnsi="Arial"/>
        </w:rPr>
      </w:pPr>
      <w:r>
        <w:rPr>
          <w:rFonts w:ascii="Arial" w:hAnsi="Arial"/>
        </w:rPr>
        <w:t>Attending sessions as appropriate</w:t>
      </w:r>
    </w:p>
    <w:p>
      <w:pPr>
        <w:pStyle w:val="Bullet"/>
        <w:numPr>
          <w:ilvl w:val="0"/>
          <w:numId w:val="1"/>
        </w:numPr>
        <w:rPr>
          <w:rFonts w:ascii="Arial" w:hAnsi="Arial"/>
        </w:rPr>
      </w:pPr>
      <w:r>
        <w:rPr>
          <w:rFonts w:ascii="Arial" w:hAnsi="Arial"/>
        </w:rPr>
        <w:t>Work with the delivery consultant to set-up and support the getting started environment</w:t>
      </w:r>
    </w:p>
    <w:p>
      <w:pPr>
        <w:pStyle w:val="Bullet"/>
        <w:numPr>
          <w:ilvl w:val="0"/>
          <w:numId w:val="1"/>
        </w:numPr>
        <w:rPr>
          <w:rFonts w:ascii="Arial" w:hAnsi="Arial"/>
        </w:rPr>
      </w:pPr>
      <w:r>
        <w:rPr>
          <w:rFonts w:ascii="Arial" w:hAnsi="Arial"/>
        </w:rPr>
        <w:t>Work with the delivery consultant to develop the final deliverable</w:t>
      </w:r>
    </w:p>
    <w:p>
      <w:pPr>
        <w:pStyle w:val="Bullet"/>
        <w:ind w:left="360" w:right="0" w:hanging="360"/>
        <w:rPr>
          <w:rFonts w:ascii="Arial" w:hAnsi="Arial"/>
        </w:rPr>
      </w:pPr>
      <w:r>
        <w:rPr>
          <w:rFonts w:ascii="Arial" w:hAnsi="Arial"/>
        </w:rPr>
      </w:r>
    </w:p>
    <w:p>
      <w:pPr>
        <w:pStyle w:val="CustomInstructions"/>
        <w:rPr>
          <w:rFonts w:ascii="Arial" w:hAnsi="Arial"/>
          <w:shd w:fill="FFFF00" w:val="clear"/>
        </w:rPr>
      </w:pPr>
      <w:r>
        <w:rPr>
          <w:rFonts w:ascii="Arial" w:hAnsi="Arial"/>
          <w:shd w:fill="FFFF00" w:val="clear"/>
        </w:rPr>
        <w:t>Please list activities that the Customer must accomplish during each phase, in addition to any prerequisites that must be accomplished prior to the beginning of the phase.</w:t>
      </w:r>
    </w:p>
    <w:p>
      <w:pPr>
        <w:pStyle w:val="Heading2"/>
        <w:rPr>
          <w:rFonts w:ascii="Arial" w:hAnsi="Arial"/>
        </w:rPr>
      </w:pPr>
      <w:bookmarkStart w:id="25" w:name="_Toc357103084"/>
      <w:bookmarkStart w:id="26" w:name="_Toc340163078"/>
      <w:bookmarkStart w:id="27" w:name="_Toc328317342"/>
      <w:bookmarkStart w:id="28" w:name="_Toc297056799"/>
      <w:bookmarkEnd w:id="25"/>
      <w:bookmarkEnd w:id="26"/>
      <w:bookmarkEnd w:id="27"/>
      <w:bookmarkEnd w:id="28"/>
      <w:r>
        <w:rPr>
          <w:rFonts w:ascii="Arial" w:hAnsi="Arial"/>
        </w:rPr>
        <w:t>Key Service Deliverables</w:t>
      </w:r>
    </w:p>
    <w:p>
      <w:pPr>
        <w:pStyle w:val="TextBody"/>
        <w:rPr>
          <w:rStyle w:val="VLBodyCopyChar"/>
          <w:rFonts w:ascii="Arial" w:hAnsi="Arial"/>
        </w:rPr>
      </w:pPr>
      <w:r>
        <w:rPr>
          <w:rStyle w:val="VLBodyCopyChar"/>
          <w:rFonts w:ascii="Arial" w:hAnsi="Arial"/>
        </w:rPr>
        <w:t>Following is a list of key project service deliverables that will be delivered within this Work Order:</w:t>
      </w:r>
    </w:p>
    <w:p>
      <w:pPr>
        <w:pStyle w:val="CustomInstructions"/>
        <w:rPr>
          <w:rFonts w:ascii="Arial" w:hAnsi="Arial"/>
          <w:shd w:fill="FFFF00" w:val="clear"/>
        </w:rPr>
      </w:pPr>
      <w:r>
        <w:rPr>
          <w:rFonts w:ascii="Arial" w:hAnsi="Arial"/>
          <w:shd w:fill="FFFF00" w:val="clear"/>
        </w:rPr>
        <w:t xml:space="preserve">Instructions to EM: [PLEASE READ, FOLLOW INSTRUCTIONS, AND THEN DELETE ALL PINK TEXT. RED TEXT REPRESENTS MANDATORY DELIVERABLES THAT </w:t>
      </w:r>
      <w:r>
        <w:rPr>
          <w:rFonts w:ascii="Arial" w:hAnsi="Arial"/>
          <w:caps/>
          <w:shd w:fill="FFFF00" w:val="clear"/>
        </w:rPr>
        <w:t>cannot be modified, and need to be CHANGED to black.]</w:t>
      </w:r>
      <w:r>
        <w:rPr>
          <w:rFonts w:ascii="Arial" w:hAnsi="Arial"/>
          <w:shd w:fill="FFFF00" w:val="clear"/>
        </w:rPr>
        <w:t xml:space="preserve"> To record this Offering for purposes of your compensation plan, you must include at least one of the “Project Phases” listed in the following table (for example, Envision, Plan, Develop, or Stabilize).</w:t>
      </w:r>
    </w:p>
    <w:p>
      <w:pPr>
        <w:pStyle w:val="CustomInstructions"/>
        <w:rPr>
          <w:rFonts w:ascii="Arial" w:hAnsi="Arial"/>
          <w:shd w:fill="FFFF00" w:val="clear"/>
        </w:rPr>
      </w:pPr>
      <w:r>
        <w:rPr>
          <w:rFonts w:ascii="Arial" w:hAnsi="Arial"/>
          <w:shd w:fill="FFFF00" w:val="clear"/>
        </w:rPr>
      </w:r>
    </w:p>
    <w:p>
      <w:pPr>
        <w:pStyle w:val="CustomInstructions"/>
        <w:rPr>
          <w:rFonts w:ascii="Arial" w:hAnsi="Arial"/>
          <w:shd w:fill="FFFF00" w:val="clear"/>
        </w:rPr>
      </w:pPr>
      <w:r>
        <w:rPr>
          <w:rFonts w:ascii="Arial" w:hAnsi="Arial"/>
          <w:shd w:fill="FFFF00" w:val="clear"/>
        </w:rPr>
        <w:t>To receive credit for a Project Phase, you must include all deliverables that are identified as mandatory for the Project Phase, each of which is identified in red text below.</w:t>
      </w:r>
    </w:p>
    <w:p>
      <w:pPr>
        <w:pStyle w:val="CustomInstructions"/>
        <w:rPr>
          <w:rFonts w:ascii="Arial" w:hAnsi="Arial"/>
          <w:shd w:fill="FFFF00" w:val="clear"/>
        </w:rPr>
      </w:pPr>
      <w:r>
        <w:rPr>
          <w:rFonts w:ascii="Arial" w:hAnsi="Arial"/>
          <w:shd w:fill="FFFF00" w:val="clear"/>
        </w:rPr>
      </w:r>
    </w:p>
    <w:p>
      <w:pPr>
        <w:pStyle w:val="CustomInstructions"/>
        <w:rPr>
          <w:rFonts w:ascii="Arial" w:hAnsi="Arial"/>
          <w:shd w:fill="FFFF00" w:val="clear"/>
        </w:rPr>
      </w:pPr>
      <w:r>
        <w:rPr>
          <w:rFonts w:ascii="Arial" w:hAnsi="Arial"/>
          <w:shd w:fill="FFFF00" w:val="clear"/>
        </w:rPr>
        <w:t>Any deliverables that are not marked as mandatory can be deleted, if appropriate. Be sure to verify whether modifications to the deliverables listed below require corresponding modifications to the Service Areas within Scope section.</w:t>
      </w:r>
    </w:p>
    <w:p>
      <w:pPr>
        <w:pStyle w:val="BulletL1"/>
        <w:ind w:left="1210" w:right="0" w:hanging="346"/>
        <w:rPr>
          <w:rFonts w:ascii="Arial" w:hAnsi="Arial"/>
          <w:b/>
          <w:shd w:fill="FFFF00" w:val="clear"/>
        </w:rPr>
      </w:pPr>
      <w:r>
        <w:rPr>
          <w:rFonts w:ascii="Arial" w:hAnsi="Arial"/>
          <w:b/>
          <w:shd w:fill="FFFF00" w:val="clear"/>
        </w:rPr>
      </w:r>
    </w:p>
    <w:p>
      <w:pPr>
        <w:pStyle w:val="CustomInstructions"/>
        <w:rPr>
          <w:rFonts w:ascii="Arial" w:hAnsi="Arial"/>
          <w:shd w:fill="FFFF00" w:val="clear"/>
        </w:rPr>
      </w:pPr>
      <w:r>
        <w:rPr>
          <w:rFonts w:ascii="Arial" w:hAnsi="Arial"/>
          <w:shd w:fill="FFFF00" w:val="clear"/>
        </w:rPr>
      </w:r>
    </w:p>
    <w:p>
      <w:pPr>
        <w:pStyle w:val="CustomInstructions"/>
        <w:rPr>
          <w:rFonts w:ascii="Arial" w:hAnsi="Arial"/>
          <w:shd w:fill="FFFF00" w:val="clear"/>
        </w:rPr>
      </w:pPr>
      <w:r>
        <w:rPr>
          <w:rFonts w:ascii="Arial" w:hAnsi="Arial"/>
          <w:shd w:fill="FFFF00" w:val="clear"/>
        </w:rPr>
        <w:t>The 3-day engagement will include the following.</w:t>
      </w:r>
    </w:p>
    <w:p>
      <w:pPr>
        <w:pStyle w:val="VLBodyBullet"/>
        <w:rPr>
          <w:rFonts w:ascii="Arial" w:hAnsi="Arial"/>
        </w:rPr>
      </w:pPr>
      <w:r>
        <w:rPr>
          <w:rFonts w:ascii="Arial" w:hAnsi="Arial"/>
        </w:rPr>
      </w:r>
    </w:p>
    <w:p>
      <w:pPr>
        <w:pStyle w:val="TextBody"/>
        <w:rPr>
          <w:rFonts w:ascii="Arial" w:hAnsi="Arial"/>
        </w:rPr>
      </w:pPr>
      <w:r>
        <w:rPr>
          <w:rFonts w:ascii="Arial" w:hAnsi="Arial"/>
        </w:rPr>
        <w:t>Following is a list of key project service deliverables that will be delivered within this Work Order:</w:t>
      </w:r>
    </w:p>
    <w:p>
      <w:pPr>
        <w:pStyle w:val="Indented"/>
        <w:ind w:left="0" w:right="0" w:hanging="0"/>
        <w:rPr>
          <w:rFonts w:ascii="Arial" w:hAnsi="Arial"/>
        </w:rPr>
      </w:pPr>
      <w:r>
        <w:rPr>
          <w:rFonts w:ascii="Arial" w:hAnsi="Arial"/>
        </w:rPr>
      </w:r>
    </w:p>
    <w:tbl>
      <w:tblPr>
        <w:tblW w:w="10800" w:type="dxa"/>
        <w:jc w:val="left"/>
        <w:tblInd w:w="0" w:type="dxa"/>
        <w:tblBorders>
          <w:top w:val="single" w:sz="8" w:space="0" w:color="7BA0CD"/>
          <w:left w:val="single" w:sz="8" w:space="0" w:color="7BA0CD"/>
          <w:bottom w:val="single" w:sz="8" w:space="0" w:color="7BA0CD"/>
          <w:insideH w:val="single" w:sz="8" w:space="0" w:color="7BA0CD"/>
          <w:right w:val="single" w:sz="8" w:space="0" w:color="7BA0CD"/>
          <w:insideV w:val="single" w:sz="8" w:space="0" w:color="7BA0CD"/>
        </w:tblBorders>
        <w:tblCellMar>
          <w:top w:w="0" w:type="dxa"/>
          <w:left w:w="107" w:type="dxa"/>
          <w:bottom w:w="0" w:type="dxa"/>
          <w:right w:w="108" w:type="dxa"/>
        </w:tblCellMar>
      </w:tblPr>
      <w:tblGrid>
        <w:gridCol w:w="2213"/>
        <w:gridCol w:w="3797"/>
        <w:gridCol w:w="4790"/>
      </w:tblGrid>
      <w:tr>
        <w:trPr>
          <w:cantSplit w:val="false"/>
        </w:trPr>
        <w:tc>
          <w:tcPr>
            <w:tcW w:w="2213" w:type="dxa"/>
            <w:tcBorders>
              <w:top w:val="single" w:sz="8" w:space="0" w:color="7BA0CD"/>
              <w:left w:val="single" w:sz="8" w:space="0" w:color="7BA0CD"/>
              <w:bottom w:val="single" w:sz="8" w:space="0" w:color="7BA0CD"/>
              <w:insideH w:val="single" w:sz="8" w:space="0" w:color="7BA0CD"/>
              <w:right w:val="single" w:sz="8" w:space="0" w:color="7BA0CD"/>
              <w:insideV w:val="single" w:sz="8" w:space="0" w:color="7BA0CD"/>
            </w:tcBorders>
            <w:shd w:fill="00188F" w:val="clear"/>
            <w:tcMar>
              <w:left w:w="107" w:type="dxa"/>
            </w:tcMar>
          </w:tcPr>
          <w:p>
            <w:pPr>
              <w:pStyle w:val="TableHeading"/>
              <w:spacing w:before="0" w:after="0"/>
              <w:jc w:val="left"/>
              <w:rPr>
                <w:rFonts w:ascii="Arial" w:hAnsi="Arial"/>
                <w:b/>
                <w:bCs/>
                <w:color w:val="FFFFFF"/>
              </w:rPr>
            </w:pPr>
            <w:r>
              <w:rPr>
                <w:rFonts w:ascii="Arial" w:hAnsi="Arial"/>
                <w:b/>
                <w:bCs/>
                <w:color w:val="FFFFFF"/>
              </w:rPr>
              <w:t>Phase</w:t>
            </w:r>
          </w:p>
        </w:tc>
        <w:tc>
          <w:tcPr>
            <w:tcW w:w="3797" w:type="dxa"/>
            <w:tcBorders>
              <w:top w:val="single" w:sz="8" w:space="0" w:color="7BA0CD"/>
              <w:left w:val="single" w:sz="8" w:space="0" w:color="7BA0CD"/>
              <w:bottom w:val="single" w:sz="8" w:space="0" w:color="7BA0CD"/>
              <w:insideH w:val="single" w:sz="8" w:space="0" w:color="7BA0CD"/>
              <w:right w:val="single" w:sz="8" w:space="0" w:color="7BA0CD"/>
              <w:insideV w:val="single" w:sz="8" w:space="0" w:color="7BA0CD"/>
            </w:tcBorders>
            <w:shd w:fill="00188F" w:val="clear"/>
            <w:tcMar>
              <w:left w:w="107" w:type="dxa"/>
            </w:tcMar>
          </w:tcPr>
          <w:p>
            <w:pPr>
              <w:pStyle w:val="TableHeading"/>
              <w:spacing w:before="0" w:after="0"/>
              <w:jc w:val="left"/>
              <w:rPr>
                <w:rFonts w:ascii="Arial" w:hAnsi="Arial"/>
                <w:b/>
                <w:bCs/>
                <w:color w:val="FFFFFF"/>
              </w:rPr>
            </w:pPr>
            <w:r>
              <w:rPr>
                <w:rFonts w:ascii="Arial" w:hAnsi="Arial"/>
                <w:b/>
                <w:bCs/>
                <w:color w:val="FFFFFF"/>
              </w:rPr>
              <w:t>Deliverable Name</w:t>
            </w:r>
          </w:p>
        </w:tc>
        <w:tc>
          <w:tcPr>
            <w:tcW w:w="4790" w:type="dxa"/>
            <w:tcBorders>
              <w:top w:val="single" w:sz="8" w:space="0" w:color="7BA0CD"/>
              <w:left w:val="single" w:sz="8" w:space="0" w:color="7BA0CD"/>
              <w:bottom w:val="single" w:sz="8" w:space="0" w:color="7BA0CD"/>
              <w:insideH w:val="single" w:sz="8" w:space="0" w:color="7BA0CD"/>
              <w:right w:val="single" w:sz="8" w:space="0" w:color="7BA0CD"/>
              <w:insideV w:val="single" w:sz="8" w:space="0" w:color="7BA0CD"/>
            </w:tcBorders>
            <w:shd w:fill="00188F" w:val="clear"/>
            <w:tcMar>
              <w:left w:w="107" w:type="dxa"/>
            </w:tcMar>
          </w:tcPr>
          <w:p>
            <w:pPr>
              <w:pStyle w:val="TableHeading"/>
              <w:spacing w:before="0" w:after="0"/>
              <w:jc w:val="left"/>
              <w:rPr>
                <w:rFonts w:ascii="Arial" w:hAnsi="Arial"/>
                <w:b/>
                <w:bCs/>
                <w:color w:val="FFFFFF"/>
              </w:rPr>
            </w:pPr>
            <w:r>
              <w:rPr>
                <w:rFonts w:ascii="Arial" w:hAnsi="Arial"/>
                <w:b/>
                <w:bCs/>
                <w:color w:val="FFFFFF"/>
              </w:rPr>
              <w:t>Service Deliverable Description</w:t>
            </w:r>
          </w:p>
        </w:tc>
      </w:tr>
      <w:tr>
        <w:trPr>
          <w:trHeight w:val="637" w:hRule="atLeast"/>
          <w:cantSplit w:val="false"/>
        </w:trPr>
        <w:tc>
          <w:tcPr>
            <w:tcW w:w="2213" w:type="dxa"/>
            <w:tcBorders>
              <w:top w:val="nil"/>
              <w:left w:val="single" w:sz="8" w:space="0" w:color="7BA0CD"/>
              <w:bottom w:val="nil"/>
              <w:insideH w:val="nil"/>
              <w:right w:val="nil"/>
              <w:insideV w:val="nil"/>
            </w:tcBorders>
            <w:shd w:fill="D3DFEE" w:val="clear"/>
            <w:tcMar>
              <w:left w:w="107" w:type="dxa"/>
            </w:tcMar>
          </w:tcPr>
          <w:p>
            <w:pPr>
              <w:pStyle w:val="TextBody"/>
              <w:spacing w:before="0" w:after="120"/>
              <w:rPr>
                <w:rFonts w:ascii="Arial" w:hAnsi="Arial"/>
                <w:b/>
                <w:bCs/>
              </w:rPr>
            </w:pPr>
            <w:r>
              <w:rPr>
                <w:rFonts w:ascii="Arial" w:hAnsi="Arial"/>
                <w:b/>
                <w:bCs/>
              </w:rPr>
              <w:t>3-Day, 10 Day Engagements</w:t>
            </w:r>
          </w:p>
        </w:tc>
        <w:tc>
          <w:tcPr>
            <w:tcW w:w="3797" w:type="dxa"/>
            <w:tcBorders>
              <w:top w:val="nil"/>
              <w:left w:val="nil"/>
              <w:bottom w:val="nil"/>
              <w:insideH w:val="nil"/>
              <w:right w:val="nil"/>
              <w:insideV w:val="nil"/>
            </w:tcBorders>
            <w:shd w:fill="D3DFEE" w:val="clear"/>
          </w:tcPr>
          <w:p>
            <w:pPr>
              <w:pStyle w:val="Bullet"/>
              <w:numPr>
                <w:ilvl w:val="0"/>
                <w:numId w:val="1"/>
              </w:numPr>
              <w:spacing w:before="0" w:after="120"/>
              <w:rPr>
                <w:rStyle w:val="InternetLink"/>
                <w:rFonts w:ascii="Arial" w:hAnsi="Arial"/>
              </w:rPr>
            </w:pPr>
            <w:hyperlink r:id="rId5">
              <w:r>
                <w:rPr>
                  <w:rStyle w:val="InternetLink"/>
                  <w:rFonts w:ascii="Arial" w:hAnsi="Arial"/>
                </w:rPr>
                <w:t>Office 365 Planning Engagements Tools</w:t>
              </w:r>
            </w:hyperlink>
          </w:p>
        </w:tc>
        <w:tc>
          <w:tcPr>
            <w:tcW w:w="4790" w:type="dxa"/>
            <w:tcBorders>
              <w:top w:val="nil"/>
              <w:left w:val="nil"/>
              <w:bottom w:val="nil"/>
              <w:insideH w:val="nil"/>
              <w:right w:val="single" w:sz="8" w:space="0" w:color="7BA0CD"/>
              <w:insideV w:val="single" w:sz="8" w:space="0" w:color="7BA0CD"/>
            </w:tcBorders>
            <w:shd w:fill="D3DFEE" w:val="clear"/>
          </w:tcPr>
          <w:p>
            <w:pPr>
              <w:pStyle w:val="Bullet"/>
              <w:numPr>
                <w:ilvl w:val="0"/>
                <w:numId w:val="1"/>
              </w:numPr>
              <w:spacing w:before="0" w:after="120"/>
              <w:rPr>
                <w:rFonts w:ascii="Arial" w:hAnsi="Arial"/>
              </w:rPr>
            </w:pPr>
            <w:r>
              <w:rPr>
                <w:rFonts w:ascii="Arial" w:hAnsi="Arial"/>
              </w:rPr>
              <w:t>To be able to automatically generate the document at the end of the engagement you will be required to add the FastTrack App and Getting Started scenario content into the customer’s tenant.</w:t>
            </w:r>
          </w:p>
        </w:tc>
      </w:tr>
      <w:tr>
        <w:trPr>
          <w:trHeight w:val="871" w:hRule="atLeast"/>
          <w:cantSplit w:val="false"/>
        </w:trPr>
        <w:tc>
          <w:tcPr>
            <w:tcW w:w="2213" w:type="dxa"/>
            <w:tcBorders>
              <w:top w:val="nil"/>
              <w:left w:val="single" w:sz="8" w:space="0" w:color="7BA0CD"/>
              <w:bottom w:val="single" w:sz="8" w:space="0" w:color="7BA0CD"/>
              <w:insideH w:val="single" w:sz="8" w:space="0" w:color="7BA0CD"/>
              <w:right w:val="nil"/>
              <w:insideV w:val="nil"/>
            </w:tcBorders>
            <w:shd w:fill="auto" w:val="clear"/>
            <w:tcMar>
              <w:left w:w="107" w:type="dxa"/>
            </w:tcMar>
          </w:tcPr>
          <w:p>
            <w:pPr>
              <w:pStyle w:val="TableText"/>
              <w:spacing w:before="40" w:after="80"/>
              <w:rPr>
                <w:rFonts w:ascii="Arial" w:hAnsi="Arial"/>
                <w:b/>
                <w:bCs/>
              </w:rPr>
            </w:pPr>
            <w:r>
              <w:rPr>
                <w:rFonts w:ascii="Arial" w:hAnsi="Arial"/>
                <w:b/>
                <w:bCs/>
              </w:rPr>
            </w:r>
          </w:p>
        </w:tc>
        <w:tc>
          <w:tcPr>
            <w:tcW w:w="3797" w:type="dxa"/>
            <w:tcBorders>
              <w:top w:val="nil"/>
              <w:left w:val="nil"/>
              <w:bottom w:val="single" w:sz="8" w:space="0" w:color="7BA0CD"/>
              <w:insideH w:val="single" w:sz="8" w:space="0" w:color="7BA0CD"/>
              <w:right w:val="nil"/>
              <w:insideV w:val="nil"/>
            </w:tcBorders>
            <w:shd w:fill="auto" w:val="clear"/>
          </w:tcPr>
          <w:p>
            <w:pPr>
              <w:pStyle w:val="Bullet"/>
              <w:numPr>
                <w:ilvl w:val="0"/>
                <w:numId w:val="1"/>
              </w:numPr>
              <w:spacing w:before="0" w:after="120"/>
              <w:rPr>
                <w:rStyle w:val="InternetLink"/>
                <w:rFonts w:ascii="Arial" w:hAnsi="Arial"/>
              </w:rPr>
            </w:pPr>
            <w:hyperlink r:id="rId6">
              <w:r>
                <w:rPr>
                  <w:rStyle w:val="InternetLink"/>
                  <w:rFonts w:ascii="Arial" w:hAnsi="Arial"/>
                </w:rPr>
                <w:t>FastTrack Planning Completion Confirmation</w:t>
              </w:r>
            </w:hyperlink>
          </w:p>
        </w:tc>
        <w:tc>
          <w:tcPr>
            <w:tcW w:w="4790" w:type="dxa"/>
            <w:tcBorders>
              <w:top w:val="nil"/>
              <w:left w:val="nil"/>
              <w:bottom w:val="single" w:sz="8" w:space="0" w:color="7BA0CD"/>
              <w:insideH w:val="single" w:sz="8" w:space="0" w:color="7BA0CD"/>
              <w:right w:val="single" w:sz="8" w:space="0" w:color="7BA0CD"/>
              <w:insideV w:val="single" w:sz="8" w:space="0" w:color="7BA0CD"/>
            </w:tcBorders>
            <w:shd w:fill="auto" w:val="clear"/>
          </w:tcPr>
          <w:p>
            <w:pPr>
              <w:pStyle w:val="Bullet"/>
              <w:numPr>
                <w:ilvl w:val="0"/>
                <w:numId w:val="1"/>
              </w:numPr>
              <w:spacing w:before="0" w:after="120"/>
              <w:rPr>
                <w:rFonts w:ascii="Arial" w:hAnsi="Arial"/>
              </w:rPr>
            </w:pPr>
            <w:r>
              <w:rPr>
                <w:rFonts w:ascii="Arial" w:hAnsi="Arial"/>
              </w:rPr>
              <w:t xml:space="preserve">Planning Services Completion Report provides a summary of the customer environment and tenant information. </w:t>
            </w:r>
          </w:p>
        </w:tc>
      </w:tr>
    </w:tbl>
    <w:p>
      <w:pPr>
        <w:pStyle w:val="Indented"/>
        <w:ind w:left="0" w:right="0" w:hanging="0"/>
        <w:rPr>
          <w:rFonts w:ascii="Arial" w:hAnsi="Arial"/>
        </w:rPr>
      </w:pPr>
      <w:bookmarkStart w:id="29" w:name="_GoBack"/>
      <w:bookmarkStart w:id="30" w:name="_GoBack"/>
      <w:bookmarkEnd w:id="30"/>
      <w:r>
        <w:rPr>
          <w:rFonts w:ascii="Arial" w:hAnsi="Arial"/>
        </w:rPr>
      </w:r>
    </w:p>
    <w:p>
      <w:pPr>
        <w:pStyle w:val="Indented"/>
        <w:ind w:left="0" w:right="0" w:hanging="0"/>
        <w:rPr>
          <w:rFonts w:ascii="Arial" w:hAnsi="Arial"/>
        </w:rPr>
      </w:pPr>
      <w:r>
        <w:rPr>
          <w:rFonts w:ascii="Arial" w:hAnsi="Arial"/>
        </w:rPr>
      </w:r>
    </w:p>
    <w:p>
      <w:pPr>
        <w:pStyle w:val="Hdg1noborder"/>
        <w:rPr>
          <w:rFonts w:ascii="Arial" w:hAnsi="Arial"/>
        </w:rPr>
      </w:pPr>
      <w:bookmarkStart w:id="31" w:name="_Toc357103085"/>
      <w:bookmarkStart w:id="32" w:name="_Toc340163079"/>
      <w:r>
        <w:rPr>
          <w:rFonts w:ascii="Arial" w:hAnsi="Arial"/>
        </w:rPr>
        <w:t>Project Roles and Responsibilities</w:t>
      </w:r>
      <w:bookmarkEnd w:id="31"/>
      <w:bookmarkEnd w:id="32"/>
      <w:r>
        <w:rPr>
          <w:rFonts w:ascii="Arial" w:hAnsi="Arial"/>
        </w:rPr>
        <w:t xml:space="preserve"> </w:t>
      </w:r>
    </w:p>
    <w:tbl>
      <w:tblPr>
        <w:tblW w:w="10800" w:type="dxa"/>
        <w:jc w:val="left"/>
        <w:tblInd w:w="0" w:type="dxa"/>
        <w:tblBorders>
          <w:top w:val="single" w:sz="8" w:space="0" w:color="7BA0CD"/>
          <w:left w:val="single" w:sz="8" w:space="0" w:color="7BA0CD"/>
          <w:bottom w:val="single" w:sz="4" w:space="0" w:color="00000A"/>
          <w:insideH w:val="single" w:sz="4" w:space="0" w:color="00000A"/>
          <w:right w:val="single" w:sz="8" w:space="0" w:color="7BA0CD"/>
          <w:insideV w:val="single" w:sz="8" w:space="0" w:color="7BA0CD"/>
        </w:tblBorders>
        <w:tblCellMar>
          <w:top w:w="0" w:type="dxa"/>
          <w:left w:w="107" w:type="dxa"/>
          <w:bottom w:w="0" w:type="dxa"/>
          <w:right w:w="108" w:type="dxa"/>
        </w:tblCellMar>
      </w:tblPr>
      <w:tblGrid>
        <w:gridCol w:w="2329"/>
        <w:gridCol w:w="8470"/>
      </w:tblGrid>
      <w:tr>
        <w:trPr>
          <w:trHeight w:val="296" w:hRule="atLeast"/>
          <w:cantSplit w:val="false"/>
        </w:trPr>
        <w:tc>
          <w:tcPr>
            <w:tcW w:w="2329" w:type="dxa"/>
            <w:tcBorders>
              <w:top w:val="single" w:sz="8" w:space="0" w:color="7BA0CD"/>
              <w:left w:val="single" w:sz="8" w:space="0" w:color="7BA0CD"/>
              <w:bottom w:val="single" w:sz="4" w:space="0" w:color="00000A"/>
              <w:insideH w:val="single" w:sz="4" w:space="0" w:color="00000A"/>
              <w:right w:val="single" w:sz="8" w:space="0" w:color="7BA0CD"/>
              <w:insideV w:val="single" w:sz="8" w:space="0" w:color="7BA0CD"/>
            </w:tcBorders>
            <w:shd w:fill="00188F" w:val="clear"/>
            <w:tcMar>
              <w:left w:w="107" w:type="dxa"/>
            </w:tcMar>
          </w:tcPr>
          <w:p>
            <w:pPr>
              <w:pStyle w:val="TableHeading"/>
              <w:spacing w:before="0" w:after="0"/>
              <w:jc w:val="left"/>
              <w:rPr>
                <w:rFonts w:ascii="Arial" w:hAnsi="Arial"/>
                <w:b/>
                <w:bCs/>
                <w:color w:val="FFFFFF"/>
              </w:rPr>
            </w:pPr>
            <w:r>
              <w:rPr>
                <w:rFonts w:ascii="Arial" w:hAnsi="Arial"/>
                <w:b/>
                <w:bCs/>
                <w:color w:val="FFFFFF"/>
              </w:rPr>
              <w:t>Role</w:t>
            </w:r>
          </w:p>
        </w:tc>
        <w:tc>
          <w:tcPr>
            <w:tcW w:w="8470" w:type="dxa"/>
            <w:tcBorders>
              <w:top w:val="single" w:sz="8" w:space="0" w:color="7BA0CD"/>
              <w:left w:val="single" w:sz="8" w:space="0" w:color="7BA0CD"/>
              <w:bottom w:val="single" w:sz="4" w:space="0" w:color="00000A"/>
              <w:insideH w:val="single" w:sz="4" w:space="0" w:color="00000A"/>
              <w:right w:val="single" w:sz="8" w:space="0" w:color="7BA0CD"/>
              <w:insideV w:val="single" w:sz="8" w:space="0" w:color="7BA0CD"/>
            </w:tcBorders>
            <w:shd w:fill="00188F" w:val="clear"/>
            <w:tcMar>
              <w:left w:w="107" w:type="dxa"/>
            </w:tcMar>
          </w:tcPr>
          <w:p>
            <w:pPr>
              <w:pStyle w:val="TableHeading"/>
              <w:spacing w:before="0" w:after="0"/>
              <w:jc w:val="left"/>
              <w:rPr>
                <w:rFonts w:ascii="Arial" w:hAnsi="Arial"/>
                <w:b/>
                <w:bCs/>
                <w:color w:val="FFFFFF"/>
              </w:rPr>
            </w:pPr>
            <w:r>
              <w:rPr>
                <w:rFonts w:ascii="Arial" w:hAnsi="Arial"/>
                <w:b/>
                <w:bCs/>
                <w:color w:val="FFFFFF"/>
              </w:rPr>
              <w:t>Responsibility</w:t>
            </w:r>
          </w:p>
        </w:tc>
      </w:tr>
      <w:tr>
        <w:trPr>
          <w:trHeight w:val="1106" w:hRule="atLeast"/>
          <w:cantSplit w:val="false"/>
        </w:trPr>
        <w:tc>
          <w:tcPr>
            <w:tcW w:w="2329" w:type="dxa"/>
            <w:tcBorders>
              <w:top w:val="single" w:sz="4" w:space="0" w:color="00000A"/>
              <w:left w:val="single" w:sz="8" w:space="0" w:color="7BA0CD"/>
              <w:bottom w:val="nil"/>
              <w:insideH w:val="nil"/>
              <w:right w:val="nil"/>
              <w:insideV w:val="nil"/>
            </w:tcBorders>
            <w:shd w:fill="D3DFEE" w:val="clear"/>
            <w:tcMar>
              <w:left w:w="107" w:type="dxa"/>
            </w:tcMar>
          </w:tcPr>
          <w:p>
            <w:pPr>
              <w:pStyle w:val="TextBody"/>
              <w:rPr>
                <w:rFonts w:ascii="Arial" w:hAnsi="Arial"/>
                <w:b/>
                <w:bCs/>
              </w:rPr>
            </w:pPr>
            <w:r>
              <w:rPr>
                <w:rFonts w:ascii="Arial" w:hAnsi="Arial"/>
                <w:b/>
                <w:bCs/>
              </w:rPr>
              <w:t>Delivery organization Engagement Manager</w:t>
            </w:r>
          </w:p>
          <w:p>
            <w:pPr>
              <w:pStyle w:val="TableText"/>
              <w:spacing w:before="40" w:after="80"/>
              <w:rPr>
                <w:rFonts w:ascii="Arial" w:hAnsi="Arial"/>
                <w:b/>
                <w:bCs/>
              </w:rPr>
            </w:pPr>
            <w:r>
              <w:rPr>
                <w:rFonts w:ascii="Arial" w:hAnsi="Arial"/>
                <w:b/>
                <w:bCs/>
              </w:rPr>
            </w:r>
          </w:p>
        </w:tc>
        <w:tc>
          <w:tcPr>
            <w:tcW w:w="8470" w:type="dxa"/>
            <w:tcBorders>
              <w:top w:val="single" w:sz="4" w:space="0" w:color="00000A"/>
              <w:left w:val="nil"/>
              <w:bottom w:val="nil"/>
              <w:insideH w:val="nil"/>
              <w:right w:val="single" w:sz="8" w:space="0" w:color="7BA0CD"/>
              <w:insideV w:val="single" w:sz="8" w:space="0" w:color="7BA0CD"/>
            </w:tcBorders>
            <w:shd w:fill="D3DFEE" w:val="clear"/>
          </w:tcPr>
          <w:p>
            <w:pPr>
              <w:pStyle w:val="Bullet"/>
              <w:numPr>
                <w:ilvl w:val="0"/>
                <w:numId w:val="1"/>
              </w:numPr>
              <w:rPr>
                <w:rFonts w:ascii="Arial" w:hAnsi="Arial"/>
              </w:rPr>
            </w:pPr>
            <w:r>
              <w:rPr>
                <w:rFonts w:ascii="Arial" w:hAnsi="Arial"/>
              </w:rPr>
              <w:t>Manage the engagement.</w:t>
            </w:r>
          </w:p>
          <w:p>
            <w:pPr>
              <w:pStyle w:val="Bullet"/>
              <w:numPr>
                <w:ilvl w:val="0"/>
                <w:numId w:val="1"/>
              </w:numPr>
              <w:rPr>
                <w:rFonts w:ascii="Arial" w:hAnsi="Arial"/>
              </w:rPr>
            </w:pPr>
            <w:r>
              <w:rPr>
                <w:rFonts w:ascii="Arial" w:hAnsi="Arial"/>
              </w:rPr>
              <w:t>Provide delivery organization resources as necessary.</w:t>
            </w:r>
          </w:p>
          <w:p>
            <w:pPr>
              <w:pStyle w:val="Bullet"/>
              <w:numPr>
                <w:ilvl w:val="0"/>
                <w:numId w:val="1"/>
              </w:numPr>
              <w:spacing w:before="0" w:after="120"/>
              <w:rPr>
                <w:rFonts w:ascii="Arial" w:hAnsi="Arial"/>
              </w:rPr>
            </w:pPr>
            <w:r>
              <w:rPr>
                <w:rFonts w:ascii="Arial" w:hAnsi="Arial"/>
              </w:rPr>
              <w:t>Help resolving engagement issues.</w:t>
            </w:r>
          </w:p>
        </w:tc>
      </w:tr>
      <w:tr>
        <w:trPr>
          <w:trHeight w:val="1106" w:hRule="atLeast"/>
          <w:cantSplit w:val="false"/>
        </w:trPr>
        <w:tc>
          <w:tcPr>
            <w:tcW w:w="2329" w:type="dxa"/>
            <w:tcBorders>
              <w:top w:val="nil"/>
              <w:left w:val="single" w:sz="8" w:space="0" w:color="7BA0CD"/>
              <w:bottom w:val="nil"/>
              <w:insideH w:val="nil"/>
              <w:right w:val="nil"/>
              <w:insideV w:val="nil"/>
            </w:tcBorders>
            <w:shd w:fill="auto" w:val="clear"/>
            <w:tcMar>
              <w:left w:w="107" w:type="dxa"/>
            </w:tcMar>
          </w:tcPr>
          <w:p>
            <w:pPr>
              <w:pStyle w:val="TextBody"/>
              <w:rPr>
                <w:rFonts w:ascii="Arial" w:hAnsi="Arial"/>
                <w:b/>
                <w:bCs/>
              </w:rPr>
            </w:pPr>
            <w:r>
              <w:rPr>
                <w:rFonts w:ascii="Arial" w:hAnsi="Arial"/>
                <w:b/>
                <w:bCs/>
              </w:rPr>
              <w:t>Delivery organization Infrastructure Consultant/SME</w:t>
            </w:r>
          </w:p>
          <w:p>
            <w:pPr>
              <w:pStyle w:val="TextBody"/>
              <w:spacing w:before="0" w:after="120"/>
              <w:rPr>
                <w:rFonts w:ascii="Arial" w:hAnsi="Arial"/>
                <w:b/>
                <w:bCs/>
              </w:rPr>
            </w:pPr>
            <w:r>
              <w:rPr>
                <w:rFonts w:ascii="Arial" w:hAnsi="Arial"/>
                <w:b/>
                <w:bCs/>
              </w:rPr>
            </w:r>
          </w:p>
        </w:tc>
        <w:tc>
          <w:tcPr>
            <w:tcW w:w="8470" w:type="dxa"/>
            <w:tcBorders>
              <w:top w:val="nil"/>
              <w:left w:val="nil"/>
              <w:bottom w:val="nil"/>
              <w:insideH w:val="nil"/>
              <w:right w:val="single" w:sz="8" w:space="0" w:color="7BA0CD"/>
              <w:insideV w:val="single" w:sz="8" w:space="0" w:color="7BA0CD"/>
            </w:tcBorders>
            <w:shd w:fill="auto" w:val="clear"/>
          </w:tcPr>
          <w:p>
            <w:pPr>
              <w:pStyle w:val="Bullet"/>
              <w:numPr>
                <w:ilvl w:val="0"/>
                <w:numId w:val="1"/>
              </w:numPr>
              <w:rPr>
                <w:rFonts w:ascii="Arial" w:hAnsi="Arial"/>
              </w:rPr>
            </w:pPr>
            <w:r>
              <w:rPr>
                <w:rFonts w:ascii="Arial" w:hAnsi="Arial"/>
              </w:rPr>
              <w:t>Sign off on project deliverable-specific documents.</w:t>
            </w:r>
          </w:p>
          <w:p>
            <w:pPr>
              <w:pStyle w:val="Bullet"/>
              <w:numPr>
                <w:ilvl w:val="0"/>
                <w:numId w:val="1"/>
              </w:numPr>
              <w:rPr>
                <w:rFonts w:ascii="Arial" w:hAnsi="Arial"/>
              </w:rPr>
            </w:pPr>
            <w:r>
              <w:rPr>
                <w:rFonts w:ascii="Arial" w:hAnsi="Arial"/>
              </w:rPr>
              <w:t>Manage and update project plan.</w:t>
            </w:r>
          </w:p>
          <w:p>
            <w:pPr>
              <w:pStyle w:val="Bullet"/>
              <w:numPr>
                <w:ilvl w:val="0"/>
                <w:numId w:val="1"/>
              </w:numPr>
              <w:rPr>
                <w:rFonts w:ascii="Arial" w:hAnsi="Arial"/>
              </w:rPr>
            </w:pPr>
            <w:r>
              <w:rPr>
                <w:rFonts w:ascii="Arial" w:hAnsi="Arial"/>
              </w:rPr>
              <w:t>Present the Kickoff Presentation.</w:t>
            </w:r>
          </w:p>
          <w:p>
            <w:pPr>
              <w:pStyle w:val="Bullet"/>
              <w:numPr>
                <w:ilvl w:val="0"/>
                <w:numId w:val="1"/>
              </w:numPr>
              <w:rPr>
                <w:rFonts w:ascii="Arial" w:hAnsi="Arial"/>
              </w:rPr>
            </w:pPr>
            <w:r>
              <w:rPr>
                <w:rFonts w:ascii="Arial" w:hAnsi="Arial"/>
              </w:rPr>
              <w:t>Lead the discussions and meetings.</w:t>
            </w:r>
          </w:p>
          <w:p>
            <w:pPr>
              <w:pStyle w:val="Bullet"/>
              <w:numPr>
                <w:ilvl w:val="0"/>
                <w:numId w:val="1"/>
              </w:numPr>
              <w:rPr>
                <w:rFonts w:ascii="Arial" w:hAnsi="Arial"/>
              </w:rPr>
            </w:pPr>
            <w:r>
              <w:rPr>
                <w:rFonts w:ascii="Arial" w:hAnsi="Arial"/>
              </w:rPr>
              <w:t>Drive subject content on specific areas of expertise including the actual design.</w:t>
            </w:r>
          </w:p>
          <w:p>
            <w:pPr>
              <w:pStyle w:val="Bullet"/>
              <w:numPr>
                <w:ilvl w:val="0"/>
                <w:numId w:val="1"/>
              </w:numPr>
              <w:rPr>
                <w:rFonts w:ascii="Arial" w:hAnsi="Arial"/>
              </w:rPr>
            </w:pPr>
            <w:r>
              <w:rPr>
                <w:rFonts w:ascii="Arial" w:hAnsi="Arial"/>
              </w:rPr>
              <w:t>Prepare documentation.</w:t>
            </w:r>
          </w:p>
          <w:p>
            <w:pPr>
              <w:pStyle w:val="Bullet"/>
              <w:numPr>
                <w:ilvl w:val="0"/>
                <w:numId w:val="1"/>
              </w:numPr>
              <w:rPr>
                <w:rFonts w:ascii="Arial" w:hAnsi="Arial"/>
              </w:rPr>
            </w:pPr>
            <w:r>
              <w:rPr>
                <w:rFonts w:ascii="Arial" w:hAnsi="Arial"/>
              </w:rPr>
              <w:t>Prepare and configure the Getting Started environment.</w:t>
            </w:r>
          </w:p>
          <w:p>
            <w:pPr>
              <w:pStyle w:val="Bullet"/>
              <w:numPr>
                <w:ilvl w:val="0"/>
                <w:numId w:val="1"/>
              </w:numPr>
              <w:spacing w:before="0" w:after="120"/>
              <w:rPr>
                <w:rFonts w:ascii="Arial" w:hAnsi="Arial"/>
              </w:rPr>
            </w:pPr>
            <w:r>
              <w:rPr>
                <w:rFonts w:ascii="Arial" w:hAnsi="Arial"/>
              </w:rPr>
              <w:t>Prepare weekly status updates to Microsoft or delivery organization and customer.</w:t>
            </w:r>
          </w:p>
        </w:tc>
      </w:tr>
      <w:tr>
        <w:trPr>
          <w:trHeight w:val="1106" w:hRule="atLeast"/>
          <w:cantSplit w:val="false"/>
        </w:trPr>
        <w:tc>
          <w:tcPr>
            <w:tcW w:w="2329" w:type="dxa"/>
            <w:tcBorders>
              <w:top w:val="nil"/>
              <w:left w:val="single" w:sz="8" w:space="0" w:color="7BA0CD"/>
              <w:bottom w:val="nil"/>
              <w:insideH w:val="nil"/>
              <w:right w:val="nil"/>
              <w:insideV w:val="nil"/>
            </w:tcBorders>
            <w:shd w:fill="D3DFEE" w:val="clear"/>
            <w:tcMar>
              <w:left w:w="107" w:type="dxa"/>
            </w:tcMar>
          </w:tcPr>
          <w:p>
            <w:pPr>
              <w:pStyle w:val="TextBody"/>
              <w:spacing w:before="0" w:after="120"/>
              <w:rPr>
                <w:rFonts w:ascii="Arial" w:hAnsi="Arial"/>
                <w:b/>
                <w:bCs/>
              </w:rPr>
            </w:pPr>
            <w:r>
              <w:rPr>
                <w:rFonts w:ascii="Arial" w:hAnsi="Arial"/>
                <w:b/>
                <w:bCs/>
              </w:rPr>
              <w:t>Customer Technical Leads</w:t>
            </w:r>
          </w:p>
        </w:tc>
        <w:tc>
          <w:tcPr>
            <w:tcW w:w="8470" w:type="dxa"/>
            <w:tcBorders>
              <w:top w:val="nil"/>
              <w:left w:val="nil"/>
              <w:bottom w:val="nil"/>
              <w:insideH w:val="nil"/>
              <w:right w:val="single" w:sz="8" w:space="0" w:color="7BA0CD"/>
              <w:insideV w:val="single" w:sz="8" w:space="0" w:color="7BA0CD"/>
            </w:tcBorders>
            <w:shd w:fill="D3DFEE" w:val="clear"/>
          </w:tcPr>
          <w:p>
            <w:pPr>
              <w:pStyle w:val="Bullet"/>
              <w:numPr>
                <w:ilvl w:val="0"/>
                <w:numId w:val="1"/>
              </w:numPr>
              <w:rPr>
                <w:rFonts w:ascii="Arial" w:hAnsi="Arial"/>
              </w:rPr>
            </w:pPr>
            <w:r>
              <w:rPr>
                <w:rFonts w:ascii="Arial" w:hAnsi="Arial"/>
              </w:rPr>
              <w:t>Assist delivery organization during discussions and meetings.</w:t>
            </w:r>
          </w:p>
          <w:p>
            <w:pPr>
              <w:pStyle w:val="Bullet"/>
              <w:numPr>
                <w:ilvl w:val="0"/>
                <w:numId w:val="1"/>
              </w:numPr>
              <w:rPr>
                <w:rFonts w:ascii="Arial" w:hAnsi="Arial"/>
              </w:rPr>
            </w:pPr>
            <w:r>
              <w:rPr>
                <w:rFonts w:ascii="Arial" w:hAnsi="Arial"/>
              </w:rPr>
              <w:t>Provide input during discussions and meetings.</w:t>
            </w:r>
          </w:p>
          <w:p>
            <w:pPr>
              <w:pStyle w:val="Bullet"/>
              <w:numPr>
                <w:ilvl w:val="0"/>
                <w:numId w:val="1"/>
              </w:numPr>
              <w:rPr>
                <w:rFonts w:ascii="Arial" w:hAnsi="Arial"/>
              </w:rPr>
            </w:pPr>
            <w:r>
              <w:rPr>
                <w:rFonts w:ascii="Arial" w:hAnsi="Arial"/>
              </w:rPr>
              <w:t>Assist delivery organization during the limited Getting Started project.</w:t>
            </w:r>
          </w:p>
          <w:p>
            <w:pPr>
              <w:pStyle w:val="Bullet"/>
              <w:numPr>
                <w:ilvl w:val="0"/>
                <w:numId w:val="1"/>
              </w:numPr>
              <w:rPr>
                <w:rFonts w:ascii="Arial" w:hAnsi="Arial"/>
              </w:rPr>
            </w:pPr>
            <w:r>
              <w:rPr>
                <w:rFonts w:ascii="Arial" w:hAnsi="Arial"/>
              </w:rPr>
              <w:t>Assist delivery organization in setting up the limited Getting Started environment.</w:t>
            </w:r>
          </w:p>
          <w:p>
            <w:pPr>
              <w:pStyle w:val="Bullet"/>
              <w:numPr>
                <w:ilvl w:val="0"/>
                <w:numId w:val="1"/>
              </w:numPr>
              <w:rPr>
                <w:rFonts w:ascii="Arial" w:hAnsi="Arial"/>
              </w:rPr>
            </w:pPr>
            <w:r>
              <w:rPr>
                <w:rFonts w:ascii="Arial" w:hAnsi="Arial"/>
              </w:rPr>
              <w:t>Assist delivery organization in validating the limited Getting Started environment.</w:t>
            </w:r>
          </w:p>
          <w:p>
            <w:pPr>
              <w:pStyle w:val="Bullet"/>
              <w:numPr>
                <w:ilvl w:val="0"/>
                <w:numId w:val="1"/>
              </w:numPr>
              <w:spacing w:before="0" w:after="120"/>
              <w:rPr>
                <w:rFonts w:ascii="Arial" w:hAnsi="Arial"/>
              </w:rPr>
            </w:pPr>
            <w:r>
              <w:rPr>
                <w:rFonts w:ascii="Arial" w:hAnsi="Arial"/>
              </w:rPr>
              <w:t>Have the ultimate responsibility for the project.</w:t>
            </w:r>
          </w:p>
        </w:tc>
      </w:tr>
      <w:tr>
        <w:trPr>
          <w:trHeight w:val="880" w:hRule="atLeast"/>
          <w:cantSplit w:val="false"/>
        </w:trPr>
        <w:tc>
          <w:tcPr>
            <w:tcW w:w="2329" w:type="dxa"/>
            <w:tcBorders>
              <w:top w:val="nil"/>
              <w:left w:val="single" w:sz="8" w:space="0" w:color="7BA0CD"/>
              <w:bottom w:val="nil"/>
              <w:insideH w:val="nil"/>
              <w:right w:val="nil"/>
              <w:insideV w:val="nil"/>
            </w:tcBorders>
            <w:shd w:fill="auto" w:val="clear"/>
            <w:tcMar>
              <w:left w:w="107" w:type="dxa"/>
            </w:tcMar>
          </w:tcPr>
          <w:p>
            <w:pPr>
              <w:pStyle w:val="TextBody"/>
              <w:spacing w:before="0" w:after="120"/>
              <w:rPr>
                <w:rFonts w:ascii="Arial" w:hAnsi="Arial"/>
                <w:b/>
                <w:bCs/>
              </w:rPr>
            </w:pPr>
            <w:r>
              <w:rPr>
                <w:rFonts w:ascii="Arial" w:hAnsi="Arial"/>
                <w:b/>
                <w:bCs/>
              </w:rPr>
              <w:t>Customer Project Sponsor</w:t>
            </w:r>
          </w:p>
        </w:tc>
        <w:tc>
          <w:tcPr>
            <w:tcW w:w="8470" w:type="dxa"/>
            <w:tcBorders>
              <w:top w:val="nil"/>
              <w:left w:val="nil"/>
              <w:bottom w:val="nil"/>
              <w:insideH w:val="nil"/>
              <w:right w:val="single" w:sz="8" w:space="0" w:color="7BA0CD"/>
              <w:insideV w:val="single" w:sz="8" w:space="0" w:color="7BA0CD"/>
            </w:tcBorders>
            <w:shd w:fill="auto" w:val="clear"/>
          </w:tcPr>
          <w:p>
            <w:pPr>
              <w:pStyle w:val="Bullet"/>
              <w:numPr>
                <w:ilvl w:val="0"/>
                <w:numId w:val="1"/>
              </w:numPr>
              <w:rPr>
                <w:rFonts w:ascii="Arial" w:hAnsi="Arial"/>
              </w:rPr>
            </w:pPr>
            <w:r>
              <w:rPr>
                <w:rFonts w:ascii="Arial" w:hAnsi="Arial"/>
              </w:rPr>
              <w:t>Ensure technical resources are available when needed.</w:t>
            </w:r>
          </w:p>
          <w:p>
            <w:pPr>
              <w:pStyle w:val="Bullet"/>
              <w:numPr>
                <w:ilvl w:val="0"/>
                <w:numId w:val="1"/>
              </w:numPr>
              <w:rPr>
                <w:rFonts w:ascii="Arial" w:hAnsi="Arial"/>
              </w:rPr>
            </w:pPr>
            <w:r>
              <w:rPr>
                <w:rFonts w:ascii="Arial" w:hAnsi="Arial"/>
              </w:rPr>
              <w:t>Make key project decisions.</w:t>
            </w:r>
          </w:p>
          <w:p>
            <w:pPr>
              <w:pStyle w:val="Bullet"/>
              <w:numPr>
                <w:ilvl w:val="0"/>
                <w:numId w:val="1"/>
              </w:numPr>
              <w:rPr>
                <w:rFonts w:ascii="Arial" w:hAnsi="Arial"/>
              </w:rPr>
            </w:pPr>
            <w:r>
              <w:rPr>
                <w:rFonts w:ascii="Arial" w:hAnsi="Arial"/>
              </w:rPr>
              <w:t>Assign key customer technical lead.</w:t>
            </w:r>
          </w:p>
          <w:p>
            <w:pPr>
              <w:pStyle w:val="Bullet"/>
              <w:numPr>
                <w:ilvl w:val="0"/>
                <w:numId w:val="1"/>
              </w:numPr>
              <w:rPr>
                <w:rFonts w:ascii="Arial" w:hAnsi="Arial"/>
              </w:rPr>
            </w:pPr>
            <w:r>
              <w:rPr>
                <w:rFonts w:ascii="Arial" w:hAnsi="Arial"/>
              </w:rPr>
              <w:t>Responsible for review of delivery organization deliverables.</w:t>
            </w:r>
          </w:p>
          <w:p>
            <w:pPr>
              <w:pStyle w:val="Bullet"/>
              <w:numPr>
                <w:ilvl w:val="0"/>
                <w:numId w:val="1"/>
              </w:numPr>
              <w:rPr>
                <w:rFonts w:ascii="Arial" w:hAnsi="Arial"/>
              </w:rPr>
            </w:pPr>
            <w:r>
              <w:rPr>
                <w:rFonts w:ascii="Arial" w:hAnsi="Arial"/>
              </w:rPr>
              <w:t>Sign off on scope for project.</w:t>
            </w:r>
          </w:p>
          <w:p>
            <w:pPr>
              <w:pStyle w:val="Bullet"/>
              <w:numPr>
                <w:ilvl w:val="0"/>
                <w:numId w:val="1"/>
              </w:numPr>
              <w:rPr>
                <w:rFonts w:ascii="Arial" w:hAnsi="Arial"/>
              </w:rPr>
            </w:pPr>
            <w:r>
              <w:rPr>
                <w:rFonts w:ascii="Arial" w:hAnsi="Arial"/>
              </w:rPr>
              <w:t>Ensure facilities are available as needed.</w:t>
            </w:r>
          </w:p>
          <w:p>
            <w:pPr>
              <w:pStyle w:val="Bullet"/>
              <w:numPr>
                <w:ilvl w:val="0"/>
                <w:numId w:val="1"/>
              </w:numPr>
              <w:rPr>
                <w:rFonts w:ascii="Arial" w:hAnsi="Arial"/>
              </w:rPr>
            </w:pPr>
            <w:r>
              <w:rPr>
                <w:rFonts w:ascii="Arial" w:hAnsi="Arial"/>
              </w:rPr>
              <w:t>Resolve critical-path issues in a timely manner.</w:t>
            </w:r>
          </w:p>
          <w:p>
            <w:pPr>
              <w:pStyle w:val="Bullet"/>
              <w:numPr>
                <w:ilvl w:val="0"/>
                <w:numId w:val="1"/>
              </w:numPr>
              <w:rPr>
                <w:rFonts w:ascii="Arial" w:hAnsi="Arial"/>
              </w:rPr>
            </w:pPr>
            <w:r>
              <w:rPr>
                <w:rFonts w:ascii="Arial" w:hAnsi="Arial"/>
              </w:rPr>
              <w:t>Sign off on delivery organization documents and change control requests.</w:t>
            </w:r>
          </w:p>
          <w:p>
            <w:pPr>
              <w:pStyle w:val="Bullet"/>
              <w:numPr>
                <w:ilvl w:val="0"/>
                <w:numId w:val="1"/>
              </w:numPr>
              <w:spacing w:before="0" w:after="120"/>
              <w:rPr>
                <w:rFonts w:ascii="Arial" w:hAnsi="Arial"/>
              </w:rPr>
            </w:pPr>
            <w:r>
              <w:rPr>
                <w:rFonts w:ascii="Arial" w:hAnsi="Arial"/>
              </w:rPr>
              <w:t>Accept and sign off in a timely manner on documents that pertain to the delivery organization Work Order, and which are critical to the success of the engagement.</w:t>
            </w:r>
          </w:p>
        </w:tc>
      </w:tr>
      <w:tr>
        <w:trPr>
          <w:trHeight w:val="1106" w:hRule="atLeast"/>
          <w:cantSplit w:val="false"/>
        </w:trPr>
        <w:tc>
          <w:tcPr>
            <w:tcW w:w="2329" w:type="dxa"/>
            <w:tcBorders>
              <w:top w:val="nil"/>
              <w:left w:val="single" w:sz="8" w:space="0" w:color="7BA0CD"/>
              <w:bottom w:val="single" w:sz="8" w:space="0" w:color="7BA0CD"/>
              <w:insideH w:val="single" w:sz="8" w:space="0" w:color="7BA0CD"/>
              <w:right w:val="nil"/>
              <w:insideV w:val="nil"/>
            </w:tcBorders>
            <w:shd w:fill="D3DFEE" w:val="clear"/>
            <w:tcMar>
              <w:left w:w="107" w:type="dxa"/>
            </w:tcMar>
          </w:tcPr>
          <w:p>
            <w:pPr>
              <w:pStyle w:val="TextBody"/>
              <w:spacing w:before="0" w:after="120"/>
              <w:rPr>
                <w:rFonts w:ascii="Arial" w:hAnsi="Arial"/>
                <w:b/>
                <w:bCs/>
              </w:rPr>
            </w:pPr>
            <w:r>
              <w:rPr>
                <w:rFonts w:ascii="Arial" w:hAnsi="Arial"/>
                <w:b/>
                <w:bCs/>
              </w:rPr>
              <w:t>Customer Project Manager</w:t>
            </w:r>
          </w:p>
        </w:tc>
        <w:tc>
          <w:tcPr>
            <w:tcW w:w="8470" w:type="dxa"/>
            <w:tcBorders>
              <w:top w:val="nil"/>
              <w:left w:val="nil"/>
              <w:bottom w:val="single" w:sz="8" w:space="0" w:color="7BA0CD"/>
              <w:insideH w:val="single" w:sz="8" w:space="0" w:color="7BA0CD"/>
              <w:right w:val="single" w:sz="8" w:space="0" w:color="7BA0CD"/>
              <w:insideV w:val="single" w:sz="8" w:space="0" w:color="7BA0CD"/>
            </w:tcBorders>
            <w:shd w:fill="D3DFEE" w:val="clear"/>
          </w:tcPr>
          <w:p>
            <w:pPr>
              <w:pStyle w:val="Bullet"/>
              <w:numPr>
                <w:ilvl w:val="0"/>
                <w:numId w:val="1"/>
              </w:numPr>
              <w:spacing w:before="0" w:after="120"/>
              <w:rPr>
                <w:rFonts w:ascii="Arial" w:hAnsi="Arial"/>
              </w:rPr>
            </w:pPr>
            <w:r>
              <w:rPr>
                <w:rFonts w:ascii="Arial" w:hAnsi="Arial"/>
              </w:rPr>
              <w:t>Sign off on Project deliverable-specific documents.</w:t>
            </w:r>
          </w:p>
        </w:tc>
      </w:tr>
    </w:tbl>
    <w:p>
      <w:pPr>
        <w:pStyle w:val="TextBody"/>
        <w:rPr>
          <w:rFonts w:ascii="Arial" w:hAnsi="Arial"/>
        </w:rPr>
      </w:pPr>
      <w:r>
        <w:rPr>
          <w:rFonts w:ascii="Arial" w:hAnsi="Arial"/>
        </w:rPr>
      </w:r>
    </w:p>
    <w:p>
      <w:pPr>
        <w:pStyle w:val="CustomInstructions"/>
        <w:rPr>
          <w:rFonts w:ascii="Arial" w:hAnsi="Arial"/>
          <w:shd w:fill="FFFF00" w:val="clear"/>
        </w:rPr>
      </w:pPr>
      <w:r>
        <w:rPr>
          <w:rFonts w:ascii="Arial" w:hAnsi="Arial"/>
          <w:shd w:fill="FFFF00" w:val="clear"/>
        </w:rPr>
        <w:t>Please provide a brief overview of key project roles and responsibilities.</w:t>
      </w:r>
    </w:p>
    <w:p>
      <w:pPr>
        <w:pStyle w:val="TextBody"/>
        <w:rPr>
          <w:rFonts w:ascii="Arial" w:hAnsi="Arial"/>
        </w:rPr>
      </w:pPr>
      <w:r>
        <w:rPr>
          <w:rFonts w:ascii="Arial" w:hAnsi="Arial"/>
        </w:rPr>
      </w:r>
    </w:p>
    <w:p>
      <w:pPr>
        <w:pStyle w:val="TextBody"/>
        <w:rPr>
          <w:rFonts w:ascii="Arial" w:hAnsi="Arial"/>
        </w:rPr>
      </w:pPr>
      <w:bookmarkStart w:id="33" w:name="_Toc328317344"/>
      <w:bookmarkStart w:id="34" w:name="_Toc297056801"/>
      <w:bookmarkStart w:id="35" w:name="_Toc328317344"/>
      <w:bookmarkStart w:id="36" w:name="_Toc297056801"/>
      <w:r>
        <w:rPr>
          <w:rFonts w:ascii="Arial" w:hAnsi="Arial"/>
        </w:rPr>
      </w:r>
    </w:p>
    <w:p>
      <w:pPr>
        <w:pStyle w:val="Hdg1noborder"/>
        <w:rPr>
          <w:rFonts w:ascii="Arial" w:hAnsi="Arial"/>
        </w:rPr>
      </w:pPr>
      <w:bookmarkStart w:id="37" w:name="_Toc340163080"/>
      <w:bookmarkStart w:id="38" w:name="_Toc357103086"/>
      <w:r>
        <w:rPr>
          <w:rFonts w:ascii="Arial" w:hAnsi="Arial"/>
        </w:rPr>
        <w:t>General Customer Responsibilities</w:t>
      </w:r>
      <w:bookmarkEnd w:id="38"/>
      <w:bookmarkEnd w:id="35"/>
      <w:bookmarkEnd w:id="36"/>
      <w:bookmarkEnd w:id="37"/>
      <w:r>
        <w:rPr>
          <w:rFonts w:ascii="Arial" w:hAnsi="Arial"/>
        </w:rPr>
        <w:t xml:space="preserve"> </w:t>
      </w:r>
    </w:p>
    <w:p>
      <w:pPr>
        <w:pStyle w:val="TextBody"/>
        <w:rPr>
          <w:rFonts w:ascii="Arial" w:hAnsi="Arial"/>
        </w:rPr>
      </w:pPr>
      <w:r>
        <w:rPr>
          <w:rFonts w:ascii="Arial" w:hAnsi="Arial"/>
        </w:rPr>
      </w:r>
    </w:p>
    <w:p>
      <w:pPr>
        <w:pStyle w:val="CustomInstructions"/>
        <w:rPr>
          <w:rFonts w:ascii="Arial" w:hAnsi="Arial"/>
          <w:shd w:fill="FFFF00" w:val="clear"/>
        </w:rPr>
      </w:pPr>
      <w:r>
        <w:rPr>
          <w:rFonts w:ascii="Arial" w:hAnsi="Arial"/>
          <w:shd w:fill="FFFF00" w:val="clear"/>
        </w:rPr>
        <w:t>Please customize and add or delete sections as appropriate for your engagement.</w:t>
      </w:r>
    </w:p>
    <w:p>
      <w:pPr>
        <w:pStyle w:val="Normal"/>
        <w:tabs>
          <w:tab w:val="left" w:pos="5460" w:leader="none"/>
        </w:tabs>
        <w:rPr>
          <w:rFonts w:ascii="Arial" w:hAnsi="Arial"/>
        </w:rPr>
      </w:pPr>
      <w:r>
        <w:rPr>
          <w:rFonts w:ascii="Arial" w:hAnsi="Arial"/>
        </w:rPr>
        <w:tab/>
      </w:r>
    </w:p>
    <w:p>
      <w:pPr>
        <w:pStyle w:val="TextBody"/>
        <w:rPr>
          <w:rFonts w:ascii="Arial" w:hAnsi="Arial"/>
        </w:rPr>
      </w:pPr>
      <w:r>
        <w:rPr>
          <w:rFonts w:ascii="Arial" w:hAnsi="Arial"/>
        </w:rPr>
        <w:t xml:space="preserve">The following are the responsibility of </w:t>
      </w:r>
      <w:r>
        <w:rPr>
          <w:rFonts w:ascii="Arial" w:hAnsi="Arial"/>
        </w:rPr>
        <w:fldChar w:fldCharType="begin"/>
      </w:r>
      <w:r>
        <w:instrText> DOCPROPERTY "Customer Name"</w:instrText>
      </w:r>
      <w:r>
        <w:fldChar w:fldCharType="separate"/>
      </w:r>
      <w:r>
        <w:t>{Customer Company}</w:t>
      </w:r>
      <w:r>
        <w:fldChar w:fldCharType="end"/>
      </w:r>
    </w:p>
    <w:p>
      <w:pPr>
        <w:pStyle w:val="Bullet"/>
        <w:numPr>
          <w:ilvl w:val="0"/>
          <w:numId w:val="1"/>
        </w:numPr>
        <w:rPr>
          <w:rFonts w:ascii="Arial" w:hAnsi="Arial"/>
        </w:rPr>
      </w:pPr>
      <w:r>
        <w:rPr>
          <w:rFonts w:ascii="Arial" w:hAnsi="Arial"/>
        </w:rPr>
        <w:t>Project management and assigning project manager or managers (“owners”) as needed, to specific technical initiatives.</w:t>
      </w:r>
    </w:p>
    <w:p>
      <w:pPr>
        <w:pStyle w:val="Bullet"/>
        <w:numPr>
          <w:ilvl w:val="0"/>
          <w:numId w:val="1"/>
        </w:numPr>
        <w:rPr>
          <w:rFonts w:ascii="Arial" w:hAnsi="Arial"/>
        </w:rPr>
      </w:pPr>
      <w:r>
        <w:rPr>
          <w:rFonts w:ascii="Arial" w:hAnsi="Arial"/>
        </w:rPr>
        <w:t>Overall technical direction for customer IT infrastructure, and how it affects the Solution.</w:t>
      </w:r>
    </w:p>
    <w:p>
      <w:pPr>
        <w:pStyle w:val="Bullet"/>
        <w:numPr>
          <w:ilvl w:val="0"/>
          <w:numId w:val="1"/>
        </w:numPr>
        <w:rPr>
          <w:rFonts w:ascii="Arial" w:hAnsi="Arial"/>
        </w:rPr>
      </w:pPr>
      <w:r>
        <w:rPr>
          <w:rFonts w:ascii="Arial" w:hAnsi="Arial"/>
        </w:rPr>
        <w:t>Ensuring availability of any required hardware and software.</w:t>
      </w:r>
    </w:p>
    <w:p>
      <w:pPr>
        <w:pStyle w:val="Bullet"/>
        <w:numPr>
          <w:ilvl w:val="0"/>
          <w:numId w:val="1"/>
        </w:numPr>
        <w:rPr>
          <w:rFonts w:ascii="Arial" w:hAnsi="Arial"/>
        </w:rPr>
      </w:pPr>
      <w:r>
        <w:rPr>
          <w:rFonts w:ascii="Arial" w:hAnsi="Arial"/>
        </w:rPr>
        <w:t>Provision of workspace, including desk, phone with internal and external access, network connection, print services, computer space, and an additional line (analog) for remote access to communicate with internal corporate network or virtual private network (VPN) access through customer’s corporate Internet connection.</w:t>
      </w:r>
    </w:p>
    <w:p>
      <w:pPr>
        <w:pStyle w:val="Bullet"/>
        <w:numPr>
          <w:ilvl w:val="0"/>
          <w:numId w:val="1"/>
        </w:numPr>
        <w:rPr>
          <w:rFonts w:ascii="Arial" w:hAnsi="Arial"/>
        </w:rPr>
      </w:pPr>
      <w:r>
        <w:rPr>
          <w:rFonts w:ascii="Arial" w:hAnsi="Arial"/>
        </w:rPr>
        <w:t>Provision of access to customer’s facilities and systems while maintaining appropriate levels of security.</w:t>
      </w:r>
    </w:p>
    <w:p>
      <w:pPr>
        <w:pStyle w:val="Bullet"/>
        <w:numPr>
          <w:ilvl w:val="0"/>
          <w:numId w:val="1"/>
        </w:numPr>
        <w:rPr>
          <w:rFonts w:ascii="Arial" w:hAnsi="Arial"/>
        </w:rPr>
      </w:pPr>
      <w:r>
        <w:rPr>
          <w:rFonts w:ascii="Arial" w:hAnsi="Arial"/>
        </w:rPr>
        <w:t>Provision of timely access to people, documentation, and systems as required for successfully implementing and completing this engagement.</w:t>
      </w:r>
    </w:p>
    <w:p>
      <w:pPr>
        <w:pStyle w:val="Bullet"/>
        <w:numPr>
          <w:ilvl w:val="0"/>
          <w:numId w:val="1"/>
        </w:numPr>
        <w:rPr>
          <w:rFonts w:ascii="Arial" w:hAnsi="Arial"/>
        </w:rPr>
      </w:pPr>
      <w:r>
        <w:rPr>
          <w:rFonts w:ascii="Arial" w:hAnsi="Arial"/>
        </w:rPr>
        <w:t xml:space="preserve">Provision of clear goals and objectives mapped to customer’s business and IT strategies. Joint goals and objectives need to be created and reviewed on a project-by-project basis. </w:t>
      </w:r>
    </w:p>
    <w:p>
      <w:pPr>
        <w:pStyle w:val="Bullet"/>
        <w:numPr>
          <w:ilvl w:val="0"/>
          <w:numId w:val="1"/>
        </w:numPr>
        <w:rPr>
          <w:rFonts w:ascii="Arial" w:hAnsi="Arial"/>
        </w:rPr>
      </w:pPr>
      <w:r>
        <w:rPr>
          <w:rFonts w:ascii="Arial" w:hAnsi="Arial"/>
        </w:rPr>
        <w:t xml:space="preserve">Provision of access to customer’s management and planners. To be successful, </w:t>
      </w:r>
      <w:r>
        <w:rPr>
          <w:rFonts w:ascii="Arial" w:hAnsi="Arial"/>
        </w:rPr>
        <w:fldChar w:fldCharType="begin"/>
      </w:r>
      <w:r>
        <w:instrText> DOCPROPERTY "Organization Name"</w:instrText>
      </w:r>
      <w:r>
        <w:fldChar w:fldCharType="separate"/>
      </w:r>
      <w:r>
        <w:t>Partner</w:t>
      </w:r>
      <w:r>
        <w:fldChar w:fldCharType="end"/>
      </w:r>
      <w:r>
        <w:rPr>
          <w:rFonts w:ascii="Arial" w:hAnsi="Arial"/>
        </w:rPr>
        <w:t xml:space="preserve"> team will need regular access to IT leadership to be able to provide input on customer’s strategic business and IT directions as they relate to the use of Microsoft products and technologies.</w:t>
      </w:r>
    </w:p>
    <w:p>
      <w:pPr>
        <w:pStyle w:val="TextBody"/>
        <w:rPr>
          <w:rFonts w:ascii="Arial" w:hAnsi="Arial"/>
        </w:rPr>
      </w:pPr>
      <w:r>
        <w:rPr>
          <w:rFonts w:ascii="Arial" w:hAnsi="Arial"/>
        </w:rPr>
        <w:t xml:space="preserve">In addition to any customer activities identified elsewhere in this Work Order, </w:t>
      </w:r>
      <w:r>
        <w:rPr>
          <w:rFonts w:ascii="Arial" w:hAnsi="Arial"/>
        </w:rPr>
        <w:fldChar w:fldCharType="begin"/>
      </w:r>
      <w:r>
        <w:instrText> DOCPROPERTY "Customer Name"</w:instrText>
      </w:r>
      <w:r>
        <w:fldChar w:fldCharType="separate"/>
      </w:r>
      <w:r>
        <w:t>{Customer Company}</w:t>
      </w:r>
      <w:r>
        <w:fldChar w:fldCharType="end"/>
      </w:r>
      <w:r>
        <w:rPr>
          <w:rFonts w:ascii="Arial" w:hAnsi="Arial"/>
        </w:rPr>
        <w:t xml:space="preserve"> will perform or provide the following:</w:t>
      </w:r>
    </w:p>
    <w:p>
      <w:pPr>
        <w:pStyle w:val="TextBody"/>
        <w:rPr>
          <w:rFonts w:ascii="Arial" w:hAnsi="Arial"/>
        </w:rPr>
      </w:pPr>
      <w:r>
        <w:rPr>
          <w:rFonts w:ascii="Arial" w:hAnsi="Arial"/>
        </w:rPr>
      </w:r>
    </w:p>
    <w:p>
      <w:pPr>
        <w:pStyle w:val="CustomInstructions"/>
        <w:rPr>
          <w:rFonts w:ascii="Arial" w:hAnsi="Arial"/>
        </w:rPr>
      </w:pPr>
      <w:r>
        <w:rPr>
          <w:rFonts w:ascii="Arial" w:hAnsi="Arial"/>
          <w:shd w:fill="FFFF00" w:val="clear"/>
        </w:rPr>
        <w:t>Please describe any additional customer specific responsibilities.</w:t>
      </w:r>
      <w:r>
        <w:rPr>
          <w:rFonts w:ascii="Arial" w:hAnsi="Arial"/>
        </w:rPr>
        <w:tab/>
      </w:r>
    </w:p>
    <w:p>
      <w:pPr>
        <w:pStyle w:val="TextBody"/>
        <w:rPr>
          <w:rFonts w:ascii="Arial" w:hAnsi="Arial"/>
        </w:rPr>
      </w:pPr>
      <w:r>
        <w:rPr>
          <w:rFonts w:ascii="Arial" w:hAnsi="Arial"/>
        </w:rPr>
        <w:tab/>
      </w:r>
    </w:p>
    <w:p>
      <w:pPr>
        <w:pStyle w:val="TextBody"/>
        <w:rPr>
          <w:rFonts w:ascii="Arial" w:hAnsi="Arial"/>
        </w:rPr>
      </w:pPr>
      <w:r>
        <w:rPr>
          <w:rFonts w:ascii="Arial" w:hAnsi="Arial"/>
        </w:rPr>
        <w:t>In performing our services under this work order and any applicable work order, we will rely upon any instructions, authorizations, approvals, or other information provided to us by your Project Manager or personnel duly designated by your Project Manager.</w:t>
      </w:r>
    </w:p>
    <w:p>
      <w:pPr>
        <w:pStyle w:val="Hdg1noborder"/>
        <w:rPr>
          <w:rFonts w:ascii="Arial" w:hAnsi="Arial"/>
        </w:rPr>
      </w:pPr>
      <w:bookmarkStart w:id="39" w:name="_Toc357103087"/>
      <w:bookmarkStart w:id="40" w:name="_Toc340163081"/>
      <w:bookmarkStart w:id="41" w:name="_Toc328317345"/>
      <w:bookmarkStart w:id="42" w:name="_Toc297056802"/>
      <w:bookmarkEnd w:id="39"/>
      <w:bookmarkEnd w:id="40"/>
      <w:bookmarkEnd w:id="41"/>
      <w:bookmarkEnd w:id="42"/>
      <w:r>
        <w:rPr>
          <w:rFonts w:ascii="Arial" w:hAnsi="Arial"/>
        </w:rPr>
        <w:t>Project Assumptions</w:t>
      </w:r>
    </w:p>
    <w:p>
      <w:pPr>
        <w:pStyle w:val="TextBody"/>
        <w:rPr>
          <w:rFonts w:ascii="Arial" w:hAnsi="Arial"/>
        </w:rPr>
      </w:pPr>
      <w:r>
        <w:rPr>
          <w:rFonts w:ascii="Arial" w:hAnsi="Arial"/>
        </w:rPr>
        <w:t>The services, fees, and delivery schedule for this project are based upon the following assumptions:</w:t>
      </w:r>
    </w:p>
    <w:p>
      <w:pPr>
        <w:pStyle w:val="Bullet"/>
        <w:numPr>
          <w:ilvl w:val="0"/>
          <w:numId w:val="1"/>
        </w:numPr>
        <w:rPr>
          <w:rFonts w:ascii="Arial" w:hAnsi="Arial"/>
        </w:rPr>
      </w:pPr>
      <w:r>
        <w:rPr>
          <w:rFonts w:ascii="Arial" w:hAnsi="Arial"/>
        </w:rPr>
        <w:t>The availability of your representatives to perform their roles on the project team.</w:t>
      </w:r>
    </w:p>
    <w:p>
      <w:pPr>
        <w:pStyle w:val="Bullet"/>
        <w:numPr>
          <w:ilvl w:val="0"/>
          <w:numId w:val="1"/>
        </w:numPr>
        <w:rPr>
          <w:rFonts w:ascii="Arial" w:hAnsi="Arial"/>
        </w:rPr>
      </w:pPr>
      <w:r>
        <w:rPr>
          <w:rFonts w:ascii="Arial" w:hAnsi="Arial"/>
        </w:rPr>
        <w:t>The availability of all the information required for properly envisioning and designing the Solution.</w:t>
      </w:r>
    </w:p>
    <w:p>
      <w:pPr>
        <w:pStyle w:val="Bullet"/>
        <w:numPr>
          <w:ilvl w:val="0"/>
          <w:numId w:val="1"/>
        </w:numPr>
        <w:rPr>
          <w:rFonts w:ascii="Arial" w:hAnsi="Arial"/>
        </w:rPr>
      </w:pPr>
      <w:r>
        <w:rPr>
          <w:rFonts w:ascii="Arial" w:hAnsi="Arial"/>
          <w:b/>
        </w:rPr>
        <w:t>Product licenses</w:t>
      </w:r>
      <w:r>
        <w:rPr>
          <w:rFonts w:ascii="Arial" w:hAnsi="Arial"/>
        </w:rPr>
        <w:t>. Product licenses (Microsoft or non-Microsoft) will not be provided under this work order. Customer is responsible for acquiring all necessary product licenses required as a result of this work order.</w:t>
      </w:r>
    </w:p>
    <w:p>
      <w:pPr>
        <w:pStyle w:val="Bullet"/>
        <w:numPr>
          <w:ilvl w:val="0"/>
          <w:numId w:val="1"/>
        </w:numPr>
        <w:rPr>
          <w:rFonts w:ascii="Arial" w:hAnsi="Arial"/>
        </w:rPr>
      </w:pPr>
      <w:r>
        <w:rPr>
          <w:rFonts w:ascii="Arial" w:hAnsi="Arial"/>
          <w:b/>
        </w:rPr>
        <w:t>Source code review.</w:t>
      </w:r>
      <w:r>
        <w:rPr>
          <w:rFonts w:ascii="Arial" w:hAnsi="Arial"/>
        </w:rPr>
        <w:t xml:space="preserve"> Customer will not provide the delivery organization with access to any type of source code information. For any code, services will be limited to analysis of binary data only, such as a process dump or network monitor trace</w:t>
      </w:r>
    </w:p>
    <w:p>
      <w:pPr>
        <w:pStyle w:val="TextBody"/>
        <w:rPr>
          <w:rFonts w:ascii="Arial" w:hAnsi="Arial"/>
        </w:rPr>
      </w:pPr>
      <w:r>
        <w:rPr>
          <w:rFonts w:ascii="Arial" w:hAnsi="Arial"/>
        </w:rPr>
      </w:r>
    </w:p>
    <w:p>
      <w:pPr>
        <w:pStyle w:val="TextBody"/>
        <w:spacing w:before="0" w:after="120"/>
        <w:rPr>
          <w:rFonts w:ascii="Arial" w:hAnsi="Arial"/>
        </w:rPr>
      </w:pPr>
      <w:r>
        <w:rPr>
          <w:rFonts w:ascii="Arial" w:hAnsi="Arial"/>
        </w:rPr>
      </w:r>
    </w:p>
    <w:sectPr>
      <w:headerReference w:type="default" r:id="rId7"/>
      <w:footerReference w:type="default" r:id="rId8"/>
      <w:type w:val="nextPage"/>
      <w:pgSz w:w="12240" w:h="15840"/>
      <w:pgMar w:left="720" w:right="720" w:header="720" w:top="1800" w:footer="36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Segoe Pro Light">
    <w:charset w:val="01"/>
    <w:family w:val="swiss"/>
    <w:pitch w:val="variable"/>
  </w:font>
  <w:font w:name="Segoe Pro">
    <w:charset w:val="01"/>
    <w:family w:val="swiss"/>
    <w:pitch w:val="variable"/>
  </w:font>
  <w:font w:name="Segoe Pro">
    <w:charset w:val="01"/>
    <w:family w:val="roman"/>
    <w:pitch w:val="variable"/>
  </w:font>
  <w:font w:name="Tahoma">
    <w:charset w:val="01"/>
    <w:family w:val="roman"/>
    <w:pitch w:val="variable"/>
  </w:font>
  <w:font w:name="Segoe Pro Light">
    <w:charset w:val="01"/>
    <w:family w:val="roman"/>
    <w:pitch w:val="variable"/>
  </w:font>
  <w:font w:name="Segoe UI Light">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Wingdings 3">
    <w:charset w:val="02"/>
    <w:family w:val="auto"/>
    <w:pitch w:val="default"/>
  </w:font>
  <w:font w:name="Courier New">
    <w:charset w:val="01"/>
    <w:family w:val="modern"/>
    <w:pitch w:val="fixed"/>
  </w:font>
  <w:font w:name="Wingdings">
    <w:charset w:val="02"/>
    <w:family w:val="auto"/>
    <w:pitch w:val="default"/>
  </w:font>
  <w:font w:name="Symbol">
    <w:charset w:val="02"/>
    <w:family w:val="auto"/>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nil"/>
        <w:right w:val="nil"/>
      </w:pBd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nil"/>
        <w:right w:val="nil"/>
      </w:pBd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25pt;height:4.25pt" o:bullet="t">
        <v:imagedata r:id="rId1" o:title=""/>
      </v:shape>
    </w:pict>
  </w:numPicBullet>
  <w:abstractNum w:abstractNumId="1">
    <w:lvl w:ilvl="0">
      <w:start w:val="1"/>
      <w:numFmt w:val="bullet"/>
      <w:lvlText w:val=""/>
      <w:lvlJc w:val="left"/>
      <w:pPr>
        <w:ind w:left="360" w:hanging="360"/>
      </w:pPr>
      <w:rPr>
        <w:rFonts w:ascii="Wingdings 3" w:hAnsi="Wingdings 3" w:cs="Wingdings 3" w:hint="default"/>
        <w:color w:val="68217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00" w:hanging="340"/>
      </w:pPr>
      <w:rPr>
        <w:rFonts w:ascii="Wingdings 2" w:hAnsi="Wingdings 2" w:cs="Wingdings 2" w:hint="default"/>
        <w:color w:val="808080"/>
        <w:sz w:val="20"/>
      </w:rPr>
    </w:lvl>
    <w:lvl w:ilvl="1">
      <w:start w:val="1"/>
      <w:numFmt w:val="bullet"/>
      <w:lvlText w:val=""/>
      <w:lvlJc w:val="left"/>
      <w:pPr>
        <w:ind w:left="1040" w:hanging="340"/>
      </w:pPr>
      <w:rPr>
        <w:rFonts w:ascii="Wingdings 2" w:hAnsi="Wingdings 2" w:cs="Wingdings 2" w:hint="default"/>
        <w:color w:val="808080"/>
        <w:sz w:val="20"/>
        <w:i w:val="false"/>
        <w:b w:val="false"/>
      </w:rPr>
    </w:lvl>
    <w:lvl w:ilvl="2">
      <w:start w:val="1"/>
      <w:numFmt w:val="bullet"/>
      <w:lvlText w:val=""/>
      <w:lvlJc w:val="left"/>
      <w:pPr>
        <w:ind w:left="1381" w:hanging="341"/>
      </w:pPr>
      <w:rPr>
        <w:rFonts w:ascii="Wingdings 2" w:hAnsi="Wingdings 2" w:cs="Wingdings 2" w:hint="default"/>
        <w:color w:val="808080"/>
        <w:sz w:val="20"/>
      </w:rPr>
    </w:lvl>
    <w:lvl w:ilvl="3">
      <w:start w:val="1"/>
      <w:numFmt w:val="bullet"/>
      <w:lvlText w:val=""/>
      <w:lvlJc w:val="left"/>
      <w:pPr>
        <w:ind w:left="1721" w:hanging="340"/>
      </w:pPr>
      <w:rPr>
        <w:rFonts w:ascii="Wingdings 2" w:hAnsi="Wingdings 2" w:cs="Wingdings 2" w:hint="default"/>
        <w:color w:val="808080"/>
        <w:sz w:val="20"/>
        <w:i w:val="false"/>
        <w:b w:val="false"/>
      </w:rPr>
    </w:lvl>
    <w:lvl w:ilvl="4">
      <w:start w:val="1"/>
      <w:numFmt w:val="lowerLetter"/>
      <w:lvlText w:val="%5"/>
      <w:lvlJc w:val="left"/>
      <w:pPr>
        <w:ind w:left="1593" w:hanging="360"/>
      </w:pPr>
      <w:rPr/>
    </w:lvl>
    <w:lvl w:ilvl="5">
      <w:start w:val="1"/>
      <w:numFmt w:val="lowerRoman"/>
      <w:lvlText w:val="%6"/>
      <w:lvlJc w:val="left"/>
      <w:pPr>
        <w:ind w:left="1953" w:hanging="360"/>
      </w:pPr>
      <w:rPr/>
    </w:lvl>
    <w:lvl w:ilvl="6">
      <w:start w:val="1"/>
      <w:numFmt w:val="decimal"/>
      <w:lvlText w:val="%7"/>
      <w:lvlJc w:val="left"/>
      <w:pPr>
        <w:ind w:left="2313" w:hanging="360"/>
      </w:pPr>
      <w:rPr/>
    </w:lvl>
    <w:lvl w:ilvl="7">
      <w:start w:val="1"/>
      <w:numFmt w:val="lowerLetter"/>
      <w:lvlText w:val="%8"/>
      <w:lvlJc w:val="left"/>
      <w:pPr>
        <w:ind w:left="2673" w:hanging="360"/>
      </w:pPr>
      <w:rPr/>
    </w:lvl>
    <w:lvl w:ilvl="8">
      <w:start w:val="1"/>
      <w:numFmt w:val="lowerRoman"/>
      <w:lvlText w:val="%9"/>
      <w:lvlJc w:val="left"/>
      <w:pPr>
        <w:ind w:left="3033" w:hanging="360"/>
      </w:pPr>
      <w:rPr/>
    </w:lvl>
  </w:abstractNum>
  <w:abstractNum w:abstractNumId="4">
    <w:lvl w:ilvl="0">
      <w:start w:val="1"/>
      <w:numFmt w:val="bullet"/>
      <w:lvlText w:val=""/>
      <w:lvlJc w:val="left"/>
      <w:pPr>
        <w:ind w:left="360" w:hanging="360"/>
      </w:pPr>
      <w:rPr>
        <w:rFonts w:ascii="Wingdings 3" w:hAnsi="Wingdings 3" w:cs="Wingdings 3" w:hint="default"/>
        <w:color w:val="68217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color w:val="8082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Arial" w:hAnsi="Arial" w:eastAsia="Droid Sans Fallback" w:cs="Segoe UI"/>
        <w:sz w:val="22"/>
        <w:szCs w:val="22"/>
        <w:lang w:val="en-US" w:eastAsia="en-US" w:bidi="ar-SA"/>
      </w:rPr>
    </w:rPrDefault>
    <w:pPrDefault>
      <w:pPr/>
    </w:pPrDefault>
  </w:docDefaults>
  <w:latentStyles w:count="371" w:defQFormat="0" w:defUnhideWhenUsed="0" w:defSemiHidden="0" w:defUIPriority="99" w:defLockedState="0">
    <w:lsdException w:qFormat="1" w:uiPriority="11" w:name="Normal"/>
    <w:lsdException w:qFormat="1" w:uiPriority="9" w:name="heading 1"/>
    <w:lsdException w:unhideWhenUsed="1" w:semiHidden="1" w:qFormat="1" w:uiPriority="2" w:name="heading 2"/>
    <w:lsdException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9"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uiPriority="10" w:name="Title"/>
    <w:lsdException w:unhideWhenUsed="1" w:semiHidden="1" w:name="Closing"/>
    <w:lsdException w:unhideWhenUsed="1" w:semiHidden="1" w:name="Signature"/>
    <w:lsdException w:unhideWhenUsed="1" w:semiHidden="1" w:uiPriority="1" w:name="Default Paragraph Font"/>
    <w:lsdException w:unhideWhenUsed="1" w:semiHidden="1" w:qFormat="1" w:uiPriority="3"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uiPriority="22" w:name="Strong"/>
    <w:lsdException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uiPriority w:val="11"/>
    <w:qFormat/>
    <w:rsid w:val="00207b34"/>
    <w:pPr>
      <w:widowControl/>
      <w:suppressAutoHyphens w:val="true"/>
      <w:bidi w:val="0"/>
      <w:spacing w:lineRule="atLeast" w:line="240"/>
      <w:jc w:val="left"/>
    </w:pPr>
    <w:rPr>
      <w:rFonts w:ascii="Segoe UI" w:hAnsi="Segoe UI" w:eastAsia="Droid Sans Fallback" w:cs="Segoe UI"/>
      <w:color w:val="auto"/>
      <w:sz w:val="18"/>
      <w:szCs w:val="22"/>
      <w:lang w:val="en-US" w:eastAsia="en-US" w:bidi="ar-SA"/>
    </w:rPr>
  </w:style>
  <w:style w:type="paragraph" w:styleId="Heading1">
    <w:name w:val="Heading 1"/>
    <w:uiPriority w:val="2"/>
    <w:qFormat/>
    <w:link w:val="Heading1Char"/>
    <w:rsid w:val="00d41ad2"/>
    <w:basedOn w:val="Heading"/>
    <w:next w:val="Normal"/>
    <w:pPr>
      <w:keepNext/>
      <w:widowControl/>
      <w:pBdr>
        <w:top w:val="single" w:sz="4" w:space="6" w:color="68217A"/>
        <w:left w:val="nil"/>
        <w:bottom w:val="nil"/>
        <w:right w:val="nil"/>
      </w:pBdr>
      <w:bidi w:val="0"/>
      <w:spacing w:lineRule="exact" w:line="420" w:before="480" w:after="160"/>
      <w:jc w:val="left"/>
      <w:outlineLvl w:val="0"/>
    </w:pPr>
    <w:rPr>
      <w:rFonts w:ascii="Segoe Pro Light" w:hAnsi="Segoe Pro Light" w:eastAsia="Times New Roman" w:cs="Times New Roman"/>
      <w:color w:val="00188F"/>
      <w:sz w:val="36"/>
      <w:szCs w:val="39"/>
    </w:rPr>
  </w:style>
  <w:style w:type="paragraph" w:styleId="Heading2">
    <w:name w:val="Heading 2"/>
    <w:uiPriority w:val="2"/>
    <w:qFormat/>
    <w:link w:val="Heading2Char"/>
    <w:rsid w:val="00d41ad2"/>
    <w:basedOn w:val="Heading"/>
    <w:next w:val="Normal"/>
    <w:pPr>
      <w:keepNext/>
      <w:keepLines/>
      <w:widowControl/>
      <w:bidi w:val="0"/>
      <w:spacing w:lineRule="atLeast" w:line="260" w:before="240" w:after="120"/>
      <w:jc w:val="left"/>
      <w:outlineLvl w:val="1"/>
    </w:pPr>
    <w:rPr>
      <w:rFonts w:ascii="Segoe Pro" w:hAnsi="Segoe Pro" w:cs=""/>
      <w:b/>
      <w:bCs/>
      <w:color w:val="68217A"/>
      <w:sz w:val="24"/>
      <w:szCs w:val="26"/>
    </w:rPr>
  </w:style>
  <w:style w:type="paragraph" w:styleId="Heading3">
    <w:name w:val="Heading 3"/>
    <w:uiPriority w:val="99"/>
    <w:qFormat/>
    <w:link w:val="Heading3Char"/>
    <w:rsid w:val="0043066b"/>
    <w:basedOn w:val="Normal"/>
    <w:next w:val="Normal"/>
    <w:pPr>
      <w:keepNext/>
      <w:keepLines/>
      <w:spacing w:before="200" w:after="0"/>
      <w:outlineLvl w:val="2"/>
    </w:pPr>
    <w:rPr>
      <w:rFonts w:ascii="Segoe Pro" w:hAnsi="Segoe Pro" w:cs=""/>
      <w:b/>
      <w:bCs/>
      <w:color w:val="00188F"/>
      <w:sz w:val="2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79025d"/>
    <w:basedOn w:val="DefaultParagraphFont"/>
    <w:rPr>
      <w:rFonts w:ascii="Tahoma" w:hAnsi="Tahoma" w:cs="Tahoma"/>
      <w:sz w:val="16"/>
      <w:szCs w:val="16"/>
    </w:rPr>
  </w:style>
  <w:style w:type="character" w:styleId="Heading1Char" w:customStyle="1">
    <w:name w:val="Heading 1 Char"/>
    <w:uiPriority w:val="2"/>
    <w:link w:val="Heading1"/>
    <w:rsid w:val="00d41ad2"/>
    <w:basedOn w:val="DefaultParagraphFont"/>
    <w:rPr>
      <w:rFonts w:ascii="Segoe Pro Light" w:hAnsi="Segoe Pro Light" w:eastAsia="Times New Roman" w:cs="Times New Roman"/>
      <w:color w:val="00188F"/>
      <w:sz w:val="36"/>
      <w:szCs w:val="39"/>
    </w:rPr>
  </w:style>
  <w:style w:type="character" w:styleId="InternetLink">
    <w:name w:val="Internet Link"/>
    <w:uiPriority w:val="99"/>
    <w:rsid w:val="0079025d"/>
    <w:basedOn w:val="DefaultParagraphFont"/>
    <w:rPr>
      <w:color w:val="0000FF"/>
      <w:u w:val="single"/>
      <w:lang w:val="zxx" w:eastAsia="zxx" w:bidi="zxx"/>
    </w:rPr>
  </w:style>
  <w:style w:type="character" w:styleId="TitleChar" w:customStyle="1">
    <w:name w:val="Title Char"/>
    <w:uiPriority w:val="99"/>
    <w:semiHidden/>
    <w:link w:val="Title"/>
    <w:rsid w:val="004b44ca"/>
    <w:basedOn w:val="DefaultParagraphFont"/>
    <w:rPr>
      <w:rFonts w:ascii="Segoe UI Light" w:hAnsi="Segoe UI Light" w:cs=""/>
      <w:color w:val="003E7C"/>
      <w:spacing w:val="5"/>
      <w:sz w:val="52"/>
      <w:szCs w:val="52"/>
    </w:rPr>
  </w:style>
  <w:style w:type="character" w:styleId="SubtitleChar" w:customStyle="1">
    <w:name w:val="Subtitle Char"/>
    <w:uiPriority w:val="99"/>
    <w:semiHidden/>
    <w:link w:val="Subtitle"/>
    <w:rsid w:val="004b44ca"/>
    <w:basedOn w:val="DefaultParagraphFont"/>
    <w:rPr>
      <w:rFonts w:ascii="Segoe UI Light" w:hAnsi="Segoe UI Light" w:cs=""/>
      <w:i/>
      <w:iCs/>
      <w:color w:val="4F81BD"/>
      <w:spacing w:val="15"/>
      <w:sz w:val="24"/>
      <w:szCs w:val="24"/>
    </w:rPr>
  </w:style>
  <w:style w:type="character" w:styleId="SubtleEmphasis">
    <w:name w:val="Subtle Emphasis"/>
    <w:uiPriority w:val="99"/>
    <w:semiHidden/>
    <w:rsid w:val="00624ba5"/>
    <w:basedOn w:val="DefaultParagraphFont"/>
    <w:rPr>
      <w:i/>
      <w:iCs/>
      <w:color w:val="ABACAE"/>
    </w:rPr>
  </w:style>
  <w:style w:type="character" w:styleId="Emphasis">
    <w:name w:val="Emphasis"/>
    <w:uiPriority w:val="99"/>
    <w:semiHidden/>
    <w:rsid w:val="00624ba5"/>
    <w:basedOn w:val="DefaultParagraphFont"/>
    <w:rPr>
      <w:i/>
      <w:iCs/>
    </w:rPr>
  </w:style>
  <w:style w:type="character" w:styleId="IntenseEmphasis">
    <w:name w:val="Intense Emphasis"/>
    <w:uiPriority w:val="21"/>
    <w:semiHidden/>
    <w:unhideWhenUsed/>
    <w:rsid w:val="00624ba5"/>
    <w:basedOn w:val="DefaultParagraphFont"/>
    <w:rPr>
      <w:b/>
      <w:bCs/>
      <w:i/>
      <w:iCs/>
      <w:color w:val="4F81BD"/>
    </w:rPr>
  </w:style>
  <w:style w:type="character" w:styleId="Strong">
    <w:name w:val="Strong"/>
    <w:uiPriority w:val="22"/>
    <w:semiHidden/>
    <w:unhideWhenUsed/>
    <w:rsid w:val="00624ba5"/>
    <w:basedOn w:val="DefaultParagraphFont"/>
    <w:rPr>
      <w:b/>
      <w:bCs/>
    </w:rPr>
  </w:style>
  <w:style w:type="character" w:styleId="QuoteChar" w:customStyle="1">
    <w:name w:val="Quote Char"/>
    <w:uiPriority w:val="29"/>
    <w:semiHidden/>
    <w:link w:val="Quote"/>
    <w:rsid w:val="00624ba5"/>
    <w:basedOn w:val="DefaultParagraphFont"/>
    <w:rPr>
      <w:i/>
      <w:iCs/>
      <w:color w:val="58595B"/>
    </w:rPr>
  </w:style>
  <w:style w:type="character" w:styleId="IntenseQuoteChar" w:customStyle="1">
    <w:name w:val="Intense Quote Char"/>
    <w:uiPriority w:val="30"/>
    <w:semiHidden/>
    <w:link w:val="IntenseQuote"/>
    <w:rsid w:val="00624ba5"/>
    <w:basedOn w:val="DefaultParagraphFont"/>
    <w:rPr>
      <w:b/>
      <w:bCs/>
      <w:i/>
      <w:iCs/>
      <w:color w:val="4F81BD"/>
    </w:rPr>
  </w:style>
  <w:style w:type="character" w:styleId="SubtleReference">
    <w:name w:val="Subtle Reference"/>
    <w:uiPriority w:val="31"/>
    <w:semiHidden/>
    <w:unhideWhenUsed/>
    <w:rsid w:val="00624ba5"/>
    <w:basedOn w:val="DefaultParagraphFont"/>
    <w:rPr>
      <w:smallCaps/>
      <w:color w:val="C0504D"/>
      <w:u w:val="single"/>
    </w:rPr>
  </w:style>
  <w:style w:type="character" w:styleId="IntenseReference">
    <w:name w:val="Intense Reference"/>
    <w:uiPriority w:val="32"/>
    <w:semiHidden/>
    <w:unhideWhenUsed/>
    <w:rsid w:val="00624ba5"/>
    <w:basedOn w:val="DefaultParagraphFont"/>
    <w:rPr>
      <w:b/>
      <w:bCs/>
      <w:smallCaps/>
      <w:color w:val="C0504D"/>
      <w:spacing w:val="5"/>
      <w:u w:val="single"/>
    </w:rPr>
  </w:style>
  <w:style w:type="character" w:styleId="BookTitle">
    <w:name w:val="Book Title"/>
    <w:uiPriority w:val="33"/>
    <w:semiHidden/>
    <w:unhideWhenUsed/>
    <w:rsid w:val="00624ba5"/>
    <w:basedOn w:val="DefaultParagraphFont"/>
    <w:rPr>
      <w:b/>
      <w:bCs/>
      <w:smallCaps/>
      <w:spacing w:val="5"/>
    </w:rPr>
  </w:style>
  <w:style w:type="character" w:styleId="Heading2Char" w:customStyle="1">
    <w:name w:val="Heading 2 Char"/>
    <w:uiPriority w:val="2"/>
    <w:link w:val="Heading2"/>
    <w:rsid w:val="00d41ad2"/>
    <w:basedOn w:val="DefaultParagraphFont"/>
    <w:rPr>
      <w:rFonts w:ascii="Segoe Pro" w:hAnsi="Segoe Pro" w:cs=""/>
      <w:b/>
      <w:bCs/>
      <w:color w:val="68217A"/>
      <w:sz w:val="24"/>
      <w:szCs w:val="26"/>
    </w:rPr>
  </w:style>
  <w:style w:type="character" w:styleId="HeaderChar" w:customStyle="1">
    <w:name w:val="Header Char"/>
    <w:uiPriority w:val="99"/>
    <w:link w:val="Header"/>
    <w:rsid w:val="00ea1635"/>
    <w:basedOn w:val="DefaultParagraphFont"/>
    <w:rPr>
      <w:rFonts w:ascii="Segoe UI Light" w:hAnsi="Segoe UI Light"/>
      <w:color w:val="68217A"/>
      <w:sz w:val="40"/>
    </w:rPr>
  </w:style>
  <w:style w:type="character" w:styleId="FooterChar" w:customStyle="1">
    <w:name w:val="Footer Char"/>
    <w:uiPriority w:val="99"/>
    <w:link w:val="Footer"/>
    <w:rsid w:val="00175a86"/>
    <w:basedOn w:val="DefaultParagraphFont"/>
    <w:rPr>
      <w:rFonts w:ascii="Segoe UI" w:hAnsi="Segoe UI"/>
      <w:color w:val="505050"/>
      <w:sz w:val="18"/>
    </w:rPr>
  </w:style>
  <w:style w:type="character" w:styleId="BodyTextChar" w:customStyle="1">
    <w:name w:val="Body Text Char"/>
    <w:uiPriority w:val="3"/>
    <w:link w:val="BodyText"/>
    <w:rsid w:val="00d41ad2"/>
    <w:basedOn w:val="DefaultParagraphFont"/>
    <w:rPr>
      <w:rFonts w:ascii="Segoe Pro" w:hAnsi="Segoe Pro" w:eastAsia="Times New Roman" w:cs="Times New Roman"/>
      <w:color w:val="505050"/>
      <w:sz w:val="18"/>
      <w:szCs w:val="20"/>
    </w:rPr>
  </w:style>
  <w:style w:type="character" w:styleId="VLLegaleseChar" w:customStyle="1">
    <w:name w:val="VL Legalese Char"/>
    <w:link w:val="VLLegalese"/>
    <w:locked/>
    <w:rsid w:val="00ff4b4b"/>
    <w:basedOn w:val="DefaultParagraphFont"/>
    <w:rPr>
      <w:rFonts w:ascii="Segoe UI" w:hAnsi="Segoe UI" w:cs="Segoe UI"/>
      <w:color w:val="919295"/>
      <w:sz w:val="13"/>
      <w:szCs w:val="13"/>
    </w:rPr>
  </w:style>
  <w:style w:type="character" w:styleId="Heading3Char" w:customStyle="1">
    <w:name w:val="Heading 3 Char"/>
    <w:uiPriority w:val="99"/>
    <w:link w:val="Heading3"/>
    <w:rsid w:val="0043066b"/>
    <w:basedOn w:val="DefaultParagraphFont"/>
    <w:rPr>
      <w:rFonts w:ascii="Segoe Pro" w:hAnsi="Segoe Pro" w:cs=""/>
      <w:b/>
      <w:bCs/>
      <w:color w:val="00188F"/>
      <w:sz w:val="20"/>
    </w:rPr>
  </w:style>
  <w:style w:type="character" w:styleId="VLBodyCopyChar" w:customStyle="1">
    <w:name w:val="VL Body Copy Char"/>
    <w:link w:val="VLBodyCopy"/>
    <w:rsid w:val="00915c8a"/>
    <w:basedOn w:val="DefaultParagraphFont"/>
    <w:rPr>
      <w:rFonts w:ascii="Segoe UI" w:hAnsi="Segoe UI"/>
      <w:color w:val="919295"/>
      <w:sz w:val="19"/>
    </w:rPr>
  </w:style>
  <w:style w:type="character" w:styleId="VLBodyBulletChar" w:customStyle="1">
    <w:name w:val="VL Body Bullet Char"/>
    <w:link w:val="VLBodyBullet"/>
    <w:rsid w:val="00915c8a"/>
    <w:basedOn w:val="VLBodyCopyChar"/>
    <w:rPr>
      <w:rFonts w:ascii="Segoe UI" w:hAnsi="Segoe UI"/>
      <w:color w:val="919295"/>
      <w:sz w:val="19"/>
    </w:rPr>
  </w:style>
  <w:style w:type="character" w:styleId="VLBodyCopy2Char" w:customStyle="1">
    <w:name w:val="VL Body Copy 2 Char"/>
    <w:link w:val="VLBodyCopy2"/>
    <w:rsid w:val="00915c8a"/>
    <w:basedOn w:val="VLBodyCopyChar"/>
    <w:rPr>
      <w:rFonts w:ascii="Segoe UI" w:hAnsi="Segoe UI"/>
      <w:color w:val="919295"/>
      <w:sz w:val="19"/>
    </w:rPr>
  </w:style>
  <w:style w:type="character" w:styleId="CustomInstructionsChar" w:customStyle="1">
    <w:name w:val="CustomInstructions Char"/>
    <w:link w:val="CustomInstructions"/>
    <w:rsid w:val="00915c8a"/>
    <w:basedOn w:val="DefaultParagraphFont"/>
    <w:rPr>
      <w:rFonts w:eastAsia="MS Mincho" w:cs="Arial"/>
      <w:b/>
      <w:i/>
      <w:color w:val="FF00FF"/>
      <w:sz w:val="20"/>
      <w:szCs w:val="20"/>
      <w:lang w:eastAsia="ja-JP"/>
    </w:rPr>
  </w:style>
  <w:style w:type="character" w:styleId="Annotationreference">
    <w:name w:val="annotation reference"/>
    <w:uiPriority w:val="99"/>
    <w:unhideWhenUsed/>
    <w:rsid w:val="00915c8a"/>
    <w:rPr>
      <w:sz w:val="16"/>
      <w:szCs w:val="16"/>
    </w:rPr>
  </w:style>
  <w:style w:type="character" w:styleId="CommentTextChar" w:customStyle="1">
    <w:name w:val="Comment Text Char"/>
    <w:uiPriority w:val="99"/>
    <w:link w:val="CommentText"/>
    <w:rsid w:val="00915c8a"/>
    <w:basedOn w:val="DefaultParagraphFont"/>
    <w:rPr>
      <w:rFonts w:eastAsia="Arial" w:cs="Arial"/>
      <w:sz w:val="20"/>
      <w:szCs w:val="20"/>
      <w:lang w:eastAsia="ja-JP"/>
    </w:rPr>
  </w:style>
  <w:style w:type="character" w:styleId="BodyTextSvcsChar" w:customStyle="1">
    <w:name w:val="Body Text - Svcs Char"/>
    <w:link w:val="BodyText-Svcs"/>
    <w:rsid w:val="00915c8a"/>
    <w:rPr>
      <w:rFonts w:eastAsia="Calibri" w:cs="Arial"/>
      <w:sz w:val="20"/>
      <w:szCs w:val="20"/>
    </w:rPr>
  </w:style>
  <w:style w:type="character" w:styleId="BulletL1Char" w:customStyle="1">
    <w:name w:val="BulletL1 Char"/>
    <w:link w:val="BulletL1"/>
    <w:rsid w:val="00915c8a"/>
    <w:basedOn w:val="DefaultParagraphFont"/>
    <w:rPr>
      <w:rFonts w:eastAsia="Times New Roman" w:cs="Arial"/>
      <w:sz w:val="20"/>
      <w:szCs w:val="20"/>
      <w:lang w:val="en-AU" w:eastAsia="ja-JP"/>
    </w:rPr>
  </w:style>
  <w:style w:type="character" w:styleId="TableTextChar" w:customStyle="1">
    <w:name w:val="Table Text Char"/>
    <w:link w:val="TableText"/>
    <w:rsid w:val="00915c8a"/>
    <w:rPr>
      <w:rFonts w:ascii="Segoe UI" w:hAnsi="Segoe UI" w:eastAsia="Arial Narrow" w:cs="Arial"/>
      <w:szCs w:val="18"/>
      <w:lang w:eastAsia="ja-JP"/>
    </w:rPr>
  </w:style>
  <w:style w:type="character" w:styleId="CommentSubjectChar" w:customStyle="1">
    <w:name w:val="Comment Subject Char"/>
    <w:uiPriority w:val="99"/>
    <w:semiHidden/>
    <w:link w:val="CommentSubject"/>
    <w:rsid w:val="00ff6527"/>
    <w:basedOn w:val="CommentTextChar"/>
    <w:rPr>
      <w:rFonts w:ascii="Segoe UI" w:hAnsi="Segoe UI" w:eastAsia="Arial" w:cs="Arial"/>
      <w:b/>
      <w:bCs/>
      <w:sz w:val="20"/>
      <w:szCs w:val="20"/>
      <w:lang w:eastAsia="ja-JP"/>
    </w:rPr>
  </w:style>
  <w:style w:type="character" w:styleId="ListLabel1">
    <w:name w:val="ListLabel 1"/>
    <w:rPr>
      <w:color w:val="68217A"/>
    </w:rPr>
  </w:style>
  <w:style w:type="character" w:styleId="ListLabel2">
    <w:name w:val="ListLabel 2"/>
    <w:rPr>
      <w:rFonts w:cs="Courier New"/>
    </w:rPr>
  </w:style>
  <w:style w:type="character" w:styleId="ListLabel3">
    <w:name w:val="ListLabel 3"/>
    <w:rPr>
      <w:color w:val="00000A"/>
    </w:rPr>
  </w:style>
  <w:style w:type="character" w:styleId="ListLabel4">
    <w:name w:val="ListLabel 4"/>
    <w:rPr>
      <w:color w:val="808080"/>
      <w:sz w:val="20"/>
    </w:rPr>
  </w:style>
  <w:style w:type="character" w:styleId="ListLabel5">
    <w:name w:val="ListLabel 5"/>
    <w:rPr>
      <w:b w:val="false"/>
      <w:i w:val="false"/>
      <w:color w:val="808080"/>
      <w:sz w:val="20"/>
    </w:rPr>
  </w:style>
  <w:style w:type="character" w:styleId="ListLabel6">
    <w:name w:val="ListLabel 6"/>
    <w:rPr>
      <w:rFonts w:cs="Times New Roman"/>
    </w:rPr>
  </w:style>
  <w:style w:type="character" w:styleId="ListLabel7">
    <w:name w:val="ListLabel 7"/>
    <w:rPr>
      <w:color w:val="0054A6"/>
    </w:rPr>
  </w:style>
  <w:style w:type="character" w:styleId="ListLabel8">
    <w:name w:val="ListLabel 8"/>
    <w:rPr>
      <w:color w:val="808285"/>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3"/>
    <w:qFormat/>
    <w:link w:val="BodyTextChar"/>
    <w:rsid w:val="00d41ad2"/>
    <w:basedOn w:val="Normal"/>
    <w:pPr>
      <w:spacing w:lineRule="auto" w:line="288" w:before="0" w:after="120"/>
    </w:pPr>
    <w:rPr>
      <w:rFonts w:ascii="Segoe Pro" w:hAnsi="Segoe Pro" w:eastAsia="Times New Roman" w:cs="Times New Roman"/>
      <w:color w:val="505050"/>
      <w:szCs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79025d"/>
    <w:basedOn w:val="Normal"/>
    <w:pPr/>
    <w:rPr>
      <w:rFonts w:ascii="Tahoma" w:hAnsi="Tahoma" w:cs="Tahoma"/>
      <w:sz w:val="16"/>
      <w:szCs w:val="16"/>
    </w:rPr>
  </w:style>
  <w:style w:type="paragraph" w:styleId="Ecxmsonormal" w:customStyle="1">
    <w:name w:val="ecxmsonormal"/>
    <w:uiPriority w:val="98"/>
    <w:semiHidden/>
    <w:rsid w:val="0079025d"/>
    <w:basedOn w:val="Normal"/>
    <w:pPr>
      <w:spacing w:before="0" w:after="324"/>
    </w:pPr>
    <w:rPr>
      <w:rFonts w:ascii="Times New Roman" w:hAnsi="Times New Roman" w:eastAsia="Times New Roman" w:cs="Times New Roman"/>
      <w:sz w:val="24"/>
      <w:szCs w:val="24"/>
    </w:rPr>
  </w:style>
  <w:style w:type="paragraph" w:styleId="Title">
    <w:name w:val="Title"/>
    <w:uiPriority w:val="99"/>
    <w:semiHidden/>
    <w:unhideWhenUsed/>
    <w:link w:val="TitleChar"/>
    <w:rsid w:val="00624ba5"/>
    <w:basedOn w:val="Normal"/>
    <w:next w:val="Normal"/>
    <w:pPr>
      <w:pBdr>
        <w:top w:val="nil"/>
        <w:left w:val="nil"/>
        <w:bottom w:val="single" w:sz="8" w:space="4" w:color="4F81BD"/>
        <w:right w:val="nil"/>
      </w:pBdr>
      <w:spacing w:before="0" w:after="300"/>
      <w:contextualSpacing/>
    </w:pPr>
    <w:rPr>
      <w:rFonts w:ascii="Segoe UI Light" w:hAnsi="Segoe UI Light" w:cs=""/>
      <w:color w:val="003E7C"/>
      <w:spacing w:val="5"/>
      <w:sz w:val="52"/>
      <w:szCs w:val="52"/>
    </w:rPr>
  </w:style>
  <w:style w:type="paragraph" w:styleId="Subtitle">
    <w:name w:val="Subtitle"/>
    <w:uiPriority w:val="99"/>
    <w:semiHidden/>
    <w:unhideWhenUsed/>
    <w:link w:val="SubtitleChar"/>
    <w:rsid w:val="00624ba5"/>
    <w:basedOn w:val="Normal"/>
    <w:next w:val="Normal"/>
    <w:pPr/>
    <w:rPr>
      <w:rFonts w:ascii="Segoe UI Light" w:hAnsi="Segoe UI Light" w:cs=""/>
      <w:i/>
      <w:iCs/>
      <w:color w:val="4F81BD"/>
      <w:spacing w:val="15"/>
      <w:sz w:val="24"/>
      <w:szCs w:val="24"/>
    </w:rPr>
  </w:style>
  <w:style w:type="paragraph" w:styleId="Quote">
    <w:name w:val="Quote"/>
    <w:uiPriority w:val="29"/>
    <w:semiHidden/>
    <w:unhideWhenUsed/>
    <w:link w:val="QuoteChar"/>
    <w:rsid w:val="00624ba5"/>
    <w:basedOn w:val="Normal"/>
    <w:next w:val="Normal"/>
    <w:pPr/>
    <w:rPr>
      <w:i/>
      <w:iCs/>
      <w:color w:val="58595B"/>
    </w:rPr>
  </w:style>
  <w:style w:type="paragraph" w:styleId="IntenseQuote">
    <w:name w:val="Intense Quote"/>
    <w:uiPriority w:val="30"/>
    <w:semiHidden/>
    <w:unhideWhenUsed/>
    <w:link w:val="IntenseQuoteChar"/>
    <w:rsid w:val="00624ba5"/>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ListParagraph">
    <w:name w:val="List Paragraph"/>
    <w:uiPriority w:val="34"/>
    <w:semiHidden/>
    <w:unhideWhenUsed/>
    <w:rsid w:val="00624ba5"/>
    <w:basedOn w:val="Normal"/>
    <w:pPr/>
    <w:rPr/>
  </w:style>
  <w:style w:type="paragraph" w:styleId="NoSpacing">
    <w:name w:val="No Spacing"/>
    <w:uiPriority w:val="98"/>
    <w:semiHidden/>
    <w:rsid w:val="00624ba5"/>
    <w:pPr>
      <w:widowControl/>
      <w:suppressAutoHyphens w:val="true"/>
      <w:bidi w:val="0"/>
      <w:jc w:val="left"/>
    </w:pPr>
    <w:rPr>
      <w:rFonts w:ascii="Arial" w:hAnsi="Arial" w:eastAsia="Droid Sans Fallback" w:cs="Segoe UI"/>
      <w:color w:val="auto"/>
      <w:sz w:val="22"/>
      <w:szCs w:val="22"/>
      <w:lang w:val="en-US" w:eastAsia="en-US" w:bidi="ar-SA"/>
    </w:rPr>
  </w:style>
  <w:style w:type="paragraph" w:styleId="BodyTextIndented" w:customStyle="1">
    <w:name w:val="Body Text Indented"/>
    <w:uiPriority w:val="6"/>
    <w:qFormat/>
    <w:rsid w:val="0060420c"/>
    <w:basedOn w:val="TextBody"/>
    <w:pPr>
      <w:ind w:left="3168" w:right="0" w:hanging="0"/>
    </w:pPr>
    <w:rPr/>
  </w:style>
  <w:style w:type="paragraph" w:styleId="Header">
    <w:name w:val="Header"/>
    <w:uiPriority w:val="99"/>
    <w:unhideWhenUsed/>
    <w:link w:val="HeaderChar"/>
    <w:rsid w:val="00ea1635"/>
    <w:basedOn w:val="Normal"/>
    <w:pPr>
      <w:pBdr>
        <w:top w:val="single" w:sz="4" w:space="5" w:color="68217A"/>
        <w:left w:val="nil"/>
        <w:bottom w:val="nil"/>
        <w:right w:val="nil"/>
      </w:pBdr>
      <w:tabs>
        <w:tab w:val="center" w:pos="4680" w:leader="none"/>
        <w:tab w:val="right" w:pos="9360" w:leader="none"/>
      </w:tabs>
      <w:spacing w:lineRule="auto" w:line="240"/>
    </w:pPr>
    <w:rPr>
      <w:rFonts w:ascii="Segoe UI Light" w:hAnsi="Segoe UI Light"/>
      <w:color w:val="68217A"/>
      <w:sz w:val="40"/>
    </w:rPr>
  </w:style>
  <w:style w:type="paragraph" w:styleId="Footer">
    <w:name w:val="Footer"/>
    <w:uiPriority w:val="99"/>
    <w:unhideWhenUsed/>
    <w:link w:val="FooterChar"/>
    <w:rsid w:val="00175a86"/>
    <w:basedOn w:val="Normal"/>
    <w:pPr>
      <w:widowControl/>
      <w:pBdr>
        <w:top w:val="single" w:sz="4" w:space="5" w:color="969696"/>
        <w:left w:val="nil"/>
        <w:bottom w:val="nil"/>
        <w:right w:val="nil"/>
      </w:pBdr>
      <w:tabs>
        <w:tab w:val="center" w:pos="4680" w:leader="none"/>
        <w:tab w:val="right" w:pos="9360" w:leader="none"/>
      </w:tabs>
      <w:bidi w:val="0"/>
      <w:jc w:val="left"/>
    </w:pPr>
    <w:rPr>
      <w:rFonts w:ascii="Segoe UI" w:hAnsi="Segoe UI"/>
      <w:color w:val="505050"/>
      <w:sz w:val="18"/>
    </w:rPr>
  </w:style>
  <w:style w:type="paragraph" w:styleId="DocTitle" w:customStyle="1">
    <w:name w:val="DocTitle"/>
    <w:rsid w:val="00a470ba"/>
    <w:pPr>
      <w:widowControl/>
      <w:suppressAutoHyphens w:val="true"/>
      <w:bidi w:val="0"/>
      <w:spacing w:lineRule="atLeast" w:line="880"/>
      <w:ind w:left="2430" w:right="14" w:hanging="0"/>
      <w:jc w:val="left"/>
    </w:pPr>
    <w:rPr>
      <w:rFonts w:ascii="Segoe UI Light" w:hAnsi="Segoe UI Light" w:eastAsia="Times New Roman" w:cs="Times New Roman"/>
      <w:color w:val="B4009E"/>
      <w:sz w:val="80"/>
      <w:szCs w:val="20"/>
      <w:lang w:val="en-US" w:eastAsia="en-US" w:bidi="ar-SA"/>
    </w:rPr>
  </w:style>
  <w:style w:type="paragraph" w:styleId="TOCHeadingV1" w:customStyle="1">
    <w:name w:val="TOC Heading V1"/>
    <w:uiPriority w:val="19"/>
    <w:rsid w:val="00281b0c"/>
    <w:pPr>
      <w:pageBreakBefore/>
      <w:widowControl/>
      <w:pBdr>
        <w:top w:val="nil"/>
        <w:left w:val="nil"/>
        <w:bottom w:val="single" w:sz="36" w:space="6" w:color="68217A"/>
        <w:right w:val="nil"/>
      </w:pBdr>
      <w:suppressAutoHyphens w:val="true"/>
      <w:bidi w:val="0"/>
      <w:spacing w:before="1320" w:after="720"/>
      <w:ind w:left="0" w:right="1440" w:hanging="0"/>
      <w:jc w:val="left"/>
    </w:pPr>
    <w:rPr>
      <w:rFonts w:ascii="Segoe UI" w:hAnsi="Segoe UI" w:eastAsia="Droid Sans Fallback" w:cs="Segoe UI"/>
      <w:color w:val="68217A"/>
      <w:sz w:val="32"/>
      <w:szCs w:val="22"/>
      <w:lang w:val="en-US" w:eastAsia="en-US" w:bidi="ar-SA"/>
    </w:rPr>
  </w:style>
  <w:style w:type="paragraph" w:styleId="Caption1">
    <w:name w:val="caption"/>
    <w:uiPriority w:val="9"/>
    <w:qFormat/>
    <w:rsid w:val="00dc6918"/>
    <w:basedOn w:val="Normal"/>
    <w:pPr>
      <w:spacing w:lineRule="atLeast" w:line="180" w:before="60" w:after="300"/>
    </w:pPr>
    <w:rPr>
      <w:i/>
      <w:sz w:val="14"/>
    </w:rPr>
  </w:style>
  <w:style w:type="paragraph" w:styleId="Legalese" w:customStyle="1">
    <w:name w:val="Legalese"/>
    <w:uiPriority w:val="13"/>
    <w:qFormat/>
    <w:rsid w:val="000e0d27"/>
    <w:pPr>
      <w:widowControl/>
      <w:suppressAutoHyphens w:val="true"/>
      <w:bidi w:val="0"/>
      <w:spacing w:lineRule="atLeast" w:line="180" w:before="0" w:after="120"/>
      <w:jc w:val="left"/>
    </w:pPr>
    <w:rPr>
      <w:rFonts w:ascii="Segoe UI" w:hAnsi="Segoe UI" w:eastAsia="Times New Roman" w:cs="Times New Roman"/>
      <w:color w:val="58595B"/>
      <w:sz w:val="14"/>
      <w:szCs w:val="20"/>
      <w:lang w:val="en-US" w:eastAsia="en-US" w:bidi="ar-SA"/>
    </w:rPr>
  </w:style>
  <w:style w:type="paragraph" w:styleId="Contents1">
    <w:name w:val="Contents 1"/>
    <w:uiPriority w:val="39"/>
    <w:unhideWhenUsed/>
    <w:rsid w:val="00f46230"/>
    <w:basedOn w:val="Normal"/>
    <w:next w:val="Normal"/>
    <w:pPr>
      <w:tabs>
        <w:tab w:val="right" w:pos="9360" w:leader="dot"/>
      </w:tabs>
      <w:spacing w:lineRule="exact" w:line="240" w:before="240" w:after="240"/>
    </w:pPr>
    <w:rPr>
      <w:color w:val="505050"/>
      <w:sz w:val="20"/>
    </w:rPr>
  </w:style>
  <w:style w:type="paragraph" w:styleId="Contents2">
    <w:name w:val="Contents 2"/>
    <w:uiPriority w:val="39"/>
    <w:unhideWhenUsed/>
    <w:rsid w:val="00f46230"/>
    <w:basedOn w:val="Normal"/>
    <w:next w:val="Normal"/>
    <w:pPr>
      <w:tabs>
        <w:tab w:val="right" w:pos="9360" w:leader="dot"/>
      </w:tabs>
      <w:spacing w:lineRule="exact" w:line="240" w:before="240" w:after="240"/>
      <w:ind w:left="288" w:right="0" w:hanging="0"/>
    </w:pPr>
    <w:rPr>
      <w:rFonts w:eastAsia="Times New Roman" w:cs="Times New Roman"/>
      <w:color w:val="505050"/>
      <w:sz w:val="20"/>
      <w:szCs w:val="20"/>
    </w:rPr>
  </w:style>
  <w:style w:type="paragraph" w:styleId="Celltoholdimage" w:customStyle="1">
    <w:name w:val="Cell to hold image"/>
    <w:uiPriority w:val="8"/>
    <w:qFormat/>
    <w:rsid w:val="0058567b"/>
    <w:basedOn w:val="Normal"/>
    <w:pPr>
      <w:keepNext/>
      <w:spacing w:lineRule="auto" w:line="240" w:before="120" w:after="120"/>
      <w:ind w:left="-29" w:right="0" w:hanging="0"/>
    </w:pPr>
    <w:rPr>
      <w:rFonts w:eastAsia="Times New Roman" w:cs="Times New Roman"/>
      <w:szCs w:val="20"/>
    </w:rPr>
  </w:style>
  <w:style w:type="paragraph" w:styleId="TableHeadings11pt" w:customStyle="1">
    <w:name w:val="Table Headings -- 11 pt"/>
    <w:uiPriority w:val="10"/>
    <w:qFormat/>
    <w:rsid w:val="00d41ad2"/>
    <w:basedOn w:val="Normal"/>
    <w:pPr>
      <w:keepNext/>
    </w:pPr>
    <w:rPr>
      <w:rFonts w:ascii="Segoe Pro" w:hAnsi="Segoe Pro"/>
      <w:color w:val="FFFFFF"/>
      <w:sz w:val="22"/>
    </w:rPr>
  </w:style>
  <w:style w:type="paragraph" w:styleId="Hdg1noborder" w:customStyle="1">
    <w:name w:val="Hdg 1 no border"/>
    <w:uiPriority w:val="2"/>
    <w:qFormat/>
    <w:rsid w:val="00d41ad2"/>
    <w:basedOn w:val="Heading1"/>
    <w:pPr>
      <w:pBdr>
        <w:top w:val="nil"/>
        <w:left w:val="nil"/>
        <w:bottom w:val="nil"/>
        <w:right w:val="nil"/>
      </w:pBdr>
    </w:pPr>
    <w:rPr>
      <w:szCs w:val="20"/>
    </w:rPr>
  </w:style>
  <w:style w:type="paragraph" w:styleId="DocSubtitle" w:customStyle="1">
    <w:name w:val="DocSubtitle"/>
    <w:rsid w:val="00112b7f"/>
    <w:next w:val="DocTitle"/>
    <w:pPr>
      <w:pageBreakBefore/>
      <w:widowControl/>
      <w:suppressAutoHyphens w:val="true"/>
      <w:bidi w:val="0"/>
      <w:spacing w:lineRule="atLeast" w:line="340" w:before="1080" w:after="0"/>
      <w:ind w:left="2434" w:right="0" w:hanging="0"/>
      <w:jc w:val="left"/>
    </w:pPr>
    <w:rPr>
      <w:rFonts w:ascii="Segoe UI" w:hAnsi="Segoe UI" w:eastAsia="Times New Roman" w:cs="Times New Roman"/>
      <w:color w:val="68217A"/>
      <w:sz w:val="30"/>
      <w:szCs w:val="20"/>
      <w:lang w:val="en-US" w:eastAsia="en-US" w:bidi="ar-SA"/>
    </w:rPr>
  </w:style>
  <w:style w:type="paragraph" w:styleId="Imagetablespacerrows" w:customStyle="1">
    <w:name w:val="Image table spacer rows"/>
    <w:uiPriority w:val="8"/>
    <w:qFormat/>
    <w:rsid w:val="0058567b"/>
    <w:pPr>
      <w:keepNext/>
      <w:widowControl/>
      <w:suppressAutoHyphens w:val="true"/>
      <w:bidi w:val="0"/>
      <w:jc w:val="left"/>
    </w:pPr>
    <w:rPr>
      <w:rFonts w:ascii="Segoe UI" w:hAnsi="Segoe UI" w:eastAsia="Times New Roman" w:cs="Times New Roman"/>
      <w:color w:val="58595B"/>
      <w:sz w:val="16"/>
      <w:szCs w:val="20"/>
      <w:lang w:val="en-US" w:eastAsia="en-US" w:bidi="ar-SA"/>
    </w:rPr>
  </w:style>
  <w:style w:type="paragraph" w:styleId="Sidebarheading" w:customStyle="1">
    <w:name w:val="Sidebar heading"/>
    <w:uiPriority w:val="7"/>
    <w:qFormat/>
    <w:rsid w:val="00d41ad2"/>
    <w:pPr>
      <w:widowControl/>
      <w:suppressAutoHyphens w:val="true"/>
      <w:bidi w:val="0"/>
      <w:spacing w:lineRule="exact" w:line="290" w:before="0" w:after="180"/>
      <w:jc w:val="left"/>
    </w:pPr>
    <w:rPr>
      <w:rFonts w:ascii="Segoe Pro" w:hAnsi="Segoe Pro" w:eastAsia="Times New Roman" w:cs="Times New Roman"/>
      <w:color w:val="68217A"/>
      <w:sz w:val="24"/>
      <w:szCs w:val="20"/>
      <w:lang w:val="en-US" w:eastAsia="en-US" w:bidi="ar-SA"/>
    </w:rPr>
  </w:style>
  <w:style w:type="paragraph" w:styleId="DocTitlewhite" w:customStyle="1">
    <w:name w:val="DocTitle white"/>
    <w:uiPriority w:val="1"/>
    <w:rsid w:val="00e257e0"/>
    <w:pPr>
      <w:widowControl/>
      <w:suppressAutoHyphens w:val="true"/>
      <w:bidi w:val="0"/>
      <w:spacing w:lineRule="atLeast" w:line="880"/>
      <w:ind w:left="-144" w:right="0" w:hanging="0"/>
      <w:jc w:val="left"/>
    </w:pPr>
    <w:rPr>
      <w:rFonts w:ascii="Segoe UI Light" w:hAnsi="Segoe UI Light" w:eastAsia="Times New Roman" w:cs="Times New Roman"/>
      <w:color w:val="FFFFFF"/>
      <w:sz w:val="80"/>
      <w:szCs w:val="20"/>
      <w:lang w:val="en-US" w:eastAsia="en-US" w:bidi="ar-SA"/>
    </w:rPr>
  </w:style>
  <w:style w:type="paragraph" w:styleId="DocSubtitlewhite" w:customStyle="1">
    <w:name w:val="DocSubtitle white"/>
    <w:uiPriority w:val="1"/>
    <w:rsid w:val="00e257e0"/>
    <w:basedOn w:val="DocSubtitle"/>
    <w:pPr>
      <w:spacing w:before="3000" w:after="0"/>
      <w:ind w:left="-144" w:right="0" w:hanging="0"/>
    </w:pPr>
    <w:rPr>
      <w:color w:val="FFFFFF"/>
    </w:rPr>
  </w:style>
  <w:style w:type="paragraph" w:styleId="SpacerafterToChdgV3" w:customStyle="1">
    <w:name w:val="Spacer after ToC hdg V3"/>
    <w:uiPriority w:val="20"/>
    <w:rsid w:val="008f1d3f"/>
    <w:pPr>
      <w:widowControl/>
      <w:suppressAutoHyphens w:val="true"/>
      <w:bidi w:val="0"/>
      <w:jc w:val="left"/>
    </w:pPr>
    <w:rPr>
      <w:rFonts w:ascii="Segoe UI" w:hAnsi="Segoe UI" w:eastAsia="Times New Roman" w:cs="Times New Roman"/>
      <w:color w:val="auto"/>
      <w:sz w:val="8"/>
      <w:szCs w:val="20"/>
      <w:lang w:val="en-US" w:eastAsia="en-US" w:bidi="ar-SA"/>
    </w:rPr>
  </w:style>
  <w:style w:type="paragraph" w:styleId="Hdg1wborderindented" w:customStyle="1">
    <w:name w:val="Hdg 1 w/ border indented"/>
    <w:uiPriority w:val="4"/>
    <w:qFormat/>
    <w:rsid w:val="006f536a"/>
    <w:basedOn w:val="Heading1"/>
    <w:pPr>
      <w:ind w:left="3150" w:right="0" w:hanging="0"/>
    </w:pPr>
    <w:rPr>
      <w:szCs w:val="20"/>
    </w:rPr>
  </w:style>
  <w:style w:type="paragraph" w:styleId="Hdg1noborderindented" w:customStyle="1">
    <w:name w:val="Hdg 1 no border indented"/>
    <w:uiPriority w:val="4"/>
    <w:qFormat/>
    <w:rsid w:val="006f536a"/>
    <w:basedOn w:val="Hdg1noborder"/>
    <w:pPr>
      <w:ind w:left="3150" w:right="0" w:hanging="0"/>
    </w:pPr>
    <w:rPr/>
  </w:style>
  <w:style w:type="paragraph" w:styleId="Heading2indented" w:customStyle="1">
    <w:name w:val="Heading 2 indented"/>
    <w:uiPriority w:val="5"/>
    <w:qFormat/>
    <w:rsid w:val="006f536a"/>
    <w:basedOn w:val="Heading2"/>
    <w:pPr>
      <w:ind w:left="3150" w:right="0" w:hanging="0"/>
    </w:pPr>
    <w:rPr>
      <w:rFonts w:eastAsia="Times New Roman" w:cs="Times New Roman"/>
      <w:szCs w:val="20"/>
    </w:rPr>
  </w:style>
  <w:style w:type="paragraph" w:styleId="Bullet" w:customStyle="1">
    <w:name w:val="Bullet"/>
    <w:uiPriority w:val="3"/>
    <w:qFormat/>
    <w:rsid w:val="002004ad"/>
    <w:basedOn w:val="TextBody"/>
    <w:pPr>
      <w:numPr>
        <w:ilvl w:val="0"/>
        <w:numId w:val="4"/>
      </w:numPr>
    </w:pPr>
    <w:rPr/>
  </w:style>
  <w:style w:type="paragraph" w:styleId="Bulletindented" w:customStyle="1">
    <w:name w:val="Bullet indented"/>
    <w:uiPriority w:val="7"/>
    <w:qFormat/>
    <w:rsid w:val="00640e85"/>
    <w:basedOn w:val="Bullet"/>
    <w:pPr>
      <w:ind w:left="3528" w:right="0" w:hanging="0"/>
    </w:pPr>
    <w:rPr/>
  </w:style>
  <w:style w:type="paragraph" w:styleId="Bulletnexttosidebar" w:customStyle="1">
    <w:name w:val="Bullet next to sidebar"/>
    <w:uiPriority w:val="7"/>
    <w:qFormat/>
    <w:rsid w:val="00640e85"/>
    <w:basedOn w:val="Bulletindented"/>
    <w:pPr>
      <w:ind w:left="3442" w:right="0" w:hanging="3442"/>
    </w:pPr>
    <w:rPr/>
  </w:style>
  <w:style w:type="paragraph" w:styleId="TOCHeadingV2" w:customStyle="1">
    <w:name w:val="TOC Heading V2"/>
    <w:uiPriority w:val="19"/>
    <w:qFormat/>
    <w:rsid w:val="00d41ad2"/>
    <w:basedOn w:val="TOCHeadingV1"/>
    <w:pPr>
      <w:pBdr>
        <w:top w:val="nil"/>
        <w:left w:val="nil"/>
        <w:bottom w:val="nil"/>
        <w:right w:val="nil"/>
      </w:pBdr>
      <w:spacing w:before="1440" w:after="120"/>
      <w:ind w:left="1440" w:right="1440" w:hanging="0"/>
    </w:pPr>
    <w:rPr>
      <w:rFonts w:ascii="Segoe Pro" w:hAnsi="Segoe Pro"/>
    </w:rPr>
  </w:style>
  <w:style w:type="paragraph" w:styleId="TOCHeadingV3" w:customStyle="1">
    <w:name w:val="TOC Heading V3"/>
    <w:uiPriority w:val="19"/>
    <w:qFormat/>
    <w:rsid w:val="00d41ad2"/>
    <w:basedOn w:val="TOCHeadingV1"/>
    <w:pPr>
      <w:pBdr>
        <w:top w:val="nil"/>
        <w:left w:val="nil"/>
        <w:bottom w:val="nil"/>
        <w:right w:val="nil"/>
      </w:pBdr>
      <w:spacing w:before="2320" w:after="0"/>
    </w:pPr>
    <w:rPr>
      <w:rFonts w:ascii="Segoe Pro" w:hAnsi="Segoe Pro"/>
      <w:sz w:val="40"/>
    </w:rPr>
  </w:style>
  <w:style w:type="paragraph" w:styleId="Tablespacerrows" w:customStyle="1">
    <w:name w:val="Table spacer rows"/>
    <w:uiPriority w:val="12"/>
    <w:qFormat/>
    <w:rsid w:val="00112b7f"/>
    <w:pPr>
      <w:keepNext/>
      <w:widowControl/>
      <w:suppressAutoHyphens w:val="true"/>
      <w:bidi w:val="0"/>
      <w:jc w:val="left"/>
    </w:pPr>
    <w:rPr>
      <w:rFonts w:ascii="Segoe UI" w:hAnsi="Segoe UI" w:eastAsia="Times New Roman" w:cs="Times New Roman"/>
      <w:color w:val="58595B"/>
      <w:sz w:val="16"/>
      <w:szCs w:val="20"/>
      <w:lang w:val="en-US" w:eastAsia="en-US" w:bidi="ar-SA"/>
    </w:rPr>
  </w:style>
  <w:style w:type="paragraph" w:styleId="Captiontotheleft" w:customStyle="1">
    <w:name w:val="Caption to the left"/>
    <w:uiPriority w:val="9"/>
    <w:rsid w:val="00dc6918"/>
    <w:basedOn w:val="Caption1"/>
    <w:pPr>
      <w:spacing w:before="60" w:after="120"/>
    </w:pPr>
    <w:rPr>
      <w:rFonts w:eastAsia="Times New Roman" w:cs="Times New Roman"/>
      <w:iCs/>
      <w:szCs w:val="20"/>
    </w:rPr>
  </w:style>
  <w:style w:type="paragraph" w:styleId="VLLegalese" w:customStyle="1">
    <w:name w:val="VL Legalese"/>
    <w:qFormat/>
    <w:link w:val="VLLegaleseChar"/>
    <w:rsid w:val="00ff4b4b"/>
    <w:basedOn w:val="Normal"/>
    <w:pPr>
      <w:spacing w:lineRule="exact" w:line="170" w:before="0" w:after="60"/>
    </w:pPr>
    <w:rPr>
      <w:rFonts w:cs="Segoe UI"/>
      <w:color w:val="919295"/>
      <w:sz w:val="13"/>
      <w:szCs w:val="13"/>
    </w:rPr>
  </w:style>
  <w:style w:type="paragraph" w:styleId="VLBodyCopy" w:customStyle="1">
    <w:name w:val="VL Body Copy"/>
    <w:qFormat/>
    <w:link w:val="VLBodyCopyChar"/>
    <w:rsid w:val="00915c8a"/>
    <w:basedOn w:val="Normal"/>
    <w:pPr>
      <w:spacing w:lineRule="exact" w:line="270" w:before="0" w:after="200"/>
    </w:pPr>
    <w:rPr>
      <w:color w:val="919295"/>
      <w:sz w:val="19"/>
    </w:rPr>
  </w:style>
  <w:style w:type="paragraph" w:styleId="VLBodyBullet" w:customStyle="1">
    <w:name w:val="VL Body Bullet"/>
    <w:qFormat/>
    <w:link w:val="VLBodyBulletChar"/>
    <w:rsid w:val="00915c8a"/>
    <w:basedOn w:val="VLBodyCopy"/>
    <w:pPr>
      <w:numPr>
        <w:ilvl w:val="0"/>
        <w:numId w:val="2"/>
      </w:numPr>
      <w:spacing w:before="0" w:after="60"/>
    </w:pPr>
    <w:rPr/>
  </w:style>
  <w:style w:type="paragraph" w:styleId="VLBodyCopy2" w:customStyle="1">
    <w:name w:val="VL Body Copy 2"/>
    <w:qFormat/>
    <w:link w:val="VLBodyCopy2Char"/>
    <w:rsid w:val="00915c8a"/>
    <w:basedOn w:val="VLBodyCopy"/>
    <w:pPr>
      <w:spacing w:before="0" w:after="60"/>
    </w:pPr>
    <w:rPr/>
  </w:style>
  <w:style w:type="paragraph" w:styleId="CustomInstructions" w:customStyle="1">
    <w:name w:val="CustomInstructions"/>
    <w:link w:val="CustomInstructionsChar"/>
    <w:rsid w:val="00915c8a"/>
    <w:basedOn w:val="Normal"/>
    <w:autoRedefine/>
    <w:pPr>
      <w:widowControl w:val="false"/>
      <w:tabs>
        <w:tab w:val="left" w:pos="720" w:leader="none"/>
        <w:tab w:val="left" w:pos="1170" w:leader="none"/>
      </w:tabs>
      <w:spacing w:lineRule="auto" w:line="240"/>
    </w:pPr>
    <w:rPr>
      <w:rFonts w:ascii="Arial" w:hAnsi="Arial" w:eastAsia="MS Mincho" w:cs="Arial"/>
      <w:b/>
      <w:i/>
      <w:color w:val="FF00FF"/>
      <w:sz w:val="20"/>
      <w:szCs w:val="20"/>
      <w:lang w:eastAsia="ja-JP"/>
    </w:rPr>
  </w:style>
  <w:style w:type="paragraph" w:styleId="Annotationtext">
    <w:name w:val="annotation text"/>
    <w:uiPriority w:val="99"/>
    <w:unhideWhenUsed/>
    <w:link w:val="CommentTextChar"/>
    <w:rsid w:val="00915c8a"/>
    <w:basedOn w:val="Normal"/>
    <w:pPr>
      <w:spacing w:lineRule="auto" w:line="240" w:before="0" w:after="200"/>
    </w:pPr>
    <w:rPr>
      <w:rFonts w:ascii="Arial" w:hAnsi="Arial" w:eastAsia="Arial" w:cs="Arial"/>
      <w:sz w:val="20"/>
      <w:szCs w:val="20"/>
      <w:lang w:eastAsia="ja-JP"/>
    </w:rPr>
  </w:style>
  <w:style w:type="paragraph" w:styleId="BodyTextSvcs" w:customStyle="1">
    <w:name w:val="Body Text - Svcs"/>
    <w:qFormat/>
    <w:link w:val="BodyText-SvcsChar"/>
    <w:rsid w:val="00915c8a"/>
    <w:basedOn w:val="Normal"/>
    <w:pPr>
      <w:spacing w:lineRule="auto" w:line="240" w:before="0" w:after="60"/>
    </w:pPr>
    <w:rPr>
      <w:rFonts w:ascii="Arial" w:hAnsi="Arial" w:eastAsia="Calibri" w:cs="Arial"/>
      <w:sz w:val="20"/>
      <w:szCs w:val="20"/>
    </w:rPr>
  </w:style>
  <w:style w:type="paragraph" w:styleId="BulletL1" w:customStyle="1">
    <w:name w:val="BulletL1"/>
    <w:qFormat/>
    <w:link w:val="BulletL1Char"/>
    <w:rsid w:val="00915c8a"/>
    <w:basedOn w:val="Normal"/>
    <w:pPr>
      <w:numPr>
        <w:ilvl w:val="0"/>
        <w:numId w:val="3"/>
      </w:numPr>
      <w:spacing w:lineRule="auto" w:line="240"/>
    </w:pPr>
    <w:rPr>
      <w:rFonts w:ascii="Arial" w:hAnsi="Arial" w:eastAsia="Times New Roman" w:cs="Arial"/>
      <w:sz w:val="20"/>
      <w:szCs w:val="20"/>
      <w:lang w:val="en-AU" w:eastAsia="ja-JP"/>
    </w:rPr>
  </w:style>
  <w:style w:type="paragraph" w:styleId="Indented" w:customStyle="1">
    <w:name w:val="Indented"/>
    <w:rsid w:val="00915c8a"/>
    <w:basedOn w:val="Normal"/>
    <w:pPr>
      <w:spacing w:lineRule="auto" w:line="240" w:before="0" w:after="60"/>
      <w:ind w:left="810" w:right="0" w:hanging="0"/>
    </w:pPr>
    <w:rPr>
      <w:rFonts w:ascii="Arial" w:hAnsi="Arial" w:eastAsia="Arial" w:cs="Arial"/>
      <w:sz w:val="20"/>
      <w:szCs w:val="20"/>
      <w:lang w:eastAsia="ja-JP"/>
    </w:rPr>
  </w:style>
  <w:style w:type="paragraph" w:styleId="TableText" w:customStyle="1">
    <w:name w:val="Table Text"/>
    <w:qFormat/>
    <w:link w:val="TableTextChar"/>
    <w:rsid w:val="00915c8a"/>
    <w:basedOn w:val="Normal"/>
    <w:pPr>
      <w:spacing w:lineRule="auto" w:line="276" w:before="40" w:after="80"/>
    </w:pPr>
    <w:rPr>
      <w:rFonts w:ascii="Segoe UI" w:hAnsi="Segoe UI" w:eastAsia="Arial Narrow" w:cs="Arial"/>
      <w:sz w:val="22"/>
      <w:szCs w:val="18"/>
      <w:lang w:eastAsia="ja-JP"/>
    </w:rPr>
  </w:style>
  <w:style w:type="paragraph" w:styleId="TableContents">
    <w:name w:val="Table Contents"/>
    <w:basedOn w:val="Normal"/>
    <w:pPr/>
    <w:rPr/>
  </w:style>
  <w:style w:type="paragraph" w:styleId="TableHeading" w:customStyle="1">
    <w:name w:val="Table Heading"/>
    <w:qFormat/>
    <w:rsid w:val="00915c8a"/>
    <w:basedOn w:val="Normal"/>
    <w:pPr>
      <w:spacing w:lineRule="auto" w:line="276" w:before="60" w:after="60"/>
      <w:jc w:val="center"/>
    </w:pPr>
    <w:rPr>
      <w:rFonts w:ascii="Segoe UI" w:hAnsi="Segoe UI" w:eastAsia="Arial Narrow" w:cs="Segoe UI"/>
      <w:b/>
      <w:color w:val="FFFFFF"/>
      <w:sz w:val="22"/>
      <w:szCs w:val="18"/>
    </w:rPr>
  </w:style>
  <w:style w:type="paragraph" w:styleId="TableBullet" w:customStyle="1">
    <w:name w:val="Table Bullet"/>
    <w:uiPriority w:val="99"/>
    <w:rsid w:val="00ff6527"/>
    <w:pPr>
      <w:widowControl/>
      <w:numPr>
        <w:ilvl w:val="0"/>
        <w:numId w:val="5"/>
      </w:numPr>
      <w:suppressAutoHyphens w:val="true"/>
      <w:bidi w:val="0"/>
      <w:spacing w:before="40" w:after="40"/>
      <w:ind w:left="259" w:right="0" w:hanging="259"/>
      <w:jc w:val="left"/>
    </w:pPr>
    <w:rPr>
      <w:rFonts w:ascii="Segoe UI" w:hAnsi="Segoe UI" w:eastAsia="Times New Roman" w:cs="Arial"/>
      <w:color w:val="808285"/>
      <w:spacing w:val="4"/>
      <w:sz w:val="22"/>
      <w:szCs w:val="24"/>
      <w:lang w:val="en-US" w:eastAsia="en-US" w:bidi="ar-SA"/>
    </w:rPr>
  </w:style>
  <w:style w:type="paragraph" w:styleId="Body" w:customStyle="1">
    <w:name w:val="Body"/>
    <w:qFormat/>
    <w:rsid w:val="00ff6527"/>
    <w:pPr>
      <w:widowControl/>
      <w:suppressAutoHyphens w:val="true"/>
      <w:bidi w:val="0"/>
      <w:spacing w:before="80" w:after="80"/>
      <w:jc w:val="left"/>
    </w:pPr>
    <w:rPr>
      <w:rFonts w:ascii="Segoe UI" w:hAnsi="Segoe UI" w:cs="" w:eastAsia="Droid Sans Fallback"/>
      <w:color w:val="808285"/>
      <w:sz w:val="22"/>
      <w:szCs w:val="22"/>
      <w:lang w:val="en-US" w:eastAsia="en-US" w:bidi="ar-SA"/>
    </w:rPr>
  </w:style>
  <w:style w:type="paragraph" w:styleId="Annotationsubject">
    <w:name w:val="annotation subject"/>
    <w:uiPriority w:val="99"/>
    <w:semiHidden/>
    <w:unhideWhenUsed/>
    <w:link w:val="CommentSubjectChar"/>
    <w:rsid w:val="00ff6527"/>
    <w:basedOn w:val="Annotationtext"/>
    <w:pPr>
      <w:spacing w:before="0" w:after="0"/>
    </w:pPr>
    <w:rPr>
      <w:rFonts w:ascii="Segoe UI" w:hAnsi="Segoe UI" w:cs="Segoe UI"/>
      <w:b/>
      <w:bCs/>
      <w:lang w:eastAsia="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76f2d"/>
    <w:rPr>
      <w:sz w:val="20"/>
    </w:rPr>
    <w:tblPr>
      <w:tblInd w:type="dxa" w:w="0"/>
      <w:tblCellMar>
        <w:top w:w="0" w:type="dxa"/>
        <w:left w:w="0" w:type="dxa"/>
        <w:bottom w:w="0" w:type="dxa"/>
        <w:right w:w="0" w:type="dxa"/>
      </w:tblCellMar>
    </w:tblPr>
  </w:style>
  <w:style w:type="table" w:customStyle="1" w:styleId="MSBRANDtable">
    <w:name w:val="MS BRAND table"/>
    <w:basedOn w:val="TableNormal"/>
    <w:uiPriority w:val="99"/>
    <w:qFormat/>
    <w:rsid w:val="008749af"/>
    <w:rPr>
      <w:rFonts w:asciiTheme="minorHAnsi" w:hAnsiTheme="minorHAnsi"/>
      <w:b/>
      <w:bCs/>
      <w:i/>
      <w:color w:val="505050"/>
      <w:spacing w:val="auto"/>
      <w:sz w:val="18"/>
      <w:szCs w:val="20"/>
    </w:rPr>
    <w:tblPr>
      <w:tblInd w:type="dxa" w:w="144"/>
      <w:tblBorders>
        <w:bottom w:space="0" w:sz="4" w:themeColor="text1" w:color="58595B" w:val="single"/>
        <w:insideH w:space="0" w:sz="4" w:themeColor="text1" w:color="58595B" w:val="single"/>
      </w:tblBorders>
      <w:tblCellMar>
        <w:top w:w="58" w:type="dxa"/>
        <w:left w:w="144" w:type="dxa"/>
        <w:bottom w:w="58" w:type="dxa"/>
        <w:right w:w="144" w:type="dxa"/>
      </w:tblCellMar>
    </w:tblPr>
    <w:tcPr>
      <w:shd w:fill="auto" w:color="auto" w:val="clear"/>
    </w:tcPr>
    <w:tblStylePr w:type="firstRow">
      <w:rPr>
        <w:rFonts w:asciiTheme="minorHAnsi" w:hAnsiTheme="minorHAnsi"/>
        <w:color w:val="FFFFFF"/>
        <w:sz w:val="22"/>
      </w:rPr>
      <w:tblPr/>
      <w:tcPr>
        <w:shd w:themeFill="text2" w:fill="0054A6" w:color="auto" w:val="clear"/>
      </w:tcPr>
    </w:tblStylePr>
  </w:style>
  <w:style w:type="table" w:customStyle="1" w:styleId="xDPS-Office">
    <w:name w:val="xDPS - Office"/>
    <w:basedOn w:val="TableNormal"/>
    <w:uiPriority w:val="99"/>
    <w:rsid w:val="00915c8a"/>
    <w:rPr>
      <w:rFonts w:asciiTheme="minorHAnsi" w:hAnsiTheme="minorHAnsi"/>
      <w:b/>
      <w:bCs/>
      <w:color w:val="00188F"/>
      <w:spacing w:val="exact"/>
      <w:sz w:val="20"/>
      <w:szCs w:val="13"/>
    </w:rPr>
    <w:tblPr>
      <w:tblStyleRowBandSize w:val="1"/>
      <w:tblInd w:type="dxa" w:w="0"/>
      <w:tblBorders>
        <w:bottom w:space="0" w:sz="4" w:themeColor="accent1" w:color="365F91" w:val="single"/>
        <w:insideH w:space="0" w:sz="4" w:themeColor="accent1" w:color="365F91" w:val="single"/>
        <w:insideV w:space="0" w:sz="4" w:themeColor="accent1" w:color="365F91" w:val="single"/>
      </w:tblBorders>
      <w:tblCellMar>
        <w:top w:w="0" w:type="dxa"/>
        <w:left w:w="108" w:type="dxa"/>
        <w:bottom w:w="0" w:type="dxa"/>
        <w:right w:w="108" w:type="dxa"/>
      </w:tblCellMar>
    </w:tblPr>
    <w:tblStylePr w:type="firstRow">
      <w:pPr>
        <w:wordWrap/>
        <w:spacing w:afterLines="0" w:after="60" w:beforeLines="0" w:before="60"/>
        <w:jc w:val="center"/>
      </w:pPr>
      <w:rPr>
        <w:b w:val="0"/>
        <w:color w:themeColor="background1" w:val="FFFFFF"/>
        <w:sz w:val="22"/>
      </w:rPr>
      <w:tblPr/>
      <w:tcPr>
        <w:shd w:themeFill="accent2" w:fill="C0504D" w:color="auto" w:val="clear"/>
        <w:vAlign w:val="center"/>
      </w:tcPr>
    </w:tblStylePr>
    <w:tblStylePr w:type="band2Horz">
      <w:tblPr/>
      <w:tcPr>
        <w:shd w:themeFillTint="33" w:themeFill="accent2" w:fill="F2DBDB" w:color="auto" w:val="clear"/>
      </w:tcPr>
    </w:tblStylePr>
  </w:style>
  <w:style w:type="table" w:styleId="MediumShading1-Accent1">
    <w:name w:val="Medium Shading 1 Accent 1"/>
    <w:basedOn w:val="TableNormal"/>
    <w:uiPriority w:val="63"/>
    <w:rsid w:val="00915c8a"/>
    <w:rPr>
      <w:rFonts w:asciiTheme="minorHAnsi" w:hAnsiTheme="minorHAnsi"/>
      <w:lang w:eastAsia="ja-JP"/>
      <w:b/>
      <w:i/>
      <w:color w:themeColor="background1" w:val="FFFFFF"/>
      <w:spacing w:val="auto"/>
      <w:sz w:val="22"/>
      <w:szCs w:val="18"/>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w="0" w:type="dxa"/>
        <w:left w:w="108" w:type="dxa"/>
        <w:bottom w:w="0" w:type="dxa"/>
        <w:right w:w="108" w:type="dxa"/>
      </w:tblCellMar>
    </w:tblPr>
    <w:tblStylePr w:type="firstRow">
      <w:pPr>
        <w:spacing w:lineRule="auto" w:after="0" w:line="240" w:before="0"/>
      </w:pPr>
      <w:rPr>
        <w:b/>
        <w:bCs/>
        <w:color w:themeColor="background1" w:val="FFFFFF"/>
      </w:rPr>
      <w:tblPr/>
      <w:tcPr>
        <w:tcBorders>
          <w:top w:space="0" w:sz="8" w:themeColor="accent1" w:color="7BA0CD" w:val="single"/>
          <w:left w:space="0" w:sz="8" w:themeColor="accent1" w:color="7BA0CD" w:val="single"/>
          <w:bottom w:space="0" w:sz="8" w:themeColor="accent1" w:color="7BA0CD" w:val="single"/>
          <w:right w:space="0" w:sz="8" w:themeColor="accent1" w:color="7BA0CD" w:val="single"/>
          <w:insideH w:val="nil"/>
          <w:insideV w:val="nil"/>
        </w:tcBorders>
        <w:shd w:themeFill="accent1" w:fill="4F81BD" w:color="auto" w:val="clear"/>
      </w:tcPr>
    </w:tblStylePr>
    <w:tblStylePr w:type="lastRow">
      <w:pPr>
        <w:spacing w:lineRule="auto" w:after="0" w:line="240" w:before="0"/>
      </w:pPr>
      <w:rPr>
        <w:b/>
        <w:bCs/>
      </w:rPr>
      <w:tblPr/>
      <w:tcPr>
        <w:tcBorders>
          <w:top w:space="0" w:sz="6" w:themeColor="accent1" w:color="7BA0CD" w:val="double"/>
          <w:left w:space="0" w:sz="8" w:themeColor="accent1" w:color="7BA0CD" w:val="single"/>
          <w:bottom w:space="0" w:sz="8" w:themeColor="accent1" w:color="7BA0CD" w:val="single"/>
          <w:right w:space="0" w:sz="8" w:themeColor="accent1" w:color="7BA0CD" w:val="single"/>
          <w:insideH w:val="nil"/>
          <w:insideV w:val="nil"/>
        </w:tcBorders>
      </w:tcPr>
    </w:tblStylePr>
    <w:tblStylePr w:type="firstCol">
      <w:rPr>
        <w:b/>
        <w:bCs/>
      </w:rPr>
      <w:tblPr/>
    </w:tblStylePr>
    <w:tblStylePr w:type="lastCol">
      <w:rPr>
        <w:b/>
        <w:bCs/>
      </w:rPr>
      <w:tbl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png"/><Relationship Id="rId3" Type="http://schemas.openxmlformats.org/officeDocument/2006/relationships/image" Target="media/image10.png"/><Relationship Id="rId4" Type="http://schemas.openxmlformats.org/officeDocument/2006/relationships/hyperlink" Target="http://planningservices.partners.extranet.microsoft.com/en/Pages/default.aspx" TargetMode="External"/><Relationship Id="rId5" Type="http://schemas.openxmlformats.org/officeDocument/2006/relationships/hyperlink" Target="https://portal.fasttrack.office.com/Account/LogOn" TargetMode="External"/><Relationship Id="rId6" Type="http://schemas.openxmlformats.org/officeDocument/2006/relationships/hyperlink" Target="https://portal.fasttrack.office.com/Account/LogO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 Theme">
  <a:themeElements>
    <a:clrScheme name="MS Brand">
      <a:dk1>
        <a:srgbClr val="58595B"/>
      </a:dk1>
      <a:lt1>
        <a:sysClr val="window" lastClr="FFFFFF"/>
      </a:lt1>
      <a:dk2>
        <a:srgbClr val="0054A6"/>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 BRAND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fffba531-f714-4cac-8c50-fcae6fb18f93" xsi:nil="true"/>
    <DisplayPage xmlns="fffba531-f714-4cac-8c50-fcae6fb18f93">
      <Value>About</Value>
      <Value>Prepare &amp; Learn</Value>
      <Value>Sell the Engagement</Value>
      <Value>Conduct the Engagement</Value>
    </DisplayPage>
    <PublishingExpirationDate xmlns="http://schemas.microsoft.com/sharepoint/v3" xsi:nil="true"/>
    <PublishingStartDate xmlns="http://schemas.microsoft.com/sharepoint/v3" xsi:nil="true"/>
    <Classification xmlns="fffba531-f714-4cac-8c50-fcae6fb18f93">Sales Materials</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0FD425CD85624BB2F69BA010BB4565" ma:contentTypeVersion="5" ma:contentTypeDescription="Create a new document." ma:contentTypeScope="" ma:versionID="c40eb297a0571d24d705b72b45f8d0ca">
  <xsd:schema xmlns:xsd="http://www.w3.org/2001/XMLSchema" xmlns:xs="http://www.w3.org/2001/XMLSchema" xmlns:p="http://schemas.microsoft.com/office/2006/metadata/properties" xmlns:ns1="http://schemas.microsoft.com/sharepoint/v3" xmlns:ns2="fffba531-f714-4cac-8c50-fcae6fb18f93" targetNamespace="http://schemas.microsoft.com/office/2006/metadata/properties" ma:root="true" ma:fieldsID="a0e5c00618d8ebadff59bcec2064382d" ns1:_="" ns2:_="">
    <xsd:import namespace="http://schemas.microsoft.com/sharepoint/v3"/>
    <xsd:import namespace="fffba531-f714-4cac-8c50-fcae6fb18f93"/>
    <xsd:element name="properties">
      <xsd:complexType>
        <xsd:sequence>
          <xsd:element name="documentManagement">
            <xsd:complexType>
              <xsd:all>
                <xsd:element ref="ns2:Classification" minOccurs="0"/>
                <xsd:element ref="ns2:DisplayPage" minOccurs="0"/>
                <xsd:element ref="ns2:Link"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1" nillable="true" ma:displayName="Scheduling End Date" ma:description="" ma:internalName="PublishingExpirationDate">
      <xsd:simpleType>
        <xsd:restriction base="dms:Unknown"/>
      </xsd:simpleType>
    </xsd:element>
    <xsd:element name="PublishingStartDate" ma:index="12"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ba531-f714-4cac-8c50-fcae6fb18f93" elementFormDefault="qualified">
    <xsd:import namespace="http://schemas.microsoft.com/office/2006/documentManagement/types"/>
    <xsd:import namespace="http://schemas.microsoft.com/office/infopath/2007/PartnerControls"/>
    <xsd:element name="Classification" ma:index="8" nillable="true" ma:displayName="Classification" ma:default="Certifications" ma:format="Dropdown" ma:internalName="Classification">
      <xsd:simpleType>
        <xsd:restriction base="dms:Choice">
          <xsd:enumeration value="Certifications"/>
          <xsd:enumeration value="Delivery Guidance"/>
          <xsd:enumeration value="Delivery Materials"/>
          <xsd:enumeration value="Evidence"/>
          <xsd:enumeration value="Labs"/>
          <xsd:enumeration value="Required Deliverables"/>
          <xsd:enumeration value="Templates"/>
          <xsd:enumeration value="Trainings"/>
          <xsd:enumeration value="Sales Materials"/>
        </xsd:restriction>
      </xsd:simpleType>
    </xsd:element>
    <xsd:element name="DisplayPage" ma:index="9" nillable="true" ma:displayName="DisplayPage" ma:default="About" ma:internalName="DisplayPage">
      <xsd:complexType>
        <xsd:complexContent>
          <xsd:extension base="dms:MultiChoice">
            <xsd:sequence>
              <xsd:element name="Value" maxOccurs="unbounded" minOccurs="0" nillable="true">
                <xsd:simpleType>
                  <xsd:restriction base="dms:Choice">
                    <xsd:enumeration value="About"/>
                    <xsd:enumeration value="Prepare &amp; Learn"/>
                    <xsd:enumeration value="Sell the Engagement"/>
                    <xsd:enumeration value="Conduct the Engagement"/>
                    <xsd:enumeration value="Office 365 PoC"/>
                    <xsd:enumeration value="Desktop Compat Poc for DDPS"/>
                    <xsd:enumeration value="Office-365-Pilot"/>
                    <xsd:enumeration value="Office-365-Planning"/>
                  </xsd:restriction>
                </xsd:simpleType>
              </xsd:element>
            </xsd:sequence>
          </xsd:extension>
        </xsd:complexContent>
      </xsd:complexType>
    </xsd:element>
    <xsd:element name="Link" ma:index="10"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DFDA8-CCAE-4646-B754-2FA2698BFC05}"/>
</file>

<file path=customXml/itemProps2.xml><?xml version="1.0" encoding="utf-8"?>
<ds:datastoreItem xmlns:ds="http://schemas.openxmlformats.org/officeDocument/2006/customXml" ds:itemID="{0BDA3761-0B68-4E84-8D9F-1E2141E3EDB5}"/>
</file>

<file path=customXml/itemProps3.xml><?xml version="1.0" encoding="utf-8"?>
<ds:datastoreItem xmlns:ds="http://schemas.openxmlformats.org/officeDocument/2006/customXml" ds:itemID="{21CC8389-60A8-4F27-864E-EE9223C3931C}"/>
</file>

<file path=customXml/itemProps4.xml><?xml version="1.0" encoding="utf-8"?>
<ds:datastoreItem xmlns:ds="http://schemas.openxmlformats.org/officeDocument/2006/customXml" ds:itemID="{67B27B4A-AE2A-4446-89F0-725FCEBE62C9}"/>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2014-07-10T16:38:00Z</dcterms:created>
  <dc:language>en-IN</dc:language>
  <dcterms:modified xsi:type="dcterms:W3CDTF">2014-07-10T16:38:00Z</dcterms:modified>
  <cp:revision>1</cp:revision>
  <dc:title>Office 365 FastTrack planning work order template</dc:title>
</cp:coreProperties>
</file>