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67504507"/>
    <w:bookmarkStart w:id="1" w:name="_Toc158178036"/>
    <w:bookmarkStart w:id="2" w:name="_GoBack"/>
    <w:bookmarkEnd w:id="2"/>
    <w:p w:rsidR="00020C4C" w:rsidRDefault="0002292B" w:rsidP="0019705A">
      <w:pPr>
        <w:rPr>
          <w:rFonts w:ascii="Eras Medium ITC" w:hAnsi="Eras Medium ITC"/>
          <w:noProof/>
          <w:sz w:val="48"/>
          <w:szCs w:val="48"/>
        </w:rPr>
      </w:pPr>
      <w:sdt>
        <w:sdtPr>
          <w:rPr>
            <w:rFonts w:ascii="Eras Medium ITC" w:hAnsi="Eras Medium ITC"/>
          </w:rPr>
          <w:id w:val="3316110"/>
          <w:docPartObj>
            <w:docPartGallery w:val="Cover Pages"/>
            <w:docPartUnique/>
          </w:docPartObj>
        </w:sdtPr>
        <w:sdtEndPr>
          <w:rPr>
            <w:noProof/>
            <w:sz w:val="16"/>
            <w:szCs w:val="16"/>
          </w:rPr>
        </w:sdtEndPr>
        <w:sdtContent>
          <w:r>
            <w:rPr>
              <w:rFonts w:ascii="Eras Medium ITC" w:hAnsi="Eras Medium ITC"/>
              <w:noProof/>
              <w:sz w:val="20"/>
            </w:rPr>
            <w:pict>
              <v:group id="_x0000_s1127" style="position:absolute;margin-left:22607.95pt;margin-top:0;width:244.8pt;height:11in;z-index:251741184;mso-width-percent:400;mso-height-percent:1000;mso-position-horizontal:right;mso-position-horizontal-relative:page;mso-position-vertical:top;mso-position-vertical-relative:page;mso-width-percent:400;mso-height-percent:1000" coordorigin="7329" coordsize="4911,15840" o:allowincell="f">
                <v:group id="_x0000_s1128"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129" style="position:absolute;left:7755;width:4505;height:15840;mso-height-percent:1000;mso-position-vertical:top;mso-position-vertical-relative:page;mso-height-percent:1000" fillcolor="#548dd4 [1951]" stroked="f" strokecolor="#d8d8d8 [2732]">
                    <v:fill color2="fill darken(225)" rotate="t" method="linear sigma" type="gradient"/>
                  </v:rect>
                  <v:rect id="_x0000_s1130" style="position:absolute;left:7560;top:8;width:195;height:15825;mso-height-percent:1000;mso-position-vertical-relative:page;mso-height-percent:1000;mso-width-relative:margin;v-text-anchor:middle" fillcolor="#614ea8" stroked="f" strokecolor="white [3212]" strokeweight="1pt">
                    <v:fill r:id="rId9" o:title="Light vertical" opacity="52429f" o:opacity2="52429f" type="pattern"/>
                    <v:shadow color="#d8d8d8 [2732]" offset="3pt,3pt" offset2="2pt,2pt"/>
                  </v:rect>
                </v:group>
                <v:rect id="_x0000_s1131"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131" inset="28.8pt,14.4pt,14.4pt,14.4pt">
                    <w:txbxContent>
                      <w:p w:rsidR="00E61283" w:rsidRPr="00502F79" w:rsidRDefault="00E61283" w:rsidP="0019705A">
                        <w:pPr>
                          <w:pStyle w:val="NoSpacing"/>
                          <w:rPr>
                            <w:rFonts w:asciiTheme="majorHAnsi" w:eastAsiaTheme="majorEastAsia" w:hAnsiTheme="majorHAnsi" w:cstheme="majorBidi"/>
                            <w:b/>
                            <w:bCs/>
                            <w:color w:val="548DD4" w:themeColor="text2" w:themeTint="99"/>
                            <w:sz w:val="96"/>
                            <w:szCs w:val="96"/>
                          </w:rPr>
                        </w:pPr>
                      </w:p>
                    </w:txbxContent>
                  </v:textbox>
                </v:rect>
                <v:rect id="_x0000_s1132"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132" inset="28.8pt,14.4pt,14.4pt,14.4pt">
                    <w:txbxContent>
                      <w:p w:rsidR="00E61283" w:rsidRPr="00963D6C" w:rsidRDefault="00E61283" w:rsidP="0019705A"/>
                      <w:p w:rsidR="00E61283" w:rsidRPr="00963D6C" w:rsidRDefault="00E61283" w:rsidP="0019705A"/>
                      <w:p w:rsidR="00E61283" w:rsidRDefault="00E61283" w:rsidP="0019705A">
                        <w:pPr>
                          <w:rPr>
                            <w:rFonts w:ascii="Eras Medium ITC" w:hAnsi="Eras Medium ITC"/>
                            <w:color w:val="FFFFFF" w:themeColor="background1"/>
                            <w:sz w:val="22"/>
                            <w:szCs w:val="22"/>
                          </w:rPr>
                        </w:pPr>
                        <w:r>
                          <w:br/>
                        </w:r>
                        <w:r>
                          <w:br/>
                        </w:r>
                        <w:r w:rsidR="00DC23EA">
                          <w:rPr>
                            <w:rFonts w:ascii="Eras Medium ITC" w:hAnsi="Eras Medium ITC"/>
                            <w:color w:val="FFFFFF" w:themeColor="background1"/>
                            <w:sz w:val="22"/>
                            <w:szCs w:val="22"/>
                          </w:rPr>
                          <w:t>Prepared by</w:t>
                        </w:r>
                        <w:r w:rsidRPr="009D6017">
                          <w:rPr>
                            <w:rFonts w:ascii="Eras Medium ITC" w:hAnsi="Eras Medium ITC"/>
                            <w:color w:val="FFFFFF" w:themeColor="background1"/>
                            <w:sz w:val="22"/>
                            <w:szCs w:val="22"/>
                          </w:rPr>
                          <w:t>:</w:t>
                        </w:r>
                      </w:p>
                      <w:p w:rsidR="00DC23EA" w:rsidRDefault="00DC23EA" w:rsidP="00DC23EA">
                        <w:pPr>
                          <w:rPr>
                            <w:rFonts w:ascii="Eras Medium ITC" w:hAnsi="Eras Medium ITC"/>
                            <w:color w:val="FFFFFF" w:themeColor="background1"/>
                            <w:sz w:val="28"/>
                            <w:szCs w:val="28"/>
                            <w:highlight w:val="red"/>
                          </w:rPr>
                        </w:pPr>
                        <w:r>
                          <w:rPr>
                            <w:rFonts w:ascii="Eras Medium ITC" w:hAnsi="Eras Medium ITC"/>
                            <w:color w:val="FFFFFF" w:themeColor="background1"/>
                            <w:sz w:val="28"/>
                            <w:szCs w:val="28"/>
                            <w:highlight w:val="red"/>
                          </w:rPr>
                          <w:t>[INSERT ASSESSOR NAME]</w:t>
                        </w:r>
                      </w:p>
                      <w:p w:rsidR="00DC23EA" w:rsidRPr="0094646A" w:rsidRDefault="00DC23EA" w:rsidP="00DC23EA">
                        <w:pPr>
                          <w:rPr>
                            <w:rFonts w:ascii="Eras Medium ITC" w:hAnsi="Eras Medium ITC"/>
                            <w:color w:val="FFFFFF" w:themeColor="background1"/>
                            <w:sz w:val="28"/>
                            <w:szCs w:val="28"/>
                            <w:highlight w:val="red"/>
                          </w:rPr>
                        </w:pPr>
                        <w:r>
                          <w:rPr>
                            <w:rFonts w:ascii="Eras Medium ITC" w:hAnsi="Eras Medium ITC"/>
                            <w:color w:val="FFFFFF" w:themeColor="background1"/>
                            <w:sz w:val="28"/>
                            <w:szCs w:val="28"/>
                            <w:highlight w:val="red"/>
                          </w:rPr>
                          <w:t>[INSERT ASSESSOR TITLE]</w:t>
                        </w:r>
                      </w:p>
                      <w:p w:rsidR="00E61283" w:rsidRPr="0094646A" w:rsidRDefault="00E61283" w:rsidP="0019705A">
                        <w:pPr>
                          <w:rPr>
                            <w:rFonts w:ascii="Eras Medium ITC" w:hAnsi="Eras Medium ITC"/>
                            <w:color w:val="FFFFFF" w:themeColor="background1"/>
                            <w:sz w:val="28"/>
                            <w:szCs w:val="28"/>
                            <w:highlight w:val="red"/>
                          </w:rPr>
                        </w:pPr>
                        <w:r>
                          <w:rPr>
                            <w:rFonts w:ascii="Eras Medium ITC" w:hAnsi="Eras Medium ITC"/>
                            <w:color w:val="FFFFFF" w:themeColor="background1"/>
                            <w:sz w:val="28"/>
                            <w:szCs w:val="28"/>
                            <w:highlight w:val="red"/>
                          </w:rPr>
                          <w:t>[INSERT SCHOOL NAME]</w:t>
                        </w:r>
                      </w:p>
                      <w:p w:rsidR="00E61283" w:rsidRPr="009D6017" w:rsidRDefault="00E61283" w:rsidP="0019705A">
                        <w:pPr>
                          <w:rPr>
                            <w:rFonts w:ascii="Eras Medium ITC" w:hAnsi="Eras Medium ITC"/>
                            <w:color w:val="FFFFFF" w:themeColor="background1"/>
                          </w:rPr>
                        </w:pPr>
                        <w:r>
                          <w:rPr>
                            <w:rFonts w:ascii="Eras Medium ITC" w:hAnsi="Eras Medium ITC"/>
                            <w:color w:val="FFFFFF" w:themeColor="background1"/>
                            <w:sz w:val="28"/>
                            <w:szCs w:val="28"/>
                            <w:highlight w:val="red"/>
                          </w:rPr>
                          <w:t>[INSERT CITY]</w:t>
                        </w:r>
                        <w:r w:rsidRPr="0094646A">
                          <w:rPr>
                            <w:rFonts w:ascii="Eras Medium ITC" w:hAnsi="Eras Medium ITC"/>
                            <w:color w:val="FFFFFF" w:themeColor="background1"/>
                            <w:sz w:val="28"/>
                            <w:szCs w:val="28"/>
                            <w:highlight w:val="red"/>
                          </w:rPr>
                          <w:t>,</w:t>
                        </w:r>
                        <w:r>
                          <w:rPr>
                            <w:rFonts w:ascii="Eras Medium ITC" w:hAnsi="Eras Medium ITC"/>
                            <w:color w:val="FFFFFF" w:themeColor="background1"/>
                            <w:sz w:val="28"/>
                            <w:szCs w:val="28"/>
                          </w:rPr>
                          <w:t xml:space="preserve"> KY</w:t>
                        </w:r>
                      </w:p>
                      <w:p w:rsidR="00E61283" w:rsidRPr="009D6017" w:rsidRDefault="00E61283" w:rsidP="0019705A">
                        <w:pPr>
                          <w:rPr>
                            <w:rFonts w:ascii="Eras Medium ITC" w:hAnsi="Eras Medium ITC"/>
                            <w:color w:val="FFFFFF" w:themeColor="background1"/>
                            <w:sz w:val="22"/>
                            <w:szCs w:val="22"/>
                          </w:rPr>
                        </w:pPr>
                      </w:p>
                      <w:p w:rsidR="00E61283" w:rsidRPr="009D6017" w:rsidRDefault="00E61283" w:rsidP="0019705A">
                        <w:pPr>
                          <w:rPr>
                            <w:rFonts w:ascii="Eras Medium ITC" w:hAnsi="Eras Medium ITC" w:cs="Arial"/>
                            <w:color w:val="FFFFFF" w:themeColor="background1"/>
                            <w:sz w:val="22"/>
                            <w:szCs w:val="22"/>
                          </w:rPr>
                        </w:pPr>
                        <w:r>
                          <w:rPr>
                            <w:rFonts w:ascii="Eras Medium ITC" w:hAnsi="Eras Medium ITC"/>
                            <w:color w:val="FFFFFF" w:themeColor="background1"/>
                            <w:sz w:val="22"/>
                            <w:szCs w:val="22"/>
                            <w:highlight w:val="red"/>
                            <w:lang w:val="fr-FR"/>
                          </w:rPr>
                          <w:t>[INSERT DATE OF REPORT]</w:t>
                        </w:r>
                      </w:p>
                      <w:p w:rsidR="00E61283" w:rsidRDefault="00E61283" w:rsidP="0019705A"/>
                      <w:p w:rsidR="00E61283" w:rsidRPr="00183E14" w:rsidRDefault="00E61283" w:rsidP="0019705A"/>
                      <w:p w:rsidR="00E61283" w:rsidRPr="00183E14" w:rsidRDefault="00E61283" w:rsidP="0019705A"/>
                    </w:txbxContent>
                  </v:textbox>
                </v:rect>
                <w10:wrap anchorx="page" anchory="page"/>
              </v:group>
            </w:pict>
          </w:r>
        </w:sdtContent>
      </w:sdt>
      <w:r w:rsidR="00020C4C">
        <w:rPr>
          <w:rFonts w:ascii="Eras Medium ITC" w:hAnsi="Eras Medium ITC"/>
          <w:noProof/>
          <w:sz w:val="48"/>
          <w:szCs w:val="48"/>
        </w:rPr>
        <w:t xml:space="preserve">Energy Efficiency </w:t>
      </w:r>
    </w:p>
    <w:p w:rsidR="0019705A" w:rsidRPr="00525663" w:rsidRDefault="00020C4C" w:rsidP="0019705A">
      <w:pPr>
        <w:rPr>
          <w:rFonts w:ascii="Eras Medium ITC" w:hAnsi="Eras Medium ITC"/>
          <w:noProof/>
          <w:sz w:val="48"/>
          <w:szCs w:val="48"/>
        </w:rPr>
      </w:pPr>
      <w:r>
        <w:rPr>
          <w:rFonts w:ascii="Eras Medium ITC" w:hAnsi="Eras Medium ITC"/>
          <w:noProof/>
          <w:sz w:val="48"/>
          <w:szCs w:val="48"/>
        </w:rPr>
        <w:t xml:space="preserve">      </w:t>
      </w:r>
      <w:r w:rsidR="0019705A">
        <w:rPr>
          <w:rFonts w:ascii="Eras Medium ITC" w:hAnsi="Eras Medium ITC"/>
          <w:noProof/>
          <w:sz w:val="48"/>
          <w:szCs w:val="48"/>
        </w:rPr>
        <w:t>Assessment Report</w:t>
      </w:r>
      <w:r w:rsidR="0019705A" w:rsidRPr="00525663">
        <w:rPr>
          <w:rFonts w:ascii="Eras Medium ITC" w:hAnsi="Eras Medium ITC"/>
          <w:noProof/>
          <w:sz w:val="48"/>
          <w:szCs w:val="48"/>
        </w:rPr>
        <w:br/>
      </w:r>
      <w:r w:rsidR="0019705A">
        <w:rPr>
          <w:rFonts w:ascii="Eras Medium ITC" w:hAnsi="Eras Medium ITC"/>
          <w:b/>
          <w:noProof/>
          <w:color w:val="A6A6A6" w:themeColor="background1" w:themeShade="A6"/>
          <w:sz w:val="32"/>
          <w:szCs w:val="32"/>
        </w:rPr>
        <w:t>On-Site Opportunities</w:t>
      </w:r>
    </w:p>
    <w:p w:rsidR="00110AA9" w:rsidRPr="00C00B39" w:rsidRDefault="00110AA9" w:rsidP="002F32FF">
      <w:pPr>
        <w:tabs>
          <w:tab w:val="left" w:pos="-270"/>
          <w:tab w:val="left" w:pos="0"/>
        </w:tabs>
        <w:rPr>
          <w:rFonts w:asciiTheme="minorHAnsi" w:hAnsiTheme="minorHAnsi" w:cstheme="minorHAnsi"/>
          <w:b/>
          <w:noProof/>
          <w:sz w:val="44"/>
          <w:szCs w:val="44"/>
        </w:rPr>
      </w:pPr>
    </w:p>
    <w:p w:rsidR="00110AA9" w:rsidRPr="00C00B39" w:rsidRDefault="003E5F31" w:rsidP="002F32FF">
      <w:pPr>
        <w:ind w:left="-720"/>
        <w:rPr>
          <w:rFonts w:asciiTheme="minorHAnsi" w:hAnsiTheme="minorHAnsi" w:cstheme="minorHAnsi"/>
          <w:b/>
          <w:noProof/>
          <w:sz w:val="44"/>
          <w:szCs w:val="44"/>
        </w:rPr>
      </w:pPr>
      <w:r>
        <w:rPr>
          <w:rFonts w:asciiTheme="minorHAnsi" w:hAnsiTheme="minorHAnsi" w:cstheme="minorHAnsi"/>
          <w:b/>
          <w:noProof/>
          <w:sz w:val="44"/>
          <w:szCs w:val="44"/>
        </w:rPr>
        <w:drawing>
          <wp:anchor distT="0" distB="0" distL="114300" distR="114300" simplePos="0" relativeHeight="251743232" behindDoc="0" locked="0" layoutInCell="1" allowOverlap="1">
            <wp:simplePos x="0" y="0"/>
            <wp:positionH relativeFrom="column">
              <wp:posOffset>1743075</wp:posOffset>
            </wp:positionH>
            <wp:positionV relativeFrom="paragraph">
              <wp:posOffset>207645</wp:posOffset>
            </wp:positionV>
            <wp:extent cx="4810125" cy="3227832"/>
            <wp:effectExtent l="171450" t="133350" r="371475" b="296418"/>
            <wp:wrapNone/>
            <wp:docPr id="3" name="Picture 0" descr="KEEPS Meter News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EEPS Meter News3.jpg"/>
                    <pic:cNvPicPr/>
                  </pic:nvPicPr>
                  <pic:blipFill>
                    <a:blip r:embed="rId10" cstate="print"/>
                    <a:stretch>
                      <a:fillRect/>
                    </a:stretch>
                  </pic:blipFill>
                  <pic:spPr>
                    <a:xfrm>
                      <a:off x="0" y="0"/>
                      <a:ext cx="4810125" cy="3227832"/>
                    </a:xfrm>
                    <a:prstGeom prst="rect">
                      <a:avLst/>
                    </a:prstGeom>
                    <a:solidFill>
                      <a:srgbClr val="5C92B5"/>
                    </a:solidFill>
                    <a:effectLst>
                      <a:outerShdw blurRad="292100" dist="139700" dir="2700000" algn="tl" rotWithShape="0">
                        <a:prstClr val="black">
                          <a:alpha val="65000"/>
                        </a:prstClr>
                      </a:outerShdw>
                    </a:effectLst>
                  </pic:spPr>
                </pic:pic>
              </a:graphicData>
            </a:graphic>
          </wp:anchor>
        </w:drawing>
      </w:r>
      <w:r w:rsidR="00110AA9" w:rsidRPr="00C00B39">
        <w:rPr>
          <w:rFonts w:asciiTheme="minorHAnsi" w:hAnsiTheme="minorHAnsi" w:cstheme="minorHAnsi"/>
          <w:b/>
          <w:noProof/>
          <w:sz w:val="44"/>
          <w:szCs w:val="44"/>
        </w:rPr>
        <w:br w:type="page"/>
      </w:r>
    </w:p>
    <w:p w:rsidR="00B2053A" w:rsidRDefault="00B2053A" w:rsidP="005B0C77">
      <w:pPr>
        <w:pStyle w:val="Heading1"/>
        <w:numPr>
          <w:ilvl w:val="0"/>
          <w:numId w:val="0"/>
        </w:numPr>
        <w:jc w:val="center"/>
        <w:sectPr w:rsidR="00B2053A" w:rsidSect="005524D3">
          <w:footerReference w:type="default" r:id="rId11"/>
          <w:headerReference w:type="first" r:id="rId12"/>
          <w:footerReference w:type="first" r:id="rId13"/>
          <w:pgSz w:w="12240" w:h="15840" w:code="1"/>
          <w:pgMar w:top="1440" w:right="1440" w:bottom="1440" w:left="1440" w:header="720" w:footer="864" w:gutter="0"/>
          <w:pgNumType w:fmt="lowerRoman" w:start="1"/>
          <w:cols w:space="720"/>
          <w:titlePg/>
          <w:docGrid w:linePitch="360"/>
        </w:sectPr>
      </w:pPr>
    </w:p>
    <w:bookmarkEnd w:id="0"/>
    <w:p w:rsidR="0052532C" w:rsidRPr="00DE7D57" w:rsidRDefault="0052532C" w:rsidP="0052532C">
      <w:pPr>
        <w:pStyle w:val="Heading1"/>
        <w:numPr>
          <w:ilvl w:val="0"/>
          <w:numId w:val="0"/>
        </w:numPr>
        <w:jc w:val="center"/>
        <w:rPr>
          <w:sz w:val="20"/>
          <w:szCs w:val="20"/>
        </w:rPr>
      </w:pPr>
      <w:r w:rsidRPr="00DE7D57">
        <w:rPr>
          <w:sz w:val="20"/>
          <w:szCs w:val="20"/>
        </w:rPr>
        <w:lastRenderedPageBreak/>
        <w:t>DISCLAIMER</w:t>
      </w:r>
    </w:p>
    <w:p w:rsidR="0052532C" w:rsidRPr="003C2464" w:rsidRDefault="0052532C" w:rsidP="0052532C">
      <w:pPr>
        <w:rPr>
          <w:color w:val="000000"/>
          <w:sz w:val="21"/>
          <w:szCs w:val="21"/>
        </w:rPr>
      </w:pPr>
      <w:r w:rsidRPr="003C2464">
        <w:rPr>
          <w:color w:val="000000"/>
          <w:sz w:val="21"/>
          <w:szCs w:val="21"/>
        </w:rPr>
        <w:t xml:space="preserve">This report template and associated software tools are provided as a service of </w:t>
      </w:r>
      <w:r w:rsidRPr="003C2464">
        <w:rPr>
          <w:b/>
          <w:color w:val="000000"/>
          <w:sz w:val="21"/>
          <w:szCs w:val="21"/>
        </w:rPr>
        <w:t>KPPC – Kentucky Pollution Prevention Center</w:t>
      </w:r>
      <w:r w:rsidRPr="003C2464">
        <w:rPr>
          <w:color w:val="000000"/>
          <w:sz w:val="21"/>
          <w:szCs w:val="21"/>
        </w:rPr>
        <w:t xml:space="preserve">, a state-mandated technical assistance program that helps organizations improve their environmental performance. The Center is located at the University of Louisville within the J.B. Speed School of Engineering. KPPC is primarily funded by the hazardous waste assessment fee paid by Kentucky businesses that generate hazardous waste. </w:t>
      </w:r>
      <w:r w:rsidRPr="003C2464">
        <w:rPr>
          <w:rStyle w:val="highlightedsearchterm"/>
          <w:iCs/>
          <w:sz w:val="21"/>
          <w:szCs w:val="21"/>
        </w:rPr>
        <w:t>KPPC’s</w:t>
      </w:r>
      <w:r w:rsidRPr="003C2464">
        <w:rPr>
          <w:color w:val="000000"/>
          <w:sz w:val="21"/>
          <w:szCs w:val="21"/>
        </w:rPr>
        <w:t xml:space="preserve"> services are </w:t>
      </w:r>
      <w:r w:rsidRPr="003C2464">
        <w:rPr>
          <w:b/>
          <w:color w:val="000000"/>
          <w:sz w:val="21"/>
          <w:szCs w:val="21"/>
        </w:rPr>
        <w:t>FREE</w:t>
      </w:r>
      <w:r w:rsidRPr="003C2464">
        <w:rPr>
          <w:color w:val="000000"/>
          <w:sz w:val="21"/>
          <w:szCs w:val="21"/>
        </w:rPr>
        <w:t xml:space="preserve">, </w:t>
      </w:r>
      <w:r w:rsidRPr="003C2464">
        <w:rPr>
          <w:b/>
          <w:color w:val="000000"/>
          <w:sz w:val="21"/>
          <w:szCs w:val="21"/>
        </w:rPr>
        <w:t>CONFIDENTIAL</w:t>
      </w:r>
      <w:r w:rsidRPr="003C2464">
        <w:rPr>
          <w:color w:val="000000"/>
          <w:sz w:val="21"/>
          <w:szCs w:val="21"/>
        </w:rPr>
        <w:t xml:space="preserve"> and </w:t>
      </w:r>
      <w:r w:rsidRPr="003C2464">
        <w:rPr>
          <w:b/>
          <w:color w:val="000000"/>
          <w:sz w:val="21"/>
          <w:szCs w:val="21"/>
        </w:rPr>
        <w:t>NON-REGULATORY</w:t>
      </w:r>
      <w:r w:rsidRPr="003C2464">
        <w:rPr>
          <w:color w:val="000000"/>
          <w:sz w:val="21"/>
          <w:szCs w:val="21"/>
        </w:rPr>
        <w:t>.</w:t>
      </w:r>
    </w:p>
    <w:p w:rsidR="0052532C" w:rsidRPr="003C2464" w:rsidRDefault="0052532C" w:rsidP="0052532C">
      <w:pPr>
        <w:rPr>
          <w:color w:val="000000"/>
          <w:sz w:val="21"/>
          <w:szCs w:val="21"/>
        </w:rPr>
      </w:pPr>
    </w:p>
    <w:p w:rsidR="0052532C" w:rsidRPr="003C2464" w:rsidRDefault="0052532C" w:rsidP="0052532C">
      <w:pPr>
        <w:rPr>
          <w:color w:val="000000"/>
          <w:sz w:val="21"/>
          <w:szCs w:val="21"/>
        </w:rPr>
      </w:pPr>
      <w:r w:rsidRPr="003C2464">
        <w:rPr>
          <w:color w:val="000000"/>
          <w:sz w:val="21"/>
          <w:szCs w:val="21"/>
        </w:rPr>
        <w:t xml:space="preserve">The report template and associated </w:t>
      </w:r>
      <w:r>
        <w:rPr>
          <w:color w:val="000000"/>
          <w:sz w:val="21"/>
          <w:szCs w:val="21"/>
        </w:rPr>
        <w:t xml:space="preserve">software </w:t>
      </w:r>
      <w:r w:rsidRPr="003C2464">
        <w:rPr>
          <w:color w:val="000000"/>
          <w:sz w:val="21"/>
          <w:szCs w:val="21"/>
        </w:rPr>
        <w:t>tools were developed by KPPC’s KEEPS – Kentucky Energy Efficien</w:t>
      </w:r>
      <w:r>
        <w:rPr>
          <w:color w:val="000000"/>
          <w:sz w:val="21"/>
          <w:szCs w:val="21"/>
        </w:rPr>
        <w:t>cy</w:t>
      </w:r>
      <w:r w:rsidRPr="003C2464">
        <w:rPr>
          <w:color w:val="000000"/>
          <w:sz w:val="21"/>
          <w:szCs w:val="21"/>
        </w:rPr>
        <w:t xml:space="preserve"> Program for Schools and are offered as a courtesy, solely to assist the assessor in evaluating the most common relevant energy systems for schools and are to be used as a guidance document only.  The report template and </w:t>
      </w:r>
      <w:r>
        <w:rPr>
          <w:color w:val="000000"/>
          <w:sz w:val="21"/>
          <w:szCs w:val="21"/>
        </w:rPr>
        <w:t xml:space="preserve">associated software </w:t>
      </w:r>
      <w:r w:rsidRPr="003C2464">
        <w:rPr>
          <w:color w:val="000000"/>
          <w:sz w:val="21"/>
          <w:szCs w:val="21"/>
        </w:rPr>
        <w:t xml:space="preserve">tools may not be complete or relevant for some specific energy systems or applications.  The reader is cautioned that no assurances are offered by the University of Louisville and KPPC that the assessor has used the tools as intended or drew sound conclusions and made reasonable recommendations. </w:t>
      </w:r>
    </w:p>
    <w:p w:rsidR="0052532C" w:rsidRPr="003C2464" w:rsidRDefault="0052532C" w:rsidP="0052532C">
      <w:pPr>
        <w:rPr>
          <w:color w:val="000000"/>
          <w:sz w:val="21"/>
          <w:szCs w:val="21"/>
        </w:rPr>
      </w:pPr>
    </w:p>
    <w:p w:rsidR="0052532C" w:rsidRPr="003C2464" w:rsidRDefault="0052532C" w:rsidP="0052532C">
      <w:pPr>
        <w:rPr>
          <w:color w:val="000000"/>
          <w:sz w:val="21"/>
          <w:szCs w:val="21"/>
        </w:rPr>
      </w:pPr>
      <w:r w:rsidRPr="003C2464">
        <w:rPr>
          <w:color w:val="000000"/>
          <w:sz w:val="21"/>
          <w:szCs w:val="21"/>
        </w:rPr>
        <w:t>For technical assistance provided subsequent to review of the report, the University of Louisville and KPPC, their employees, sponsors, and all technical sources referenced in this report do not: (a) make any warranty or representation, expressed or implied, with respect to the accuracy, completeness, or usefulness of the information contained in this report; and (b) assume any liabilities with respect to the use of or for damages resulting from the use of any information, apparatus, method or process disclosed in this report. This report does not reflect official views or policies of the previously mentioned parties. Mention of trade names, commercial products, or services does not constitute endorsement or recommendation of use.</w:t>
      </w:r>
    </w:p>
    <w:p w:rsidR="0052532C" w:rsidRPr="003C2464" w:rsidRDefault="0052532C" w:rsidP="0052532C">
      <w:pPr>
        <w:rPr>
          <w:color w:val="000000"/>
          <w:sz w:val="21"/>
          <w:szCs w:val="21"/>
        </w:rPr>
      </w:pPr>
    </w:p>
    <w:p w:rsidR="0052532C" w:rsidRPr="003C2464" w:rsidRDefault="0052532C" w:rsidP="0052532C">
      <w:pPr>
        <w:rPr>
          <w:color w:val="000000"/>
          <w:sz w:val="21"/>
          <w:szCs w:val="21"/>
        </w:rPr>
      </w:pPr>
      <w:r w:rsidRPr="003C2464">
        <w:rPr>
          <w:color w:val="000000"/>
          <w:sz w:val="21"/>
          <w:szCs w:val="21"/>
        </w:rPr>
        <w:t xml:space="preserve">The report template and </w:t>
      </w:r>
      <w:r>
        <w:rPr>
          <w:color w:val="000000"/>
          <w:sz w:val="21"/>
          <w:szCs w:val="21"/>
        </w:rPr>
        <w:t xml:space="preserve">associated software </w:t>
      </w:r>
      <w:r w:rsidRPr="003C2464">
        <w:rPr>
          <w:color w:val="000000"/>
          <w:sz w:val="21"/>
          <w:szCs w:val="21"/>
        </w:rPr>
        <w:t>tools do not address compliance with local, state, and federal regulations pertaining to the handling or processing of hazardous materials and waste or to the health effects of such substances. Therefore, follow-up evaluations by qualified facility personnel or outside consultants are recommended to ensure compliance with all applicable regulations and to address safety and health concerns. Qualified facility personnel or consultants should be engaged to conduct detailed engineering design and economic feasibility analyses prior to implementing recommendations contained in this report.</w:t>
      </w:r>
    </w:p>
    <w:p w:rsidR="0052532C" w:rsidRPr="003C2464" w:rsidRDefault="0052532C" w:rsidP="0052532C">
      <w:pPr>
        <w:rPr>
          <w:color w:val="000000"/>
          <w:sz w:val="21"/>
          <w:szCs w:val="21"/>
        </w:rPr>
      </w:pPr>
    </w:p>
    <w:p w:rsidR="0052532C" w:rsidRPr="003C2464" w:rsidRDefault="0052532C" w:rsidP="0052532C">
      <w:pPr>
        <w:rPr>
          <w:color w:val="000000"/>
          <w:sz w:val="21"/>
          <w:szCs w:val="21"/>
        </w:rPr>
      </w:pPr>
      <w:r w:rsidRPr="003C2464">
        <w:rPr>
          <w:color w:val="000000"/>
          <w:sz w:val="21"/>
          <w:szCs w:val="21"/>
        </w:rPr>
        <w:t xml:space="preserve">For questions regarding use of this template and associated software tools, please call KPPC at </w:t>
      </w:r>
      <w:r>
        <w:rPr>
          <w:color w:val="000000"/>
          <w:sz w:val="21"/>
          <w:szCs w:val="21"/>
        </w:rPr>
        <w:br/>
      </w:r>
      <w:r w:rsidRPr="003C2464">
        <w:rPr>
          <w:color w:val="000000"/>
          <w:sz w:val="21"/>
          <w:szCs w:val="21"/>
        </w:rPr>
        <w:t>(502) 852-0965.</w:t>
      </w:r>
    </w:p>
    <w:p w:rsidR="0052532C" w:rsidRPr="003C2464" w:rsidRDefault="0052532C" w:rsidP="0052532C">
      <w:pPr>
        <w:autoSpaceDE w:val="0"/>
        <w:autoSpaceDN w:val="0"/>
        <w:adjustRightInd w:val="0"/>
        <w:rPr>
          <w:sz w:val="21"/>
          <w:szCs w:val="21"/>
          <w:highlight w:val="green"/>
        </w:rPr>
      </w:pPr>
    </w:p>
    <w:p w:rsidR="0052532C" w:rsidRPr="003C2464" w:rsidRDefault="0052532C" w:rsidP="0052532C">
      <w:pPr>
        <w:autoSpaceDE w:val="0"/>
        <w:autoSpaceDN w:val="0"/>
        <w:adjustRightInd w:val="0"/>
        <w:rPr>
          <w:sz w:val="21"/>
          <w:szCs w:val="21"/>
        </w:rPr>
      </w:pPr>
      <w:r w:rsidRPr="003C2464">
        <w:rPr>
          <w:sz w:val="21"/>
          <w:szCs w:val="21"/>
        </w:rPr>
        <w:t>KPPC</w:t>
      </w:r>
      <w:r>
        <w:rPr>
          <w:sz w:val="21"/>
          <w:szCs w:val="21"/>
        </w:rPr>
        <w:tab/>
      </w:r>
      <w:r>
        <w:rPr>
          <w:sz w:val="21"/>
          <w:szCs w:val="21"/>
        </w:rPr>
        <w:tab/>
      </w:r>
      <w:r>
        <w:rPr>
          <w:sz w:val="21"/>
          <w:szCs w:val="21"/>
        </w:rPr>
        <w:tab/>
      </w:r>
      <w:r>
        <w:rPr>
          <w:sz w:val="21"/>
          <w:szCs w:val="21"/>
        </w:rPr>
        <w:tab/>
      </w:r>
      <w:r>
        <w:rPr>
          <w:sz w:val="21"/>
          <w:szCs w:val="21"/>
        </w:rPr>
        <w:tab/>
      </w:r>
      <w:r w:rsidRPr="003C2464">
        <w:rPr>
          <w:sz w:val="21"/>
          <w:szCs w:val="21"/>
        </w:rPr>
        <w:t>(502) 852-0965</w:t>
      </w:r>
    </w:p>
    <w:p w:rsidR="0052532C" w:rsidRPr="003C2464" w:rsidRDefault="0052532C" w:rsidP="0052532C">
      <w:pPr>
        <w:autoSpaceDE w:val="0"/>
        <w:autoSpaceDN w:val="0"/>
        <w:adjustRightInd w:val="0"/>
        <w:rPr>
          <w:sz w:val="21"/>
          <w:szCs w:val="21"/>
        </w:rPr>
      </w:pPr>
      <w:r w:rsidRPr="003C2464">
        <w:rPr>
          <w:sz w:val="21"/>
          <w:szCs w:val="21"/>
        </w:rPr>
        <w:t>ShelbyHurst Campus</w:t>
      </w:r>
      <w:r>
        <w:rPr>
          <w:sz w:val="21"/>
          <w:szCs w:val="21"/>
        </w:rPr>
        <w:tab/>
      </w:r>
      <w:r>
        <w:rPr>
          <w:sz w:val="21"/>
          <w:szCs w:val="21"/>
        </w:rPr>
        <w:tab/>
      </w:r>
      <w:r>
        <w:rPr>
          <w:sz w:val="21"/>
          <w:szCs w:val="21"/>
        </w:rPr>
        <w:tab/>
      </w:r>
      <w:r w:rsidRPr="003C2464">
        <w:rPr>
          <w:sz w:val="21"/>
          <w:szCs w:val="21"/>
        </w:rPr>
        <w:t>(800) 334-8635 ext. 8520965</w:t>
      </w:r>
    </w:p>
    <w:p w:rsidR="0052532C" w:rsidRPr="003C2464" w:rsidRDefault="0052532C" w:rsidP="0052532C">
      <w:pPr>
        <w:autoSpaceDE w:val="0"/>
        <w:autoSpaceDN w:val="0"/>
        <w:adjustRightInd w:val="0"/>
        <w:rPr>
          <w:sz w:val="21"/>
          <w:szCs w:val="21"/>
        </w:rPr>
      </w:pPr>
      <w:r w:rsidRPr="003C2464">
        <w:rPr>
          <w:sz w:val="21"/>
          <w:szCs w:val="21"/>
        </w:rPr>
        <w:t>University of Louisville</w:t>
      </w:r>
      <w:r>
        <w:rPr>
          <w:sz w:val="21"/>
          <w:szCs w:val="21"/>
        </w:rPr>
        <w:tab/>
      </w:r>
      <w:r>
        <w:rPr>
          <w:sz w:val="21"/>
          <w:szCs w:val="21"/>
        </w:rPr>
        <w:tab/>
      </w:r>
      <w:r>
        <w:rPr>
          <w:sz w:val="21"/>
          <w:szCs w:val="21"/>
        </w:rPr>
        <w:tab/>
      </w:r>
      <w:r w:rsidRPr="003C2464">
        <w:rPr>
          <w:sz w:val="21"/>
          <w:szCs w:val="21"/>
        </w:rPr>
        <w:t>Fax: (502) 852-0964</w:t>
      </w:r>
    </w:p>
    <w:p w:rsidR="0052532C" w:rsidRPr="003C2464" w:rsidRDefault="0052532C" w:rsidP="0052532C">
      <w:pPr>
        <w:autoSpaceDE w:val="0"/>
        <w:autoSpaceDN w:val="0"/>
        <w:adjustRightInd w:val="0"/>
        <w:rPr>
          <w:sz w:val="21"/>
          <w:szCs w:val="21"/>
        </w:rPr>
      </w:pPr>
      <w:r w:rsidRPr="003C2464">
        <w:rPr>
          <w:sz w:val="21"/>
          <w:szCs w:val="21"/>
        </w:rPr>
        <w:t>Louisville, KY 40292</w:t>
      </w:r>
      <w:r>
        <w:rPr>
          <w:sz w:val="21"/>
          <w:szCs w:val="21"/>
        </w:rPr>
        <w:tab/>
      </w:r>
      <w:r>
        <w:rPr>
          <w:sz w:val="21"/>
          <w:szCs w:val="21"/>
        </w:rPr>
        <w:tab/>
      </w:r>
      <w:r>
        <w:rPr>
          <w:sz w:val="21"/>
          <w:szCs w:val="21"/>
        </w:rPr>
        <w:tab/>
      </w:r>
      <w:r w:rsidRPr="003C2464">
        <w:rPr>
          <w:sz w:val="21"/>
          <w:szCs w:val="21"/>
        </w:rPr>
        <w:t>www.kppc.org/KEEPS</w:t>
      </w:r>
    </w:p>
    <w:p w:rsidR="0052532C" w:rsidRPr="005A1EB0" w:rsidRDefault="0052532C" w:rsidP="0052532C">
      <w:pPr>
        <w:pStyle w:val="BodyText2"/>
        <w:tabs>
          <w:tab w:val="left" w:pos="-720"/>
        </w:tabs>
        <w:suppressAutoHyphens/>
        <w:rPr>
          <w:b/>
          <w:bCs/>
        </w:rPr>
      </w:pPr>
    </w:p>
    <w:p w:rsidR="0052532C" w:rsidRPr="003C2464" w:rsidRDefault="0052532C" w:rsidP="0052532C">
      <w:pPr>
        <w:pStyle w:val="BodyText2"/>
        <w:tabs>
          <w:tab w:val="left" w:pos="-720"/>
        </w:tabs>
        <w:suppressAutoHyphens/>
        <w:rPr>
          <w:b/>
          <w:bCs/>
        </w:rPr>
      </w:pPr>
      <w:r>
        <w:rPr>
          <w:b/>
          <w:bCs/>
          <w:noProof/>
        </w:rPr>
        <w:drawing>
          <wp:inline distT="0" distB="0" distL="0" distR="0">
            <wp:extent cx="1826078" cy="419100"/>
            <wp:effectExtent l="19050" t="0" r="2722" b="0"/>
            <wp:docPr id="1" name="Picture 0" descr="KPPC Logo Master for 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PC Logo Master for Word.png"/>
                    <pic:cNvPicPr/>
                  </pic:nvPicPr>
                  <pic:blipFill>
                    <a:blip r:embed="rId14" cstate="print"/>
                    <a:stretch>
                      <a:fillRect/>
                    </a:stretch>
                  </pic:blipFill>
                  <pic:spPr>
                    <a:xfrm>
                      <a:off x="0" y="0"/>
                      <a:ext cx="1832355" cy="420541"/>
                    </a:xfrm>
                    <a:prstGeom prst="rect">
                      <a:avLst/>
                    </a:prstGeom>
                  </pic:spPr>
                </pic:pic>
              </a:graphicData>
            </a:graphic>
          </wp:inline>
        </w:drawing>
      </w:r>
      <w:r>
        <w:rPr>
          <w:b/>
          <w:bCs/>
          <w:noProof/>
        </w:rPr>
        <w:t xml:space="preserve">          </w:t>
      </w:r>
      <w:r>
        <w:rPr>
          <w:b/>
          <w:bCs/>
          <w:noProof/>
        </w:rPr>
        <w:drawing>
          <wp:inline distT="0" distB="0" distL="0" distR="0">
            <wp:extent cx="1247775" cy="525683"/>
            <wp:effectExtent l="19050" t="0" r="0" b="0"/>
            <wp:docPr id="10" name="Picture 8" descr="KEEPS Icon with text-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EPS Icon with text-Word.png"/>
                    <pic:cNvPicPr/>
                  </pic:nvPicPr>
                  <pic:blipFill>
                    <a:blip r:embed="rId15" cstate="print"/>
                    <a:stretch>
                      <a:fillRect/>
                    </a:stretch>
                  </pic:blipFill>
                  <pic:spPr>
                    <a:xfrm>
                      <a:off x="0" y="0"/>
                      <a:ext cx="1247582" cy="525602"/>
                    </a:xfrm>
                    <a:prstGeom prst="rect">
                      <a:avLst/>
                    </a:prstGeom>
                  </pic:spPr>
                </pic:pic>
              </a:graphicData>
            </a:graphic>
          </wp:inline>
        </w:drawing>
      </w:r>
    </w:p>
    <w:p w:rsidR="0052532C" w:rsidRPr="003C2464" w:rsidRDefault="0052532C" w:rsidP="0052532C">
      <w:pPr>
        <w:pStyle w:val="Caption"/>
        <w:rPr>
          <w:b w:val="0"/>
          <w:sz w:val="20"/>
        </w:rPr>
      </w:pPr>
      <w:r>
        <w:rPr>
          <w:b w:val="0"/>
          <w:i/>
          <w:noProof/>
          <w:sz w:val="20"/>
        </w:rPr>
        <w:drawing>
          <wp:anchor distT="0" distB="0" distL="114300" distR="114300" simplePos="0" relativeHeight="251805696" behindDoc="0" locked="0" layoutInCell="1" allowOverlap="1">
            <wp:simplePos x="0" y="0"/>
            <wp:positionH relativeFrom="column">
              <wp:posOffset>3619500</wp:posOffset>
            </wp:positionH>
            <wp:positionV relativeFrom="paragraph">
              <wp:posOffset>477520</wp:posOffset>
            </wp:positionV>
            <wp:extent cx="2295525" cy="457200"/>
            <wp:effectExtent l="19050" t="0" r="9525" b="0"/>
            <wp:wrapSquare wrapText="bothSides"/>
            <wp:docPr id="12" name="Picture 7" descr="ARRA-Logos---al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A-Logos---all-4.png"/>
                    <pic:cNvPicPr/>
                  </pic:nvPicPr>
                  <pic:blipFill>
                    <a:blip r:embed="rId16" cstate="print"/>
                    <a:stretch>
                      <a:fillRect/>
                    </a:stretch>
                  </pic:blipFill>
                  <pic:spPr>
                    <a:xfrm>
                      <a:off x="0" y="0"/>
                      <a:ext cx="2295525" cy="457200"/>
                    </a:xfrm>
                    <a:prstGeom prst="rect">
                      <a:avLst/>
                    </a:prstGeom>
                  </pic:spPr>
                </pic:pic>
              </a:graphicData>
            </a:graphic>
          </wp:anchor>
        </w:drawing>
      </w:r>
      <w:r w:rsidRPr="0019705A">
        <w:rPr>
          <w:b w:val="0"/>
          <w:i/>
          <w:sz w:val="20"/>
        </w:rPr>
        <w:t>KEEPS is funded by the American Recovery and Reinvestment Act through the combined efforts of the following organizations: Kentucky Department for Energy Development and Independence, the U.S. Department of Energy and KPPC.</w:t>
      </w:r>
    </w:p>
    <w:p w:rsidR="0052532C" w:rsidRDefault="0052532C" w:rsidP="0052532C"/>
    <w:p w:rsidR="0052532C" w:rsidRDefault="0052532C" w:rsidP="0052532C"/>
    <w:p w:rsidR="0052532C" w:rsidRDefault="0052532C" w:rsidP="0052532C"/>
    <w:p w:rsidR="005E4900" w:rsidRPr="008238FE" w:rsidRDefault="001017DE" w:rsidP="003E569B">
      <w:pPr>
        <w:jc w:val="center"/>
        <w:rPr>
          <w:b/>
        </w:rPr>
      </w:pPr>
      <w:r w:rsidRPr="008238FE">
        <w:rPr>
          <w:b/>
        </w:rPr>
        <w:lastRenderedPageBreak/>
        <w:t>TABLE OF CONTENTS</w:t>
      </w:r>
    </w:p>
    <w:p w:rsidR="00CF440A" w:rsidRPr="003E569B" w:rsidRDefault="00CF440A" w:rsidP="003E569B"/>
    <w:p w:rsidR="001017DE" w:rsidRPr="003E569B" w:rsidRDefault="0051021D" w:rsidP="007C3D58">
      <w:pPr>
        <w:jc w:val="both"/>
      </w:pPr>
      <w:r w:rsidRPr="003E569B">
        <w:rPr>
          <w:b/>
        </w:rPr>
        <w:t xml:space="preserve">EXECUTIVE </w:t>
      </w:r>
      <w:r w:rsidR="00597E8A" w:rsidRPr="003E569B">
        <w:rPr>
          <w:b/>
        </w:rPr>
        <w:t>SUMMARY</w:t>
      </w:r>
      <w:r w:rsidR="0050773B" w:rsidRPr="00BB6803">
        <w:rPr>
          <w:u w:val="dotted"/>
        </w:rPr>
        <w:tab/>
      </w:r>
      <w:r w:rsidR="0050773B" w:rsidRPr="00BB6803">
        <w:rPr>
          <w:u w:val="dotted"/>
        </w:rPr>
        <w:tab/>
      </w:r>
      <w:r w:rsidR="0050773B" w:rsidRPr="00BB6803">
        <w:rPr>
          <w:u w:val="dotted"/>
        </w:rPr>
        <w:tab/>
      </w:r>
      <w:r w:rsidR="0050773B" w:rsidRPr="00BB6803">
        <w:rPr>
          <w:u w:val="dotted"/>
        </w:rPr>
        <w:tab/>
      </w:r>
      <w:r w:rsidR="0050773B" w:rsidRPr="00BB6803">
        <w:rPr>
          <w:u w:val="dotted"/>
        </w:rPr>
        <w:tab/>
      </w:r>
      <w:r w:rsidR="0050773B" w:rsidRPr="00BB6803">
        <w:rPr>
          <w:u w:val="dotted"/>
        </w:rPr>
        <w:tab/>
      </w:r>
      <w:r w:rsidR="0050773B" w:rsidRPr="00BB6803">
        <w:rPr>
          <w:u w:val="dotted"/>
        </w:rPr>
        <w:tab/>
      </w:r>
      <w:r w:rsidR="0050773B" w:rsidRPr="00BB6803">
        <w:rPr>
          <w:u w:val="dotted"/>
        </w:rPr>
        <w:tab/>
      </w:r>
      <w:r w:rsidR="0050773B" w:rsidRPr="00BB6803">
        <w:rPr>
          <w:u w:val="dotted"/>
        </w:rPr>
        <w:tab/>
      </w:r>
      <w:r w:rsidR="0016446D">
        <w:rPr>
          <w:b/>
          <w:u w:val="dotted"/>
        </w:rPr>
        <w:t xml:space="preserve">          </w:t>
      </w:r>
      <w:r w:rsidR="00597E8A" w:rsidRPr="003E569B">
        <w:t>1</w:t>
      </w:r>
    </w:p>
    <w:p w:rsidR="00357F04" w:rsidRPr="003E569B" w:rsidRDefault="00357F04" w:rsidP="007C3D58">
      <w:pPr>
        <w:jc w:val="both"/>
      </w:pPr>
    </w:p>
    <w:p w:rsidR="00597E8A" w:rsidRPr="003E569B" w:rsidRDefault="00357F04" w:rsidP="007C3D58">
      <w:pPr>
        <w:jc w:val="both"/>
      </w:pPr>
      <w:r w:rsidRPr="003E569B">
        <w:rPr>
          <w:b/>
        </w:rPr>
        <w:t>1.0</w:t>
      </w:r>
      <w:r w:rsidRPr="003E569B">
        <w:rPr>
          <w:b/>
        </w:rPr>
        <w:tab/>
      </w:r>
      <w:r w:rsidR="00860D0F" w:rsidRPr="003E569B">
        <w:rPr>
          <w:b/>
        </w:rPr>
        <w:t xml:space="preserve">UTILITY BILL AND ENERGY USE </w:t>
      </w:r>
      <w:r w:rsidR="00597E8A" w:rsidRPr="003E569B">
        <w:rPr>
          <w:b/>
        </w:rPr>
        <w:t>ANAYLSIS</w:t>
      </w:r>
      <w:r w:rsidR="0050773B" w:rsidRPr="0050773B">
        <w:rPr>
          <w:u w:val="dotted"/>
        </w:rPr>
        <w:tab/>
      </w:r>
      <w:r w:rsidR="0050773B">
        <w:rPr>
          <w:u w:val="dotted"/>
        </w:rPr>
        <w:tab/>
      </w:r>
      <w:r w:rsidR="0016446D">
        <w:rPr>
          <w:u w:val="dotted"/>
        </w:rPr>
        <w:t xml:space="preserve">                                  </w:t>
      </w:r>
      <w:r w:rsidR="008140A6" w:rsidRPr="003E569B">
        <w:t>2</w:t>
      </w:r>
      <w:r w:rsidR="00860D0F" w:rsidRPr="003E569B">
        <w:t xml:space="preserve"> </w:t>
      </w:r>
    </w:p>
    <w:p w:rsidR="00597E8A" w:rsidRPr="003E569B" w:rsidRDefault="00597E8A" w:rsidP="007C3D58">
      <w:pPr>
        <w:jc w:val="both"/>
      </w:pPr>
      <w:r w:rsidRPr="003E569B">
        <w:tab/>
      </w:r>
      <w:r w:rsidRPr="00867018">
        <w:rPr>
          <w:highlight w:val="yellow"/>
        </w:rPr>
        <w:t>1.1</w:t>
      </w:r>
      <w:r w:rsidRPr="00867018">
        <w:rPr>
          <w:highlight w:val="yellow"/>
        </w:rPr>
        <w:tab/>
        <w:t>Electrical Billing Op</w:t>
      </w:r>
      <w:r w:rsidR="007773CE" w:rsidRPr="00867018">
        <w:rPr>
          <w:highlight w:val="yellow"/>
        </w:rPr>
        <w:t>portunity</w:t>
      </w:r>
      <w:r w:rsidR="0016446D" w:rsidRPr="00867018">
        <w:rPr>
          <w:highlight w:val="yellow"/>
        </w:rPr>
        <w:tab/>
      </w:r>
      <w:r w:rsidR="0016446D" w:rsidRPr="00867018">
        <w:rPr>
          <w:highlight w:val="yellow"/>
          <w:u w:val="dotted"/>
        </w:rPr>
        <w:tab/>
      </w:r>
      <w:r w:rsidR="0016446D" w:rsidRPr="00867018">
        <w:rPr>
          <w:highlight w:val="yellow"/>
          <w:u w:val="dotted"/>
        </w:rPr>
        <w:tab/>
      </w:r>
      <w:r w:rsidR="0016446D" w:rsidRPr="00867018">
        <w:rPr>
          <w:highlight w:val="yellow"/>
          <w:u w:val="dotted"/>
        </w:rPr>
        <w:tab/>
      </w:r>
      <w:r w:rsidR="0016446D" w:rsidRPr="00867018">
        <w:rPr>
          <w:highlight w:val="yellow"/>
          <w:u w:val="dotted"/>
        </w:rPr>
        <w:tab/>
      </w:r>
      <w:r w:rsidR="007C3D58" w:rsidRPr="00867018">
        <w:rPr>
          <w:highlight w:val="yellow"/>
          <w:u w:val="dotted"/>
        </w:rPr>
        <w:t xml:space="preserve">  </w:t>
      </w:r>
      <w:r w:rsidR="003D270A" w:rsidRPr="00867018">
        <w:rPr>
          <w:highlight w:val="yellow"/>
          <w:u w:val="dotted"/>
        </w:rPr>
        <w:t xml:space="preserve">                                </w:t>
      </w:r>
      <w:r w:rsidR="007773CE" w:rsidRPr="00867018">
        <w:rPr>
          <w:highlight w:val="yellow"/>
        </w:rPr>
        <w:t>2</w:t>
      </w:r>
    </w:p>
    <w:p w:rsidR="00BB6803" w:rsidRDefault="00357F04" w:rsidP="00BB6803">
      <w:pPr>
        <w:jc w:val="both"/>
      </w:pPr>
      <w:r w:rsidRPr="003E569B">
        <w:rPr>
          <w:b/>
        </w:rPr>
        <w:t>2.0</w:t>
      </w:r>
      <w:r w:rsidRPr="003E569B">
        <w:rPr>
          <w:b/>
        </w:rPr>
        <w:tab/>
      </w:r>
      <w:r w:rsidR="008140A6" w:rsidRPr="003E569B">
        <w:rPr>
          <w:b/>
        </w:rPr>
        <w:t>ENERGY USE COMPA</w:t>
      </w:r>
      <w:r w:rsidR="00656676">
        <w:rPr>
          <w:b/>
        </w:rPr>
        <w:t>RISON</w:t>
      </w:r>
      <w:r w:rsidR="00656676" w:rsidRPr="00656676">
        <w:rPr>
          <w:b/>
          <w:u w:val="dotted"/>
        </w:rPr>
        <w:tab/>
      </w:r>
      <w:r w:rsidR="00656676" w:rsidRPr="00656676">
        <w:rPr>
          <w:u w:val="dotted"/>
        </w:rPr>
        <w:tab/>
      </w:r>
      <w:r w:rsidR="00656676">
        <w:rPr>
          <w:u w:val="dotted"/>
        </w:rPr>
        <w:t xml:space="preserve"> </w:t>
      </w:r>
      <w:r w:rsidR="00656676" w:rsidRPr="00656676">
        <w:rPr>
          <w:u w:val="dotted"/>
        </w:rPr>
        <w:tab/>
      </w:r>
      <w:r w:rsidR="00656676" w:rsidRPr="00656676">
        <w:rPr>
          <w:u w:val="dotted"/>
        </w:rPr>
        <w:tab/>
      </w:r>
      <w:r w:rsidR="00656676" w:rsidRPr="00656676">
        <w:rPr>
          <w:u w:val="dotted"/>
        </w:rPr>
        <w:tab/>
      </w:r>
      <w:r w:rsidR="00656676">
        <w:rPr>
          <w:u w:val="dotted"/>
        </w:rPr>
        <w:tab/>
      </w:r>
      <w:r w:rsidR="00656676">
        <w:rPr>
          <w:u w:val="dotted"/>
        </w:rPr>
        <w:tab/>
        <w:t xml:space="preserve">          </w:t>
      </w:r>
      <w:r w:rsidR="008140A6" w:rsidRPr="00867018">
        <w:rPr>
          <w:highlight w:val="yellow"/>
        </w:rPr>
        <w:t>4</w:t>
      </w:r>
    </w:p>
    <w:p w:rsidR="00357F04" w:rsidRPr="003E569B" w:rsidRDefault="00357F04" w:rsidP="007C3D58">
      <w:pPr>
        <w:jc w:val="both"/>
      </w:pPr>
      <w:r w:rsidRPr="003E569B">
        <w:rPr>
          <w:b/>
        </w:rPr>
        <w:t>3.0</w:t>
      </w:r>
      <w:r w:rsidRPr="003E569B">
        <w:rPr>
          <w:b/>
        </w:rPr>
        <w:tab/>
        <w:t>ENERGY MANAGEMENT OPPORTUNITIE</w:t>
      </w:r>
      <w:r w:rsidR="004C30E9">
        <w:rPr>
          <w:b/>
        </w:rPr>
        <w:t>S</w:t>
      </w:r>
      <w:r w:rsidR="00235FDD" w:rsidRPr="00235FDD">
        <w:rPr>
          <w:b/>
          <w:u w:val="dotted"/>
        </w:rPr>
        <w:tab/>
      </w:r>
      <w:r w:rsidR="00235FDD" w:rsidRPr="00BB6803">
        <w:rPr>
          <w:u w:val="dotted"/>
        </w:rPr>
        <w:tab/>
      </w:r>
      <w:r w:rsidR="00235FDD" w:rsidRPr="00BB6803">
        <w:rPr>
          <w:u w:val="dotted"/>
        </w:rPr>
        <w:tab/>
      </w:r>
      <w:r w:rsidR="00235FDD" w:rsidRPr="00BB6803">
        <w:rPr>
          <w:u w:val="dotted"/>
        </w:rPr>
        <w:tab/>
      </w:r>
      <w:r w:rsidR="00235FDD">
        <w:rPr>
          <w:b/>
          <w:u w:val="dotted"/>
        </w:rPr>
        <w:t xml:space="preserve">                      </w:t>
      </w:r>
      <w:r w:rsidR="00235FDD" w:rsidRPr="00867018">
        <w:rPr>
          <w:highlight w:val="yellow"/>
        </w:rPr>
        <w:t>5</w:t>
      </w:r>
      <w:r w:rsidRPr="008238FE">
        <w:t xml:space="preserve"> </w:t>
      </w:r>
    </w:p>
    <w:p w:rsidR="007C3D58" w:rsidRDefault="00357F04" w:rsidP="00CC48BC">
      <w:pPr>
        <w:ind w:firstLine="720"/>
        <w:jc w:val="both"/>
      </w:pPr>
      <w:r w:rsidRPr="003E569B">
        <w:t>3.1</w:t>
      </w:r>
      <w:r w:rsidRPr="003E569B">
        <w:tab/>
      </w:r>
      <w:r w:rsidR="00E17DAE" w:rsidRPr="003E569B">
        <w:t>Retro-Commissioning</w:t>
      </w:r>
      <w:r w:rsidR="0016446D">
        <w:rPr>
          <w:spacing w:val="-20"/>
        </w:rPr>
        <w:tab/>
      </w:r>
      <w:r w:rsidR="0016446D" w:rsidRPr="0016446D">
        <w:rPr>
          <w:spacing w:val="-20"/>
          <w:u w:val="dotted"/>
        </w:rPr>
        <w:tab/>
      </w:r>
      <w:r w:rsidR="0016446D" w:rsidRPr="0016446D">
        <w:rPr>
          <w:spacing w:val="-20"/>
          <w:u w:val="dotted"/>
        </w:rPr>
        <w:tab/>
      </w:r>
      <w:r w:rsidR="0016446D" w:rsidRPr="0016446D">
        <w:rPr>
          <w:spacing w:val="-20"/>
          <w:u w:val="dotted"/>
        </w:rPr>
        <w:tab/>
      </w:r>
      <w:r w:rsidR="0016446D">
        <w:rPr>
          <w:spacing w:val="-20"/>
          <w:u w:val="dotted"/>
        </w:rPr>
        <w:t xml:space="preserve">                     </w:t>
      </w:r>
      <w:r w:rsidR="0016446D" w:rsidRPr="0016446D">
        <w:rPr>
          <w:spacing w:val="-20"/>
          <w:u w:val="dotted"/>
        </w:rPr>
        <w:tab/>
      </w:r>
      <w:r w:rsidR="0016446D" w:rsidRPr="0016446D">
        <w:rPr>
          <w:spacing w:val="-20"/>
          <w:u w:val="dotted"/>
        </w:rPr>
        <w:tab/>
      </w:r>
      <w:r w:rsidR="0016446D">
        <w:rPr>
          <w:spacing w:val="-20"/>
          <w:u w:val="dotted"/>
        </w:rPr>
        <w:t xml:space="preserve">            </w:t>
      </w:r>
      <w:r w:rsidR="00CC48BC">
        <w:rPr>
          <w:spacing w:val="-20"/>
          <w:u w:val="dotted"/>
        </w:rPr>
        <w:tab/>
      </w:r>
      <w:r w:rsidR="0016446D">
        <w:rPr>
          <w:spacing w:val="-20"/>
          <w:u w:val="dotted"/>
        </w:rPr>
        <w:t xml:space="preserve">     </w:t>
      </w:r>
      <w:r w:rsidR="00CC48BC">
        <w:rPr>
          <w:spacing w:val="-20"/>
          <w:u w:val="dotted"/>
        </w:rPr>
        <w:t xml:space="preserve">          </w:t>
      </w:r>
      <w:r w:rsidR="008140A6" w:rsidRPr="00867018">
        <w:rPr>
          <w:highlight w:val="yellow"/>
        </w:rPr>
        <w:t>5</w:t>
      </w:r>
    </w:p>
    <w:p w:rsidR="00357F04" w:rsidRPr="003E569B" w:rsidRDefault="00E17DAE" w:rsidP="00CC48BC">
      <w:pPr>
        <w:ind w:firstLine="720"/>
        <w:jc w:val="both"/>
      </w:pPr>
      <w:r w:rsidRPr="003E569B">
        <w:t>3.2</w:t>
      </w:r>
      <w:r w:rsidRPr="003E569B">
        <w:tab/>
      </w:r>
      <w:r w:rsidR="00E14FCF">
        <w:t>Operations a</w:t>
      </w:r>
      <w:r w:rsidRPr="003E569B">
        <w:t>nd Maintenance Program</w:t>
      </w:r>
      <w:r w:rsidR="0016446D" w:rsidRPr="0016446D">
        <w:rPr>
          <w:u w:val="dotted"/>
        </w:rPr>
        <w:tab/>
      </w:r>
      <w:r w:rsidR="0016446D" w:rsidRPr="0016446D">
        <w:rPr>
          <w:u w:val="dotted"/>
        </w:rPr>
        <w:tab/>
      </w:r>
      <w:r w:rsidR="0016446D" w:rsidRPr="0016446D">
        <w:rPr>
          <w:u w:val="dotted"/>
        </w:rPr>
        <w:tab/>
      </w:r>
      <w:r w:rsidR="0016446D">
        <w:rPr>
          <w:u w:val="dotted"/>
        </w:rPr>
        <w:t xml:space="preserve">           </w:t>
      </w:r>
      <w:r w:rsidR="0016446D" w:rsidRPr="0016446D">
        <w:rPr>
          <w:u w:val="dotted"/>
        </w:rPr>
        <w:tab/>
      </w:r>
      <w:r w:rsidR="00CC48BC">
        <w:rPr>
          <w:u w:val="dotted"/>
        </w:rPr>
        <w:t xml:space="preserve">                      </w:t>
      </w:r>
      <w:r w:rsidR="008140A6" w:rsidRPr="00867018">
        <w:rPr>
          <w:highlight w:val="yellow"/>
        </w:rPr>
        <w:t>6</w:t>
      </w:r>
    </w:p>
    <w:p w:rsidR="007C3D58" w:rsidRDefault="00E17DAE" w:rsidP="00CC48BC">
      <w:pPr>
        <w:ind w:firstLine="720"/>
        <w:jc w:val="both"/>
      </w:pPr>
      <w:r w:rsidRPr="003E569B">
        <w:t>3.3</w:t>
      </w:r>
      <w:r w:rsidRPr="003E569B">
        <w:tab/>
        <w:t>H</w:t>
      </w:r>
      <w:r w:rsidR="00D710DD" w:rsidRPr="003E569B">
        <w:t>VAC</w:t>
      </w:r>
      <w:r w:rsidR="00D62C0E">
        <w:t xml:space="preserve"> </w:t>
      </w:r>
      <w:r w:rsidR="00E705FF">
        <w:t>&amp; Controls</w:t>
      </w:r>
      <w:r w:rsidR="0016446D" w:rsidRPr="0016446D">
        <w:rPr>
          <w:u w:val="dotted"/>
        </w:rPr>
        <w:tab/>
      </w:r>
      <w:r w:rsidR="0016446D" w:rsidRPr="0016446D">
        <w:rPr>
          <w:u w:val="dotted"/>
        </w:rPr>
        <w:tab/>
      </w:r>
      <w:r w:rsidR="0016446D" w:rsidRPr="0016446D">
        <w:rPr>
          <w:u w:val="dotted"/>
        </w:rPr>
        <w:tab/>
      </w:r>
      <w:r w:rsidR="0016446D" w:rsidRPr="0016446D">
        <w:rPr>
          <w:u w:val="dotted"/>
        </w:rPr>
        <w:tab/>
      </w:r>
      <w:r w:rsidR="0016446D" w:rsidRPr="0016446D">
        <w:rPr>
          <w:u w:val="dotted"/>
        </w:rPr>
        <w:tab/>
      </w:r>
      <w:r w:rsidR="00CC48BC">
        <w:rPr>
          <w:u w:val="dotted"/>
        </w:rPr>
        <w:t xml:space="preserve">                                              </w:t>
      </w:r>
      <w:r w:rsidR="008140A6" w:rsidRPr="00867018">
        <w:rPr>
          <w:highlight w:val="yellow"/>
        </w:rPr>
        <w:t>7</w:t>
      </w:r>
    </w:p>
    <w:p w:rsidR="007C3D58" w:rsidRDefault="00E17DAE" w:rsidP="00CC48BC">
      <w:pPr>
        <w:ind w:firstLine="720"/>
        <w:jc w:val="both"/>
      </w:pPr>
      <w:r w:rsidRPr="003E569B">
        <w:t>3.4</w:t>
      </w:r>
      <w:r w:rsidRPr="003E569B">
        <w:tab/>
        <w:t>Lighting</w:t>
      </w:r>
      <w:r w:rsidR="0016446D" w:rsidRPr="0016446D">
        <w:rPr>
          <w:u w:val="dotted"/>
        </w:rPr>
        <w:tab/>
      </w:r>
      <w:r w:rsidR="0016446D" w:rsidRPr="0016446D">
        <w:rPr>
          <w:u w:val="dotted"/>
        </w:rPr>
        <w:tab/>
      </w:r>
      <w:r w:rsidR="0016446D" w:rsidRPr="0016446D">
        <w:rPr>
          <w:u w:val="dotted"/>
        </w:rPr>
        <w:tab/>
      </w:r>
      <w:r w:rsidR="0016446D" w:rsidRPr="0016446D">
        <w:rPr>
          <w:u w:val="dotted"/>
        </w:rPr>
        <w:tab/>
      </w:r>
      <w:r w:rsidR="0016446D" w:rsidRPr="0016446D">
        <w:rPr>
          <w:u w:val="dotted"/>
        </w:rPr>
        <w:tab/>
      </w:r>
      <w:r w:rsidR="0016446D" w:rsidRPr="0016446D">
        <w:rPr>
          <w:u w:val="dotted"/>
        </w:rPr>
        <w:tab/>
      </w:r>
      <w:r w:rsidR="0016446D" w:rsidRPr="0016446D">
        <w:rPr>
          <w:u w:val="dotted"/>
        </w:rPr>
        <w:tab/>
      </w:r>
      <w:r w:rsidR="00CC48BC">
        <w:rPr>
          <w:u w:val="dotted"/>
        </w:rPr>
        <w:t xml:space="preserve">                                  </w:t>
      </w:r>
      <w:r w:rsidR="008140A6" w:rsidRPr="00867018">
        <w:rPr>
          <w:highlight w:val="yellow"/>
        </w:rPr>
        <w:t>8</w:t>
      </w:r>
    </w:p>
    <w:p w:rsidR="00A8093F" w:rsidRPr="003E569B" w:rsidRDefault="00E17DAE" w:rsidP="00CC48BC">
      <w:pPr>
        <w:ind w:firstLine="720"/>
        <w:jc w:val="both"/>
      </w:pPr>
      <w:r w:rsidRPr="003E569B">
        <w:t>3.5</w:t>
      </w:r>
      <w:r w:rsidRPr="003E569B">
        <w:tab/>
      </w:r>
      <w:r w:rsidR="00BB6803">
        <w:t xml:space="preserve">Plug Load (Computers, </w:t>
      </w:r>
      <w:r w:rsidR="009E52B6">
        <w:t>Beverage</w:t>
      </w:r>
      <w:r w:rsidR="00BB6803">
        <w:t xml:space="preserve"> Machines, Refrigeration)</w:t>
      </w:r>
      <w:r w:rsidR="00BB6803">
        <w:rPr>
          <w:u w:val="dotted"/>
        </w:rPr>
        <w:tab/>
      </w:r>
      <w:r w:rsidR="00BB6803">
        <w:rPr>
          <w:u w:val="dotted"/>
        </w:rPr>
        <w:tab/>
        <w:t xml:space="preserve">                 </w:t>
      </w:r>
      <w:r w:rsidR="003D270A">
        <w:rPr>
          <w:u w:val="dotted"/>
        </w:rPr>
        <w:t xml:space="preserve">     </w:t>
      </w:r>
      <w:r w:rsidR="008140A6" w:rsidRPr="00867018">
        <w:rPr>
          <w:highlight w:val="yellow"/>
        </w:rPr>
        <w:t>8</w:t>
      </w:r>
    </w:p>
    <w:p w:rsidR="006F529C" w:rsidRPr="003E569B" w:rsidRDefault="00E17DAE" w:rsidP="00BB6803">
      <w:pPr>
        <w:ind w:firstLine="720"/>
        <w:jc w:val="both"/>
      </w:pPr>
      <w:r w:rsidRPr="003E569B">
        <w:t>3.6</w:t>
      </w:r>
      <w:r w:rsidRPr="003E569B">
        <w:tab/>
        <w:t>Water Heating</w:t>
      </w:r>
      <w:r w:rsidR="0016446D">
        <w:tab/>
      </w:r>
      <w:r w:rsidR="0016446D" w:rsidRPr="0016446D">
        <w:rPr>
          <w:u w:val="dotted"/>
        </w:rPr>
        <w:tab/>
      </w:r>
      <w:r w:rsidR="0016446D" w:rsidRPr="0016446D">
        <w:rPr>
          <w:u w:val="dotted"/>
        </w:rPr>
        <w:tab/>
      </w:r>
      <w:r w:rsidR="0016446D" w:rsidRPr="0016446D">
        <w:rPr>
          <w:u w:val="dotted"/>
        </w:rPr>
        <w:tab/>
      </w:r>
      <w:r w:rsidR="0016446D" w:rsidRPr="0016446D">
        <w:rPr>
          <w:u w:val="dotted"/>
        </w:rPr>
        <w:tab/>
      </w:r>
      <w:r w:rsidR="0016446D" w:rsidRPr="0016446D">
        <w:rPr>
          <w:u w:val="dotted"/>
        </w:rPr>
        <w:tab/>
      </w:r>
      <w:r w:rsidR="0016446D" w:rsidRPr="0016446D">
        <w:rPr>
          <w:u w:val="dotted"/>
        </w:rPr>
        <w:tab/>
      </w:r>
      <w:r w:rsidR="0016446D" w:rsidRPr="0016446D">
        <w:rPr>
          <w:u w:val="dotted"/>
        </w:rPr>
        <w:tab/>
      </w:r>
      <w:r w:rsidR="003D270A">
        <w:rPr>
          <w:u w:val="dotted"/>
        </w:rPr>
        <w:t xml:space="preserve">                      </w:t>
      </w:r>
      <w:r w:rsidR="008140A6" w:rsidRPr="00867018">
        <w:rPr>
          <w:highlight w:val="yellow"/>
        </w:rPr>
        <w:t>9</w:t>
      </w:r>
    </w:p>
    <w:p w:rsidR="008140A6" w:rsidRDefault="006F529C" w:rsidP="006F529C">
      <w:pPr>
        <w:jc w:val="both"/>
      </w:pPr>
      <w:r w:rsidRPr="006F529C">
        <w:rPr>
          <w:b/>
        </w:rPr>
        <w:t>4.0</w:t>
      </w:r>
      <w:r w:rsidR="008140A6" w:rsidRPr="006F529C">
        <w:rPr>
          <w:b/>
        </w:rPr>
        <w:tab/>
        <w:t>A</w:t>
      </w:r>
      <w:r>
        <w:rPr>
          <w:b/>
        </w:rPr>
        <w:t>DDITIONAL MANAGEMENT OPPORTUNITIES</w:t>
      </w:r>
      <w:r w:rsidR="0016446D" w:rsidRPr="0016446D">
        <w:rPr>
          <w:u w:val="dotted"/>
        </w:rPr>
        <w:tab/>
      </w:r>
      <w:r w:rsidR="0016446D" w:rsidRPr="0016446D">
        <w:rPr>
          <w:u w:val="dotted"/>
        </w:rPr>
        <w:tab/>
      </w:r>
      <w:r w:rsidR="0016446D" w:rsidRPr="0016446D">
        <w:rPr>
          <w:u w:val="dotted"/>
        </w:rPr>
        <w:tab/>
      </w:r>
      <w:r w:rsidR="003D270A">
        <w:rPr>
          <w:u w:val="dotted"/>
        </w:rPr>
        <w:t xml:space="preserve">                    </w:t>
      </w:r>
      <w:r w:rsidR="008140A6" w:rsidRPr="00867018">
        <w:rPr>
          <w:highlight w:val="yellow"/>
        </w:rPr>
        <w:t>1</w:t>
      </w:r>
      <w:r w:rsidR="00370D80">
        <w:rPr>
          <w:highlight w:val="yellow"/>
        </w:rPr>
        <w:t>1</w:t>
      </w:r>
    </w:p>
    <w:p w:rsidR="009860B0" w:rsidRPr="00C917B0" w:rsidRDefault="009860B0" w:rsidP="009860B0">
      <w:pPr>
        <w:ind w:firstLine="720"/>
        <w:jc w:val="both"/>
      </w:pPr>
      <w:r w:rsidRPr="00C917B0">
        <w:t>4.1</w:t>
      </w:r>
      <w:r w:rsidRPr="00C917B0">
        <w:tab/>
      </w:r>
      <w:r w:rsidR="00BB6803" w:rsidRPr="00C917B0">
        <w:t>Water Conservation</w:t>
      </w:r>
      <w:r w:rsidRPr="00C917B0">
        <w:rPr>
          <w:spacing w:val="-20"/>
          <w:u w:val="dotted"/>
        </w:rPr>
        <w:tab/>
      </w:r>
      <w:r w:rsidR="00BB6803" w:rsidRPr="00C917B0">
        <w:rPr>
          <w:spacing w:val="-20"/>
          <w:u w:val="dotted"/>
        </w:rPr>
        <w:t xml:space="preserve">     </w:t>
      </w:r>
      <w:r w:rsidR="00BB6803" w:rsidRPr="00C917B0">
        <w:rPr>
          <w:spacing w:val="-20"/>
          <w:u w:val="dotted"/>
        </w:rPr>
        <w:tab/>
      </w:r>
      <w:r w:rsidR="00BB6803" w:rsidRPr="00C917B0">
        <w:rPr>
          <w:spacing w:val="-20"/>
          <w:u w:val="dotted"/>
        </w:rPr>
        <w:tab/>
      </w:r>
      <w:r w:rsidRPr="00C917B0">
        <w:rPr>
          <w:spacing w:val="-20"/>
          <w:u w:val="dotted"/>
        </w:rPr>
        <w:tab/>
        <w:t xml:space="preserve">                     </w:t>
      </w:r>
      <w:r w:rsidRPr="00C917B0">
        <w:rPr>
          <w:spacing w:val="-20"/>
          <w:u w:val="dotted"/>
        </w:rPr>
        <w:tab/>
      </w:r>
      <w:r w:rsidRPr="00C917B0">
        <w:rPr>
          <w:spacing w:val="-20"/>
          <w:u w:val="dotted"/>
        </w:rPr>
        <w:tab/>
        <w:t xml:space="preserve">          </w:t>
      </w:r>
      <w:r w:rsidR="00BB6803" w:rsidRPr="00C917B0">
        <w:rPr>
          <w:spacing w:val="-20"/>
          <w:u w:val="dotted"/>
        </w:rPr>
        <w:t xml:space="preserve">    </w:t>
      </w:r>
      <w:r w:rsidRPr="00C917B0">
        <w:rPr>
          <w:spacing w:val="-20"/>
          <w:u w:val="dotted"/>
        </w:rPr>
        <w:t xml:space="preserve">  </w:t>
      </w:r>
      <w:r w:rsidRPr="00C917B0">
        <w:rPr>
          <w:spacing w:val="-20"/>
          <w:u w:val="dotted"/>
        </w:rPr>
        <w:tab/>
        <w:t xml:space="preserve">             </w:t>
      </w:r>
      <w:r w:rsidRPr="00C917B0">
        <w:rPr>
          <w:spacing w:val="-20"/>
          <w:highlight w:val="yellow"/>
        </w:rPr>
        <w:t>11</w:t>
      </w:r>
    </w:p>
    <w:p w:rsidR="009860B0" w:rsidRPr="00C917B0" w:rsidRDefault="009860B0" w:rsidP="009860B0">
      <w:pPr>
        <w:ind w:firstLine="720"/>
        <w:jc w:val="both"/>
      </w:pPr>
      <w:r w:rsidRPr="00C917B0">
        <w:t>4.2</w:t>
      </w:r>
      <w:r w:rsidRPr="00C917B0">
        <w:tab/>
      </w:r>
      <w:r w:rsidR="00BB6803" w:rsidRPr="00C917B0">
        <w:t>Range Hoods</w:t>
      </w:r>
      <w:r w:rsidR="00BB6803" w:rsidRPr="00C917B0">
        <w:rPr>
          <w:u w:val="dotted"/>
        </w:rPr>
        <w:tab/>
      </w:r>
      <w:r w:rsidR="00BB6803" w:rsidRPr="00C917B0">
        <w:rPr>
          <w:u w:val="dotted"/>
        </w:rPr>
        <w:tab/>
      </w:r>
      <w:r w:rsidR="00BB6803" w:rsidRPr="00C917B0">
        <w:rPr>
          <w:u w:val="dotted"/>
        </w:rPr>
        <w:tab/>
      </w:r>
      <w:r w:rsidR="00BB6803" w:rsidRPr="00C917B0">
        <w:rPr>
          <w:u w:val="dotted"/>
        </w:rPr>
        <w:tab/>
      </w:r>
      <w:r w:rsidRPr="00C917B0">
        <w:rPr>
          <w:u w:val="dotted"/>
        </w:rPr>
        <w:tab/>
      </w:r>
      <w:r w:rsidRPr="00C917B0">
        <w:rPr>
          <w:u w:val="dotted"/>
        </w:rPr>
        <w:tab/>
      </w:r>
      <w:r w:rsidRPr="00C917B0">
        <w:rPr>
          <w:u w:val="dotted"/>
        </w:rPr>
        <w:tab/>
        <w:t xml:space="preserve">           </w:t>
      </w:r>
      <w:r w:rsidRPr="00C917B0">
        <w:rPr>
          <w:u w:val="dotted"/>
        </w:rPr>
        <w:tab/>
        <w:t xml:space="preserve">                    </w:t>
      </w:r>
      <w:r w:rsidRPr="00C917B0">
        <w:rPr>
          <w:highlight w:val="yellow"/>
        </w:rPr>
        <w:t>11</w:t>
      </w:r>
    </w:p>
    <w:p w:rsidR="009860B0" w:rsidRDefault="009860B0" w:rsidP="009860B0">
      <w:pPr>
        <w:ind w:firstLine="720"/>
        <w:jc w:val="both"/>
      </w:pPr>
      <w:r w:rsidRPr="00C917B0">
        <w:t>4.3</w:t>
      </w:r>
      <w:r>
        <w:tab/>
        <w:t>Building Envelope</w:t>
      </w:r>
      <w:r w:rsidRPr="0016446D">
        <w:rPr>
          <w:u w:val="dotted"/>
        </w:rPr>
        <w:tab/>
      </w:r>
      <w:r w:rsidRPr="0016446D">
        <w:rPr>
          <w:u w:val="dotted"/>
        </w:rPr>
        <w:tab/>
      </w:r>
      <w:r w:rsidRPr="0016446D">
        <w:rPr>
          <w:u w:val="dotted"/>
        </w:rPr>
        <w:tab/>
      </w:r>
      <w:r w:rsidRPr="0016446D">
        <w:rPr>
          <w:u w:val="dotted"/>
        </w:rPr>
        <w:tab/>
      </w:r>
      <w:r w:rsidRPr="0016446D">
        <w:rPr>
          <w:u w:val="dotted"/>
        </w:rPr>
        <w:tab/>
      </w:r>
      <w:r>
        <w:rPr>
          <w:u w:val="dotted"/>
        </w:rPr>
        <w:t xml:space="preserve">                                            </w:t>
      </w:r>
      <w:r w:rsidRPr="00C01B88">
        <w:rPr>
          <w:highlight w:val="yellow"/>
        </w:rPr>
        <w:t>12</w:t>
      </w:r>
    </w:p>
    <w:p w:rsidR="00A8093F" w:rsidRPr="003E569B" w:rsidRDefault="006F529C" w:rsidP="007C3D58">
      <w:pPr>
        <w:jc w:val="both"/>
      </w:pPr>
      <w:r>
        <w:rPr>
          <w:b/>
        </w:rPr>
        <w:t>5</w:t>
      </w:r>
      <w:r w:rsidR="00357F04" w:rsidRPr="003E569B">
        <w:rPr>
          <w:b/>
        </w:rPr>
        <w:t>.0</w:t>
      </w:r>
      <w:r w:rsidR="00357F04" w:rsidRPr="003E569B">
        <w:rPr>
          <w:b/>
        </w:rPr>
        <w:tab/>
      </w:r>
      <w:r w:rsidR="00A8093F" w:rsidRPr="003E569B">
        <w:rPr>
          <w:b/>
        </w:rPr>
        <w:t>CONCLUSION</w:t>
      </w:r>
      <w:r w:rsidR="003D270A">
        <w:rPr>
          <w:u w:val="dotted"/>
        </w:rPr>
        <w:tab/>
      </w:r>
      <w:r w:rsidR="003D270A">
        <w:rPr>
          <w:u w:val="dotted"/>
        </w:rPr>
        <w:tab/>
      </w:r>
      <w:r w:rsidR="003D270A">
        <w:rPr>
          <w:u w:val="dotted"/>
        </w:rPr>
        <w:tab/>
      </w:r>
      <w:r w:rsidR="003D270A">
        <w:rPr>
          <w:u w:val="dotted"/>
        </w:rPr>
        <w:tab/>
      </w:r>
      <w:r w:rsidR="003D270A">
        <w:rPr>
          <w:u w:val="dotted"/>
        </w:rPr>
        <w:tab/>
      </w:r>
      <w:r w:rsidR="003D270A">
        <w:rPr>
          <w:u w:val="dotted"/>
        </w:rPr>
        <w:tab/>
      </w:r>
      <w:r w:rsidR="003D270A">
        <w:rPr>
          <w:u w:val="dotted"/>
        </w:rPr>
        <w:tab/>
        <w:t xml:space="preserve">       </w:t>
      </w:r>
      <w:r w:rsidR="007C3D58">
        <w:rPr>
          <w:u w:val="dotted"/>
        </w:rPr>
        <w:t xml:space="preserve">        </w:t>
      </w:r>
      <w:r w:rsidR="003D270A">
        <w:rPr>
          <w:u w:val="dotted"/>
        </w:rPr>
        <w:t xml:space="preserve">                 </w:t>
      </w:r>
      <w:r w:rsidR="008140A6" w:rsidRPr="00867018">
        <w:rPr>
          <w:highlight w:val="yellow"/>
        </w:rPr>
        <w:t>1</w:t>
      </w:r>
      <w:r w:rsidR="00370D80">
        <w:rPr>
          <w:highlight w:val="yellow"/>
        </w:rPr>
        <w:t>2</w:t>
      </w:r>
    </w:p>
    <w:p w:rsidR="00A8093F" w:rsidRPr="003E569B" w:rsidRDefault="00A8093F" w:rsidP="007C3D58">
      <w:pPr>
        <w:jc w:val="both"/>
      </w:pPr>
    </w:p>
    <w:p w:rsidR="00B66691" w:rsidRPr="003E569B" w:rsidRDefault="00B66691" w:rsidP="007C3D58">
      <w:pPr>
        <w:jc w:val="both"/>
        <w:rPr>
          <w:b/>
        </w:rPr>
      </w:pPr>
      <w:r w:rsidRPr="003E569B">
        <w:rPr>
          <w:b/>
        </w:rPr>
        <w:t>Tables</w:t>
      </w:r>
    </w:p>
    <w:p w:rsidR="00B66691" w:rsidRPr="003E569B" w:rsidRDefault="00B66691" w:rsidP="007C3D58">
      <w:pPr>
        <w:jc w:val="both"/>
      </w:pPr>
      <w:r w:rsidRPr="003E569B">
        <w:tab/>
      </w:r>
      <w:r w:rsidRPr="003E569B">
        <w:rPr>
          <w:b/>
        </w:rPr>
        <w:t>Table 1</w:t>
      </w:r>
      <w:r w:rsidRPr="003E569B">
        <w:t>: Energy Management Opportunities</w:t>
      </w:r>
      <w:r w:rsidR="0016446D">
        <w:tab/>
      </w:r>
      <w:r w:rsidR="0016446D" w:rsidRPr="0016446D">
        <w:rPr>
          <w:u w:val="dotted"/>
        </w:rPr>
        <w:tab/>
      </w:r>
      <w:r w:rsidR="0016446D" w:rsidRPr="0016446D">
        <w:rPr>
          <w:u w:val="dotted"/>
        </w:rPr>
        <w:tab/>
      </w:r>
      <w:r w:rsidR="0016446D" w:rsidRPr="0016446D">
        <w:rPr>
          <w:u w:val="dotted"/>
        </w:rPr>
        <w:tab/>
      </w:r>
      <w:r w:rsidR="0016446D" w:rsidRPr="0016446D">
        <w:rPr>
          <w:u w:val="dotted"/>
        </w:rPr>
        <w:tab/>
      </w:r>
      <w:r w:rsidR="003D270A">
        <w:rPr>
          <w:u w:val="dotted"/>
        </w:rPr>
        <w:t xml:space="preserve">                      </w:t>
      </w:r>
      <w:r w:rsidRPr="003E569B">
        <w:t>1</w:t>
      </w:r>
    </w:p>
    <w:p w:rsidR="00B66691" w:rsidRPr="003E569B" w:rsidRDefault="00B66691" w:rsidP="007C3D58">
      <w:pPr>
        <w:jc w:val="both"/>
      </w:pPr>
      <w:r w:rsidRPr="003E569B">
        <w:tab/>
      </w:r>
      <w:r w:rsidRPr="003E569B">
        <w:rPr>
          <w:b/>
        </w:rPr>
        <w:t>Table 2</w:t>
      </w:r>
      <w:r w:rsidRPr="003E569B">
        <w:t>: Energy Management Opportunities</w:t>
      </w:r>
      <w:r w:rsidR="0016446D">
        <w:tab/>
      </w:r>
      <w:r w:rsidR="0016446D" w:rsidRPr="0016446D">
        <w:rPr>
          <w:u w:val="dotted"/>
        </w:rPr>
        <w:tab/>
      </w:r>
      <w:r w:rsidR="0016446D" w:rsidRPr="0016446D">
        <w:rPr>
          <w:u w:val="dotted"/>
        </w:rPr>
        <w:tab/>
      </w:r>
      <w:r w:rsidR="0016446D" w:rsidRPr="0016446D">
        <w:rPr>
          <w:u w:val="dotted"/>
        </w:rPr>
        <w:tab/>
      </w:r>
      <w:r w:rsidR="0016446D" w:rsidRPr="0016446D">
        <w:rPr>
          <w:u w:val="dotted"/>
        </w:rPr>
        <w:tab/>
      </w:r>
      <w:r w:rsidR="003D270A">
        <w:rPr>
          <w:u w:val="dotted"/>
        </w:rPr>
        <w:t xml:space="preserve">                    </w:t>
      </w:r>
      <w:r w:rsidR="00D62C0E" w:rsidRPr="00867018">
        <w:rPr>
          <w:highlight w:val="yellow"/>
        </w:rPr>
        <w:t>1</w:t>
      </w:r>
      <w:r w:rsidR="00370D80">
        <w:rPr>
          <w:highlight w:val="yellow"/>
        </w:rPr>
        <w:t>2</w:t>
      </w:r>
    </w:p>
    <w:p w:rsidR="00B66691" w:rsidRPr="003E569B" w:rsidRDefault="00B66691" w:rsidP="007C3D58">
      <w:pPr>
        <w:jc w:val="both"/>
      </w:pPr>
    </w:p>
    <w:p w:rsidR="00B66691" w:rsidRPr="003E569B" w:rsidRDefault="00B66691" w:rsidP="007C3D58">
      <w:pPr>
        <w:jc w:val="both"/>
        <w:rPr>
          <w:b/>
        </w:rPr>
      </w:pPr>
      <w:r w:rsidRPr="003E569B">
        <w:rPr>
          <w:b/>
        </w:rPr>
        <w:t>Figures</w:t>
      </w:r>
    </w:p>
    <w:p w:rsidR="00B66691" w:rsidRDefault="00B66691" w:rsidP="007C3D58">
      <w:pPr>
        <w:jc w:val="both"/>
      </w:pPr>
      <w:r w:rsidRPr="003E569B">
        <w:tab/>
      </w:r>
      <w:r w:rsidRPr="003E569B">
        <w:rPr>
          <w:b/>
        </w:rPr>
        <w:t>Figure 1</w:t>
      </w:r>
      <w:r w:rsidR="00572D6C">
        <w:rPr>
          <w:b/>
        </w:rPr>
        <w:t>A</w:t>
      </w:r>
      <w:r w:rsidR="008002CF">
        <w:t xml:space="preserve">: CBECS </w:t>
      </w:r>
      <w:r w:rsidR="00572D6C" w:rsidRPr="00572D6C">
        <w:rPr>
          <w:highlight w:val="yellow"/>
        </w:rPr>
        <w:t>SCHOOL TYPE</w:t>
      </w:r>
      <w:r w:rsidR="00572D6C">
        <w:t xml:space="preserve"> </w:t>
      </w:r>
      <w:r w:rsidR="008002CF" w:rsidRPr="008002CF">
        <w:t>School</w:t>
      </w:r>
      <w:r w:rsidR="008002CF">
        <w:t xml:space="preserve"> Energy Use Profile (2003)</w:t>
      </w:r>
      <w:r w:rsidR="003D270A">
        <w:rPr>
          <w:u w:val="dotted"/>
        </w:rPr>
        <w:t xml:space="preserve">    </w:t>
      </w:r>
      <w:r w:rsidR="008002CF">
        <w:rPr>
          <w:u w:val="dotted"/>
        </w:rPr>
        <w:t xml:space="preserve">   </w:t>
      </w:r>
      <w:r w:rsidR="00572D6C">
        <w:rPr>
          <w:u w:val="dotted"/>
        </w:rPr>
        <w:t xml:space="preserve">               </w:t>
      </w:r>
      <w:r w:rsidR="008002CF">
        <w:rPr>
          <w:u w:val="dotted"/>
        </w:rPr>
        <w:t xml:space="preserve">    </w:t>
      </w:r>
      <w:r w:rsidRPr="003E569B">
        <w:t>2</w:t>
      </w:r>
    </w:p>
    <w:p w:rsidR="008002CF" w:rsidRPr="008002CF" w:rsidRDefault="008002CF" w:rsidP="007C3D58">
      <w:pPr>
        <w:jc w:val="both"/>
        <w:rPr>
          <w:b/>
        </w:rPr>
      </w:pPr>
      <w:r>
        <w:tab/>
      </w:r>
      <w:r w:rsidR="00572D6C">
        <w:rPr>
          <w:b/>
        </w:rPr>
        <w:t>Figure 1B</w:t>
      </w:r>
      <w:r w:rsidRPr="008002CF">
        <w:t>:</w:t>
      </w:r>
      <w:r>
        <w:t xml:space="preserve"> </w:t>
      </w:r>
      <w:r w:rsidR="00572D6C">
        <w:rPr>
          <w:highlight w:val="yellow"/>
        </w:rPr>
        <w:t>INSERT SCHOOL NAME</w:t>
      </w:r>
      <w:r>
        <w:t xml:space="preserve"> Energy Use Profile </w:t>
      </w:r>
      <w:r w:rsidRPr="00572D6C">
        <w:rPr>
          <w:highlight w:val="yellow"/>
        </w:rPr>
        <w:t>(2010</w:t>
      </w:r>
      <w:r>
        <w:t>)</w:t>
      </w:r>
      <w:r w:rsidRPr="008002CF">
        <w:rPr>
          <w:u w:val="dotted"/>
        </w:rPr>
        <w:t xml:space="preserve">    </w:t>
      </w:r>
      <w:r w:rsidR="00572D6C">
        <w:rPr>
          <w:u w:val="dotted"/>
        </w:rPr>
        <w:t xml:space="preserve">        </w:t>
      </w:r>
      <w:r w:rsidRPr="008002CF">
        <w:rPr>
          <w:u w:val="dotted"/>
        </w:rPr>
        <w:t xml:space="preserve">                      </w:t>
      </w:r>
      <w:r>
        <w:rPr>
          <w:u w:val="dotted"/>
        </w:rPr>
        <w:t xml:space="preserve"> </w:t>
      </w:r>
      <w:r>
        <w:t xml:space="preserve">2 </w:t>
      </w:r>
    </w:p>
    <w:p w:rsidR="00B66691" w:rsidRPr="003E569B" w:rsidRDefault="00B66691" w:rsidP="007C3D58">
      <w:pPr>
        <w:jc w:val="both"/>
      </w:pPr>
      <w:r w:rsidRPr="003E569B">
        <w:tab/>
      </w:r>
      <w:r w:rsidRPr="003E569B">
        <w:rPr>
          <w:b/>
        </w:rPr>
        <w:t xml:space="preserve">Figure </w:t>
      </w:r>
      <w:r w:rsidR="00572D6C">
        <w:rPr>
          <w:b/>
        </w:rPr>
        <w:t>2</w:t>
      </w:r>
      <w:r w:rsidRPr="003E569B">
        <w:t>: En</w:t>
      </w:r>
      <w:r w:rsidR="003E569B">
        <w:t>ergy Usage and Degree Da</w:t>
      </w:r>
      <w:r w:rsidR="00DE0A25">
        <w:t>ys</w:t>
      </w:r>
      <w:r w:rsidR="0016446D" w:rsidRPr="0016446D">
        <w:rPr>
          <w:u w:val="dotted"/>
        </w:rPr>
        <w:tab/>
      </w:r>
      <w:r w:rsidR="0016446D" w:rsidRPr="0016446D">
        <w:rPr>
          <w:u w:val="dotted"/>
        </w:rPr>
        <w:tab/>
      </w:r>
      <w:r w:rsidR="0016446D" w:rsidRPr="0016446D">
        <w:rPr>
          <w:u w:val="dotted"/>
        </w:rPr>
        <w:tab/>
      </w:r>
      <w:r w:rsidR="0016446D" w:rsidRPr="0016446D">
        <w:rPr>
          <w:u w:val="dotted"/>
        </w:rPr>
        <w:tab/>
      </w:r>
      <w:r w:rsidR="0016446D" w:rsidRPr="0016446D">
        <w:rPr>
          <w:u w:val="dotted"/>
        </w:rPr>
        <w:tab/>
      </w:r>
      <w:r w:rsidR="003D270A">
        <w:rPr>
          <w:u w:val="dotted"/>
        </w:rPr>
        <w:t xml:space="preserve">                      </w:t>
      </w:r>
      <w:r w:rsidR="008140A6" w:rsidRPr="003E569B">
        <w:t>3</w:t>
      </w:r>
    </w:p>
    <w:p w:rsidR="008140A6" w:rsidRPr="003E569B" w:rsidRDefault="008140A6" w:rsidP="007C3D58">
      <w:pPr>
        <w:jc w:val="both"/>
      </w:pPr>
      <w:r w:rsidRPr="003E569B">
        <w:tab/>
      </w:r>
      <w:r w:rsidRPr="003E569B">
        <w:rPr>
          <w:b/>
        </w:rPr>
        <w:t xml:space="preserve">Figure </w:t>
      </w:r>
      <w:r w:rsidR="00572D6C">
        <w:rPr>
          <w:b/>
        </w:rPr>
        <w:t>3</w:t>
      </w:r>
      <w:r w:rsidRPr="003E569B">
        <w:t>: Energy Cost and Degree Days</w:t>
      </w:r>
      <w:r w:rsidR="0016446D" w:rsidRPr="0016446D">
        <w:rPr>
          <w:u w:val="dotted"/>
        </w:rPr>
        <w:tab/>
      </w:r>
      <w:r w:rsidR="0016446D" w:rsidRPr="0016446D">
        <w:rPr>
          <w:u w:val="dotted"/>
        </w:rPr>
        <w:tab/>
      </w:r>
      <w:r w:rsidR="0016446D" w:rsidRPr="0016446D">
        <w:rPr>
          <w:u w:val="dotted"/>
        </w:rPr>
        <w:tab/>
      </w:r>
      <w:r w:rsidR="0016446D" w:rsidRPr="0016446D">
        <w:rPr>
          <w:u w:val="dotted"/>
        </w:rPr>
        <w:tab/>
      </w:r>
      <w:r w:rsidR="0016446D" w:rsidRPr="0016446D">
        <w:rPr>
          <w:u w:val="dotted"/>
        </w:rPr>
        <w:tab/>
      </w:r>
      <w:r w:rsidR="003D270A">
        <w:rPr>
          <w:u w:val="dotted"/>
        </w:rPr>
        <w:t xml:space="preserve">                      </w:t>
      </w:r>
      <w:r w:rsidRPr="003E569B">
        <w:t>3</w:t>
      </w:r>
    </w:p>
    <w:p w:rsidR="008140A6" w:rsidRPr="00867018" w:rsidRDefault="008140A6" w:rsidP="00CC48BC">
      <w:pPr>
        <w:ind w:left="720" w:hanging="720"/>
        <w:jc w:val="both"/>
        <w:rPr>
          <w:highlight w:val="yellow"/>
        </w:rPr>
      </w:pPr>
      <w:r w:rsidRPr="003E569B">
        <w:tab/>
      </w:r>
      <w:r w:rsidRPr="003E569B">
        <w:rPr>
          <w:b/>
        </w:rPr>
        <w:t xml:space="preserve">Figure </w:t>
      </w:r>
      <w:r w:rsidR="00572D6C">
        <w:rPr>
          <w:b/>
        </w:rPr>
        <w:t>4</w:t>
      </w:r>
      <w:r w:rsidRPr="003E569B">
        <w:t>: Electric Cost Breakdown</w:t>
      </w:r>
      <w:r w:rsidR="0016446D" w:rsidRPr="0016446D">
        <w:rPr>
          <w:u w:val="dotted"/>
        </w:rPr>
        <w:tab/>
      </w:r>
      <w:r w:rsidR="0016446D" w:rsidRPr="0016446D">
        <w:rPr>
          <w:u w:val="dotted"/>
        </w:rPr>
        <w:tab/>
      </w:r>
      <w:r w:rsidR="0016446D" w:rsidRPr="0016446D">
        <w:rPr>
          <w:u w:val="dotted"/>
        </w:rPr>
        <w:tab/>
      </w:r>
      <w:r w:rsidR="0016446D" w:rsidRPr="0016446D">
        <w:rPr>
          <w:u w:val="dotted"/>
        </w:rPr>
        <w:tab/>
      </w:r>
      <w:r w:rsidR="00CC48BC">
        <w:rPr>
          <w:u w:val="dotted"/>
        </w:rPr>
        <w:tab/>
      </w:r>
      <w:r w:rsidR="00CC48BC">
        <w:rPr>
          <w:u w:val="dotted"/>
        </w:rPr>
        <w:tab/>
      </w:r>
      <w:r w:rsidR="003D270A">
        <w:rPr>
          <w:u w:val="dotted"/>
        </w:rPr>
        <w:t xml:space="preserve">                      </w:t>
      </w:r>
      <w:r w:rsidR="00DE0A25" w:rsidRPr="00867018">
        <w:rPr>
          <w:highlight w:val="yellow"/>
        </w:rPr>
        <w:t>4</w:t>
      </w:r>
    </w:p>
    <w:p w:rsidR="007773CE" w:rsidRDefault="007773CE" w:rsidP="007C3D58">
      <w:pPr>
        <w:jc w:val="both"/>
      </w:pPr>
      <w:r>
        <w:tab/>
      </w:r>
      <w:r w:rsidRPr="007773CE">
        <w:rPr>
          <w:b/>
        </w:rPr>
        <w:t xml:space="preserve">Figure </w:t>
      </w:r>
      <w:r w:rsidR="00572D6C">
        <w:rPr>
          <w:b/>
        </w:rPr>
        <w:t>5</w:t>
      </w:r>
      <w:r>
        <w:t>: Energy Use Comparison</w:t>
      </w:r>
      <w:r w:rsidR="0016446D" w:rsidRPr="0016446D">
        <w:rPr>
          <w:u w:val="dotted"/>
        </w:rPr>
        <w:tab/>
      </w:r>
      <w:r w:rsidR="0016446D" w:rsidRPr="0016446D">
        <w:rPr>
          <w:u w:val="dotted"/>
        </w:rPr>
        <w:tab/>
      </w:r>
      <w:r w:rsidR="0016446D" w:rsidRPr="0016446D">
        <w:rPr>
          <w:u w:val="dotted"/>
        </w:rPr>
        <w:tab/>
      </w:r>
      <w:r w:rsidR="0016446D" w:rsidRPr="0016446D">
        <w:rPr>
          <w:u w:val="dotted"/>
        </w:rPr>
        <w:tab/>
      </w:r>
      <w:r w:rsidR="0016446D" w:rsidRPr="0016446D">
        <w:rPr>
          <w:u w:val="dotted"/>
        </w:rPr>
        <w:tab/>
      </w:r>
      <w:r w:rsidR="0016446D" w:rsidRPr="0016446D">
        <w:rPr>
          <w:u w:val="dotted"/>
        </w:rPr>
        <w:tab/>
      </w:r>
      <w:r w:rsidR="003D270A">
        <w:rPr>
          <w:u w:val="dotted"/>
        </w:rPr>
        <w:t xml:space="preserve">                      </w:t>
      </w:r>
      <w:r w:rsidRPr="00867018">
        <w:rPr>
          <w:highlight w:val="yellow"/>
        </w:rPr>
        <w:t>4</w:t>
      </w:r>
    </w:p>
    <w:p w:rsidR="00816B38" w:rsidRPr="003E569B" w:rsidRDefault="00816B38" w:rsidP="007C3D58">
      <w:pPr>
        <w:jc w:val="both"/>
      </w:pPr>
      <w:r>
        <w:tab/>
      </w:r>
      <w:r>
        <w:rPr>
          <w:b/>
        </w:rPr>
        <w:t>Figure 6</w:t>
      </w:r>
      <w:r>
        <w:t xml:space="preserve">: </w:t>
      </w:r>
      <w:r>
        <w:rPr>
          <w:highlight w:val="yellow"/>
        </w:rPr>
        <w:t>INSERT SCHOOL NAME</w:t>
      </w:r>
      <w:r>
        <w:t xml:space="preserve"> Plug Load Cost/Yr</w:t>
      </w:r>
      <w:r>
        <w:rPr>
          <w:u w:val="dotted"/>
        </w:rPr>
        <w:tab/>
        <w:t xml:space="preserve">    </w:t>
      </w:r>
      <w:r>
        <w:rPr>
          <w:u w:val="dotted"/>
        </w:rPr>
        <w:tab/>
      </w:r>
      <w:r>
        <w:rPr>
          <w:u w:val="dotted"/>
        </w:rPr>
        <w:tab/>
        <w:t xml:space="preserve">                      </w:t>
      </w:r>
      <w:r>
        <w:rPr>
          <w:highlight w:val="yellow"/>
        </w:rPr>
        <w:t>8</w:t>
      </w:r>
    </w:p>
    <w:p w:rsidR="004530D4" w:rsidRPr="003E569B" w:rsidRDefault="004530D4" w:rsidP="007C3D58">
      <w:pPr>
        <w:jc w:val="both"/>
      </w:pPr>
      <w:r w:rsidRPr="003E569B">
        <w:tab/>
      </w:r>
    </w:p>
    <w:p w:rsidR="00A8093F" w:rsidRPr="003E569B" w:rsidRDefault="006C1B3A" w:rsidP="007C3D58">
      <w:pPr>
        <w:jc w:val="both"/>
        <w:rPr>
          <w:b/>
        </w:rPr>
      </w:pPr>
      <w:r w:rsidRPr="003E569B">
        <w:rPr>
          <w:b/>
        </w:rPr>
        <w:t>Appendices</w:t>
      </w:r>
    </w:p>
    <w:p w:rsidR="006C1B3A" w:rsidRPr="003E569B" w:rsidRDefault="006C1B3A" w:rsidP="007C3D58">
      <w:pPr>
        <w:jc w:val="both"/>
      </w:pPr>
      <w:r w:rsidRPr="003E569B">
        <w:tab/>
      </w:r>
      <w:r w:rsidRPr="003E569B">
        <w:rPr>
          <w:b/>
        </w:rPr>
        <w:t>Appendix A</w:t>
      </w:r>
      <w:r w:rsidRPr="003E569B">
        <w:t>: Monthly Building Energy Usage Summary</w:t>
      </w:r>
    </w:p>
    <w:p w:rsidR="006C1B3A" w:rsidRPr="003E569B" w:rsidRDefault="006C1B3A" w:rsidP="007C3D58">
      <w:pPr>
        <w:jc w:val="both"/>
      </w:pPr>
      <w:r w:rsidRPr="003E569B">
        <w:tab/>
      </w:r>
      <w:r w:rsidRPr="003E569B">
        <w:rPr>
          <w:b/>
        </w:rPr>
        <w:t>Appendix B</w:t>
      </w:r>
      <w:r w:rsidRPr="003E569B">
        <w:t>: Energy Management Opportunities</w:t>
      </w:r>
    </w:p>
    <w:p w:rsidR="006C1B3A" w:rsidRPr="003E569B" w:rsidRDefault="006C1B3A" w:rsidP="007C3D58">
      <w:pPr>
        <w:jc w:val="both"/>
      </w:pPr>
      <w:r w:rsidRPr="003E569B">
        <w:tab/>
      </w:r>
      <w:r w:rsidRPr="003E569B">
        <w:rPr>
          <w:b/>
        </w:rPr>
        <w:t>Appendix C</w:t>
      </w:r>
      <w:r w:rsidRPr="003E569B">
        <w:t>: Financing Options</w:t>
      </w:r>
    </w:p>
    <w:p w:rsidR="006C1B3A" w:rsidRPr="003E569B" w:rsidRDefault="006C1B3A" w:rsidP="007C3D58">
      <w:pPr>
        <w:jc w:val="both"/>
      </w:pPr>
      <w:r w:rsidRPr="003E569B">
        <w:tab/>
      </w:r>
      <w:r w:rsidRPr="003E569B">
        <w:rPr>
          <w:b/>
        </w:rPr>
        <w:t>Appendix D</w:t>
      </w:r>
      <w:r w:rsidRPr="003E569B">
        <w:t>: Glossary</w:t>
      </w:r>
    </w:p>
    <w:p w:rsidR="00A8093F" w:rsidRDefault="00A8093F" w:rsidP="00597E8A">
      <w:pPr>
        <w:rPr>
          <w:b/>
          <w:szCs w:val="24"/>
        </w:rPr>
      </w:pPr>
    </w:p>
    <w:p w:rsidR="00A8093F" w:rsidRPr="005E4900" w:rsidRDefault="00A8093F" w:rsidP="00A8093F">
      <w:pPr>
        <w:pStyle w:val="ListParagraph"/>
        <w:ind w:left="0" w:right="-720"/>
        <w:rPr>
          <w:b/>
        </w:rPr>
      </w:pPr>
    </w:p>
    <w:p w:rsidR="00A8093F" w:rsidRPr="00E303C0" w:rsidRDefault="00A8093F" w:rsidP="00A8093F">
      <w:pPr>
        <w:pStyle w:val="BodyText2"/>
        <w:suppressAutoHyphens/>
        <w:spacing w:after="0" w:line="240" w:lineRule="auto"/>
        <w:rPr>
          <w:b/>
          <w:color w:val="000000" w:themeColor="text1"/>
        </w:rPr>
      </w:pPr>
    </w:p>
    <w:p w:rsidR="009B4C01" w:rsidRPr="009B4C01" w:rsidRDefault="009B4C01" w:rsidP="009B4C01">
      <w:pPr>
        <w:sectPr w:rsidR="009B4C01" w:rsidRPr="009B4C01" w:rsidSect="00B2053A">
          <w:headerReference w:type="even" r:id="rId17"/>
          <w:headerReference w:type="default" r:id="rId18"/>
          <w:headerReference w:type="first" r:id="rId19"/>
          <w:footerReference w:type="first" r:id="rId20"/>
          <w:pgSz w:w="12240" w:h="15840" w:code="1"/>
          <w:pgMar w:top="1440" w:right="1440" w:bottom="1440" w:left="1440" w:header="720" w:footer="864" w:gutter="0"/>
          <w:pgNumType w:fmt="lowerRoman" w:start="1"/>
          <w:cols w:space="720"/>
          <w:titlePg/>
          <w:docGrid w:linePitch="360"/>
        </w:sectPr>
      </w:pPr>
    </w:p>
    <w:p w:rsidR="00C5797F" w:rsidRPr="005A1EB0" w:rsidRDefault="00C5797F" w:rsidP="00AC2C62">
      <w:pPr>
        <w:pStyle w:val="Caption"/>
        <w:spacing w:before="0" w:after="0"/>
        <w:jc w:val="center"/>
      </w:pPr>
      <w:r w:rsidRPr="005A1EB0">
        <w:lastRenderedPageBreak/>
        <w:t>EXECUTIVE SUMMARY</w:t>
      </w:r>
    </w:p>
    <w:p w:rsidR="00465E60" w:rsidRPr="005A1EB0" w:rsidRDefault="00465E60" w:rsidP="002F32FF">
      <w:pPr>
        <w:rPr>
          <w:sz w:val="16"/>
          <w:szCs w:val="16"/>
        </w:rPr>
      </w:pPr>
    </w:p>
    <w:p w:rsidR="000345AE" w:rsidRPr="000345AE" w:rsidRDefault="00D30FD5" w:rsidP="00D30FD5">
      <w:pPr>
        <w:autoSpaceDE w:val="0"/>
        <w:autoSpaceDN w:val="0"/>
        <w:adjustRightInd w:val="0"/>
      </w:pPr>
      <w:r w:rsidRPr="00867018">
        <w:t xml:space="preserve">On </w:t>
      </w:r>
      <w:r w:rsidR="00867018" w:rsidRPr="00867018">
        <w:rPr>
          <w:highlight w:val="yellow"/>
        </w:rPr>
        <w:t>[INSERT DATE OF ASSESSMENT]</w:t>
      </w:r>
      <w:r w:rsidRPr="00867018">
        <w:rPr>
          <w:highlight w:val="yellow"/>
        </w:rPr>
        <w:t>,</w:t>
      </w:r>
      <w:r w:rsidRPr="00867018">
        <w:t xml:space="preserve"> </w:t>
      </w:r>
      <w:r w:rsidR="00F34B3D" w:rsidRPr="00D33DF0">
        <w:rPr>
          <w:highlight w:val="yellow"/>
        </w:rPr>
        <w:t>[INSERT ASSESSOR NAME]</w:t>
      </w:r>
      <w:r w:rsidR="00F34B3D" w:rsidRPr="00867018">
        <w:t xml:space="preserve"> </w:t>
      </w:r>
      <w:r w:rsidRPr="00867018">
        <w:t>conducted a</w:t>
      </w:r>
      <w:r w:rsidR="00F34B3D">
        <w:t>n</w:t>
      </w:r>
      <w:r w:rsidRPr="00867018">
        <w:t xml:space="preserve"> Energy Efficiency Assessment of </w:t>
      </w:r>
      <w:r w:rsidR="00773C18" w:rsidRPr="00867018">
        <w:rPr>
          <w:highlight w:val="yellow"/>
        </w:rPr>
        <w:t>[INSERT SCHOOL NAME]</w:t>
      </w:r>
      <w:r w:rsidRPr="00867018">
        <w:t xml:space="preserve"> in the </w:t>
      </w:r>
      <w:r w:rsidR="008D3136" w:rsidRPr="00867018">
        <w:rPr>
          <w:highlight w:val="yellow"/>
        </w:rPr>
        <w:t>[INSERT DISTRICT NAME]</w:t>
      </w:r>
      <w:r w:rsidRPr="00867018">
        <w:rPr>
          <w:highlight w:val="yellow"/>
        </w:rPr>
        <w:t>.</w:t>
      </w:r>
      <w:r w:rsidRPr="00867018">
        <w:t xml:space="preserve"> </w:t>
      </w:r>
      <w:r w:rsidR="00447004" w:rsidRPr="00867018">
        <w:t xml:space="preserve"> </w:t>
      </w:r>
      <w:r w:rsidR="000345AE" w:rsidRPr="00867018">
        <w:t xml:space="preserve">The </w:t>
      </w:r>
      <w:r w:rsidR="00314980" w:rsidRPr="00867018">
        <w:rPr>
          <w:highlight w:val="yellow"/>
        </w:rPr>
        <w:t>[INSERT SCHOOLS SQUARE FOOTAGE]</w:t>
      </w:r>
      <w:r w:rsidR="00314980" w:rsidRPr="00867018">
        <w:t xml:space="preserve"> </w:t>
      </w:r>
      <w:r w:rsidR="000345AE" w:rsidRPr="00867018">
        <w:t xml:space="preserve">school is located in </w:t>
      </w:r>
      <w:r w:rsidR="00314980" w:rsidRPr="00867018">
        <w:rPr>
          <w:highlight w:val="yellow"/>
        </w:rPr>
        <w:t>[INSERT CITY]</w:t>
      </w:r>
      <w:r w:rsidR="000345AE" w:rsidRPr="00867018">
        <w:rPr>
          <w:highlight w:val="yellow"/>
        </w:rPr>
        <w:t>,</w:t>
      </w:r>
      <w:r w:rsidR="000345AE" w:rsidRPr="00867018">
        <w:t xml:space="preserve"> KY.  It was built in </w:t>
      </w:r>
      <w:r w:rsidR="00314980" w:rsidRPr="00867018">
        <w:rPr>
          <w:highlight w:val="yellow"/>
        </w:rPr>
        <w:t>[INSERT YEAR]</w:t>
      </w:r>
      <w:r w:rsidR="00314980" w:rsidRPr="00867018">
        <w:t xml:space="preserve"> and serves </w:t>
      </w:r>
      <w:r w:rsidR="00314980" w:rsidRPr="00867018">
        <w:rPr>
          <w:highlight w:val="yellow"/>
        </w:rPr>
        <w:t>[INSERT NUMBER]</w:t>
      </w:r>
      <w:r w:rsidR="000345AE" w:rsidRPr="00867018">
        <w:t xml:space="preserve"> students.  </w:t>
      </w:r>
      <w:r w:rsidR="006B26D2" w:rsidRPr="00867018">
        <w:rPr>
          <w:highlight w:val="yellow"/>
        </w:rPr>
        <w:t>[INSERT SCHOOL NAME]</w:t>
      </w:r>
      <w:r w:rsidR="00177490" w:rsidRPr="00867018">
        <w:t xml:space="preserve"> consumed </w:t>
      </w:r>
      <w:r w:rsidR="00314980" w:rsidRPr="00867018">
        <w:rPr>
          <w:highlight w:val="yellow"/>
        </w:rPr>
        <w:t>[INSERT ELECTRICITY KWH]</w:t>
      </w:r>
      <w:r w:rsidR="00354016" w:rsidRPr="00867018">
        <w:t xml:space="preserve"> </w:t>
      </w:r>
      <w:r w:rsidR="00AF5241" w:rsidRPr="00867018">
        <w:t>of electricity</w:t>
      </w:r>
      <w:r w:rsidR="009C4848" w:rsidRPr="00867018">
        <w:t xml:space="preserve"> costing</w:t>
      </w:r>
      <w:r w:rsidR="00177490" w:rsidRPr="00867018">
        <w:t xml:space="preserve"> </w:t>
      </w:r>
      <w:r w:rsidR="00314980" w:rsidRPr="00867018">
        <w:rPr>
          <w:highlight w:val="yellow"/>
        </w:rPr>
        <w:t>[INSERT TOTAL ELECTRICITY COST]</w:t>
      </w:r>
      <w:r w:rsidR="009C4848" w:rsidRPr="00867018">
        <w:t xml:space="preserve"> and</w:t>
      </w:r>
      <w:r w:rsidR="00177490" w:rsidRPr="00867018">
        <w:t xml:space="preserve"> </w:t>
      </w:r>
      <w:r w:rsidR="00314980" w:rsidRPr="00867018">
        <w:rPr>
          <w:highlight w:val="yellow"/>
        </w:rPr>
        <w:t>[INSERT GAS CCF]</w:t>
      </w:r>
      <w:r w:rsidR="009C4848" w:rsidRPr="00867018">
        <w:t xml:space="preserve"> of natural gas costing </w:t>
      </w:r>
      <w:r w:rsidR="00314980" w:rsidRPr="00867018">
        <w:rPr>
          <w:highlight w:val="yellow"/>
        </w:rPr>
        <w:t>[INSERT TOTAL GAS COST]</w:t>
      </w:r>
      <w:r w:rsidR="00314980" w:rsidRPr="00867018">
        <w:t xml:space="preserve"> </w:t>
      </w:r>
      <w:r w:rsidR="00867018" w:rsidRPr="00867018">
        <w:t xml:space="preserve">during the </w:t>
      </w:r>
      <w:r w:rsidR="00867018" w:rsidRPr="00867018">
        <w:rPr>
          <w:highlight w:val="yellow"/>
        </w:rPr>
        <w:t>[INSERT BILLING CYCLE YEARS</w:t>
      </w:r>
      <w:r w:rsidR="00867018" w:rsidRPr="00867018">
        <w:t>]</w:t>
      </w:r>
      <w:r w:rsidR="00177490" w:rsidRPr="00867018">
        <w:t xml:space="preserve"> billing cyc</w:t>
      </w:r>
      <w:r w:rsidR="009C4848" w:rsidRPr="00867018">
        <w:t xml:space="preserve">le. </w:t>
      </w:r>
      <w:r w:rsidR="00177490">
        <w:t xml:space="preserve">      </w:t>
      </w:r>
      <w:r w:rsidR="000345AE">
        <w:t xml:space="preserve">  </w:t>
      </w:r>
    </w:p>
    <w:p w:rsidR="000345AE" w:rsidRDefault="000345AE" w:rsidP="00D30FD5">
      <w:pPr>
        <w:autoSpaceDE w:val="0"/>
        <w:autoSpaceDN w:val="0"/>
        <w:adjustRightInd w:val="0"/>
      </w:pPr>
    </w:p>
    <w:p w:rsidR="00BC53ED" w:rsidRDefault="00D30FD5" w:rsidP="00D30FD5">
      <w:pPr>
        <w:autoSpaceDE w:val="0"/>
        <w:autoSpaceDN w:val="0"/>
        <w:adjustRightInd w:val="0"/>
      </w:pPr>
      <w:r w:rsidRPr="005A1EB0">
        <w:t xml:space="preserve">The </w:t>
      </w:r>
      <w:r>
        <w:t>purpose of the</w:t>
      </w:r>
      <w:r w:rsidRPr="005A1EB0">
        <w:t xml:space="preserve"> assessment was to evaluate existing energy</w:t>
      </w:r>
      <w:r>
        <w:t>-consuming</w:t>
      </w:r>
      <w:r w:rsidRPr="005A1EB0">
        <w:t xml:space="preserve"> systems and</w:t>
      </w:r>
      <w:r>
        <w:t xml:space="preserve"> help</w:t>
      </w:r>
      <w:r w:rsidRPr="005A1EB0">
        <w:t xml:space="preserve"> identify opportunities for the school to become more </w:t>
      </w:r>
      <w:r>
        <w:t xml:space="preserve">energy </w:t>
      </w:r>
      <w:r w:rsidRPr="005A1EB0">
        <w:t>efficient</w:t>
      </w:r>
      <w:r>
        <w:t>.  The assessment includes an analysis of the following: utility rates, energy intensity benchmarking, retro-commissioning opportunitie</w:t>
      </w:r>
      <w:r w:rsidR="002D512C">
        <w:t>s, operations and maintenance</w:t>
      </w:r>
      <w:r w:rsidR="00270DD3">
        <w:t xml:space="preserve"> (O&amp;M)</w:t>
      </w:r>
      <w:r w:rsidR="002D512C">
        <w:t>,</w:t>
      </w:r>
      <w:r w:rsidR="00AF5241">
        <w:t xml:space="preserve"> </w:t>
      </w:r>
      <w:r w:rsidR="00447004">
        <w:t>h</w:t>
      </w:r>
      <w:r w:rsidR="007773CE">
        <w:t>eating</w:t>
      </w:r>
      <w:r w:rsidR="00447004">
        <w:t>, ventilation and air c</w:t>
      </w:r>
      <w:r w:rsidR="007773CE">
        <w:t>onditioning (HVAC)</w:t>
      </w:r>
      <w:r w:rsidR="00AF5241">
        <w:t xml:space="preserve"> system and</w:t>
      </w:r>
      <w:r w:rsidR="007773CE">
        <w:t xml:space="preserve"> </w:t>
      </w:r>
      <w:r>
        <w:t>controls, lightin</w:t>
      </w:r>
      <w:r w:rsidR="002D512C">
        <w:t>g, plug load, computer power management,</w:t>
      </w:r>
      <w:r>
        <w:t xml:space="preserve"> water heating</w:t>
      </w:r>
      <w:r w:rsidR="002D512C">
        <w:t xml:space="preserve"> and water consumption.</w:t>
      </w:r>
      <w:r>
        <w:t xml:space="preserve">  </w:t>
      </w:r>
      <w:r w:rsidRPr="00B66691">
        <w:rPr>
          <w:b/>
        </w:rPr>
        <w:t>Table 1</w:t>
      </w:r>
      <w:r>
        <w:t xml:space="preserve"> summarizes the identified energ</w:t>
      </w:r>
      <w:r w:rsidR="00270DD3">
        <w:t>y management opportunities</w:t>
      </w:r>
      <w:r>
        <w:t>.</w:t>
      </w:r>
      <w:r w:rsidR="00183D92">
        <w:t xml:space="preserve">  </w:t>
      </w:r>
      <w:r>
        <w:t xml:space="preserve">  </w:t>
      </w:r>
    </w:p>
    <w:p w:rsidR="001A7C3E" w:rsidRDefault="001A7C3E" w:rsidP="00D30FD5">
      <w:pPr>
        <w:autoSpaceDE w:val="0"/>
        <w:autoSpaceDN w:val="0"/>
        <w:adjustRightInd w:val="0"/>
      </w:pPr>
    </w:p>
    <w:tbl>
      <w:tblPr>
        <w:tblStyle w:val="LightShading1"/>
        <w:tblW w:w="10695" w:type="dxa"/>
        <w:jc w:val="center"/>
        <w:tblInd w:w="-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80" w:firstRow="0" w:lastRow="0" w:firstColumn="1" w:lastColumn="1" w:noHBand="0" w:noVBand="1"/>
      </w:tblPr>
      <w:tblGrid>
        <w:gridCol w:w="3038"/>
        <w:gridCol w:w="1016"/>
        <w:gridCol w:w="1116"/>
        <w:gridCol w:w="1083"/>
        <w:gridCol w:w="1083"/>
        <w:gridCol w:w="1083"/>
        <w:gridCol w:w="1127"/>
        <w:gridCol w:w="1149"/>
      </w:tblGrid>
      <w:tr w:rsidR="00360175" w:rsidRPr="00FA44C8" w:rsidTr="00025407">
        <w:trPr>
          <w:cnfStyle w:val="000000100000" w:firstRow="0" w:lastRow="0" w:firstColumn="0" w:lastColumn="0" w:oddVBand="0" w:evenVBand="0" w:oddHBand="1" w:evenHBand="0" w:firstRowFirstColumn="0" w:firstRowLastColumn="0" w:lastRowFirstColumn="0" w:lastRowLastColumn="0"/>
          <w:trHeight w:val="209"/>
          <w:jc w:val="center"/>
        </w:trPr>
        <w:tc>
          <w:tcPr>
            <w:cnfStyle w:val="001000000000" w:firstRow="0" w:lastRow="0" w:firstColumn="1" w:lastColumn="0" w:oddVBand="0" w:evenVBand="0" w:oddHBand="0" w:evenHBand="0" w:firstRowFirstColumn="0" w:firstRowLastColumn="0" w:lastRowFirstColumn="0" w:lastRowLastColumn="0"/>
            <w:tcW w:w="10695" w:type="dxa"/>
            <w:gridSpan w:val="8"/>
            <w:tcBorders>
              <w:top w:val="single" w:sz="4" w:space="0" w:color="auto"/>
              <w:left w:val="single" w:sz="4" w:space="0" w:color="auto"/>
              <w:bottom w:val="nil"/>
              <w:right w:val="single" w:sz="4" w:space="0" w:color="auto"/>
            </w:tcBorders>
            <w:shd w:val="clear" w:color="auto" w:fill="782327"/>
            <w:vAlign w:val="center"/>
          </w:tcPr>
          <w:p w:rsidR="00360175" w:rsidRPr="00867018" w:rsidRDefault="00360175" w:rsidP="00360175">
            <w:pPr>
              <w:autoSpaceDE w:val="0"/>
              <w:autoSpaceDN w:val="0"/>
              <w:adjustRightInd w:val="0"/>
              <w:jc w:val="center"/>
              <w:rPr>
                <w:color w:val="FFFFFF" w:themeColor="background1"/>
                <w:sz w:val="20"/>
                <w:u w:val="single"/>
              </w:rPr>
            </w:pPr>
            <w:r w:rsidRPr="00867018">
              <w:rPr>
                <w:color w:val="FFFFFF" w:themeColor="background1"/>
                <w:sz w:val="20"/>
                <w:u w:val="single"/>
              </w:rPr>
              <w:t>Table 1: Energy</w:t>
            </w:r>
            <w:r w:rsidR="00270DD3" w:rsidRPr="00867018">
              <w:rPr>
                <w:color w:val="FFFFFF" w:themeColor="background1"/>
                <w:sz w:val="20"/>
                <w:u w:val="single"/>
              </w:rPr>
              <w:t xml:space="preserve"> Management Opportunities </w:t>
            </w:r>
            <w:r w:rsidRPr="00867018">
              <w:rPr>
                <w:color w:val="FFFFFF" w:themeColor="background1"/>
                <w:sz w:val="20"/>
                <w:u w:val="single"/>
              </w:rPr>
              <w:t>Summary</w:t>
            </w:r>
          </w:p>
          <w:p w:rsidR="00360175" w:rsidRPr="00867018" w:rsidRDefault="00360175" w:rsidP="00360175">
            <w:pPr>
              <w:autoSpaceDE w:val="0"/>
              <w:autoSpaceDN w:val="0"/>
              <w:adjustRightInd w:val="0"/>
              <w:jc w:val="center"/>
              <w:rPr>
                <w:color w:val="FFFFFF" w:themeColor="background1"/>
                <w:sz w:val="20"/>
                <w:u w:val="single"/>
              </w:rPr>
            </w:pPr>
          </w:p>
        </w:tc>
      </w:tr>
      <w:tr w:rsidR="007F106E" w:rsidRPr="00FA44C8" w:rsidTr="00025407">
        <w:trPr>
          <w:trHeight w:val="324"/>
          <w:jc w:val="center"/>
        </w:trPr>
        <w:tc>
          <w:tcPr>
            <w:cnfStyle w:val="001000000000" w:firstRow="0" w:lastRow="0" w:firstColumn="1" w:lastColumn="0" w:oddVBand="0" w:evenVBand="0" w:oddHBand="0" w:evenHBand="0" w:firstRowFirstColumn="0" w:firstRowLastColumn="0" w:lastRowFirstColumn="0" w:lastRowLastColumn="0"/>
            <w:tcW w:w="3038" w:type="dxa"/>
            <w:tcBorders>
              <w:top w:val="nil"/>
              <w:left w:val="single" w:sz="4" w:space="0" w:color="auto"/>
              <w:bottom w:val="single" w:sz="4" w:space="0" w:color="auto"/>
              <w:right w:val="nil"/>
            </w:tcBorders>
            <w:shd w:val="clear" w:color="auto" w:fill="782327"/>
            <w:vAlign w:val="center"/>
          </w:tcPr>
          <w:p w:rsidR="00FA44C8" w:rsidRPr="00867018" w:rsidRDefault="00FA44C8" w:rsidP="00360175">
            <w:pPr>
              <w:autoSpaceDE w:val="0"/>
              <w:autoSpaceDN w:val="0"/>
              <w:adjustRightInd w:val="0"/>
              <w:ind w:right="522"/>
              <w:jc w:val="center"/>
              <w:rPr>
                <w:b w:val="0"/>
                <w:color w:val="FFFFFF" w:themeColor="background1"/>
                <w:sz w:val="20"/>
              </w:rPr>
            </w:pPr>
            <w:r w:rsidRPr="00867018">
              <w:rPr>
                <w:b w:val="0"/>
                <w:color w:val="FFFFFF" w:themeColor="background1"/>
                <w:sz w:val="20"/>
              </w:rPr>
              <w:t>EMO Description</w:t>
            </w:r>
          </w:p>
        </w:tc>
        <w:tc>
          <w:tcPr>
            <w:tcW w:w="1016" w:type="dxa"/>
            <w:tcBorders>
              <w:top w:val="nil"/>
              <w:left w:val="nil"/>
              <w:bottom w:val="single" w:sz="4" w:space="0" w:color="auto"/>
              <w:right w:val="nil"/>
            </w:tcBorders>
            <w:shd w:val="clear" w:color="auto" w:fill="782327"/>
            <w:vAlign w:val="center"/>
          </w:tcPr>
          <w:p w:rsidR="00FA44C8" w:rsidRPr="00867018" w:rsidRDefault="00FA44C8" w:rsidP="0036017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FFFFFF" w:themeColor="background1"/>
                <w:sz w:val="20"/>
              </w:rPr>
            </w:pPr>
            <w:r w:rsidRPr="00867018">
              <w:rPr>
                <w:color w:val="FFFFFF" w:themeColor="background1"/>
                <w:sz w:val="20"/>
              </w:rPr>
              <w:t>Estimated Cost</w:t>
            </w:r>
          </w:p>
        </w:tc>
        <w:tc>
          <w:tcPr>
            <w:tcW w:w="1116" w:type="dxa"/>
            <w:tcBorders>
              <w:top w:val="nil"/>
              <w:left w:val="nil"/>
              <w:bottom w:val="single" w:sz="4" w:space="0" w:color="auto"/>
              <w:right w:val="nil"/>
            </w:tcBorders>
            <w:shd w:val="clear" w:color="auto" w:fill="782327"/>
            <w:vAlign w:val="center"/>
          </w:tcPr>
          <w:p w:rsidR="00FA44C8" w:rsidRPr="00867018" w:rsidRDefault="00FA44C8" w:rsidP="0036017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FFFFFF" w:themeColor="background1"/>
                <w:sz w:val="20"/>
              </w:rPr>
            </w:pPr>
            <w:r w:rsidRPr="00867018">
              <w:rPr>
                <w:color w:val="FFFFFF" w:themeColor="background1"/>
                <w:sz w:val="20"/>
              </w:rPr>
              <w:t>Estimated Savings/Yr</w:t>
            </w:r>
          </w:p>
        </w:tc>
        <w:tc>
          <w:tcPr>
            <w:tcW w:w="1083" w:type="dxa"/>
            <w:tcBorders>
              <w:top w:val="nil"/>
              <w:left w:val="nil"/>
              <w:bottom w:val="single" w:sz="4" w:space="0" w:color="auto"/>
              <w:right w:val="nil"/>
            </w:tcBorders>
            <w:shd w:val="clear" w:color="auto" w:fill="782327"/>
            <w:vAlign w:val="center"/>
          </w:tcPr>
          <w:p w:rsidR="00FA44C8" w:rsidRPr="00867018" w:rsidRDefault="00FA44C8" w:rsidP="0036017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FFFFFF" w:themeColor="background1"/>
                <w:sz w:val="20"/>
              </w:rPr>
            </w:pPr>
            <w:r w:rsidRPr="00867018">
              <w:rPr>
                <w:color w:val="FFFFFF" w:themeColor="background1"/>
                <w:sz w:val="20"/>
              </w:rPr>
              <w:t>kWh savings/Yr</w:t>
            </w:r>
          </w:p>
        </w:tc>
        <w:tc>
          <w:tcPr>
            <w:tcW w:w="1083" w:type="dxa"/>
            <w:tcBorders>
              <w:top w:val="nil"/>
              <w:left w:val="nil"/>
              <w:bottom w:val="single" w:sz="4" w:space="0" w:color="auto"/>
              <w:right w:val="nil"/>
            </w:tcBorders>
            <w:shd w:val="clear" w:color="auto" w:fill="782327"/>
            <w:vAlign w:val="center"/>
          </w:tcPr>
          <w:p w:rsidR="00FA44C8" w:rsidRPr="00867018" w:rsidRDefault="00FA44C8" w:rsidP="0036017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FFFFFF" w:themeColor="background1"/>
                <w:sz w:val="20"/>
              </w:rPr>
            </w:pPr>
            <w:r w:rsidRPr="00867018">
              <w:rPr>
                <w:color w:val="FFFFFF" w:themeColor="background1"/>
                <w:sz w:val="20"/>
              </w:rPr>
              <w:t>kW savings/Yr</w:t>
            </w:r>
          </w:p>
        </w:tc>
        <w:tc>
          <w:tcPr>
            <w:tcW w:w="1083" w:type="dxa"/>
            <w:tcBorders>
              <w:top w:val="nil"/>
              <w:left w:val="nil"/>
              <w:bottom w:val="single" w:sz="4" w:space="0" w:color="auto"/>
              <w:right w:val="nil"/>
            </w:tcBorders>
            <w:shd w:val="clear" w:color="auto" w:fill="782327"/>
            <w:vAlign w:val="center"/>
          </w:tcPr>
          <w:p w:rsidR="00FA44C8" w:rsidRPr="00867018" w:rsidRDefault="00FA44C8" w:rsidP="0036017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FFFFFF" w:themeColor="background1"/>
                <w:sz w:val="20"/>
              </w:rPr>
            </w:pPr>
            <w:r w:rsidRPr="00867018">
              <w:rPr>
                <w:color w:val="FFFFFF" w:themeColor="background1"/>
                <w:sz w:val="20"/>
              </w:rPr>
              <w:t>CCF savings/Yr</w:t>
            </w:r>
          </w:p>
        </w:tc>
        <w:tc>
          <w:tcPr>
            <w:tcW w:w="1127" w:type="dxa"/>
            <w:tcBorders>
              <w:top w:val="nil"/>
              <w:left w:val="nil"/>
              <w:bottom w:val="single" w:sz="4" w:space="0" w:color="auto"/>
              <w:right w:val="nil"/>
            </w:tcBorders>
            <w:shd w:val="clear" w:color="auto" w:fill="782327"/>
            <w:vAlign w:val="center"/>
          </w:tcPr>
          <w:p w:rsidR="00FA44C8" w:rsidRPr="00867018" w:rsidRDefault="00FA44C8" w:rsidP="0036017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FFFFFF" w:themeColor="background1"/>
                <w:sz w:val="20"/>
              </w:rPr>
            </w:pPr>
            <w:r w:rsidRPr="00867018">
              <w:rPr>
                <w:color w:val="FFFFFF" w:themeColor="background1"/>
                <w:sz w:val="20"/>
              </w:rPr>
              <w:t>Est. MMBtu Savings/Yr</w:t>
            </w:r>
          </w:p>
        </w:tc>
        <w:tc>
          <w:tcPr>
            <w:cnfStyle w:val="000100000000" w:firstRow="0" w:lastRow="0" w:firstColumn="0" w:lastColumn="1" w:oddVBand="0" w:evenVBand="0" w:oddHBand="0" w:evenHBand="0" w:firstRowFirstColumn="0" w:firstRowLastColumn="0" w:lastRowFirstColumn="0" w:lastRowLastColumn="0"/>
            <w:tcW w:w="1149" w:type="dxa"/>
            <w:tcBorders>
              <w:top w:val="nil"/>
              <w:left w:val="nil"/>
              <w:bottom w:val="single" w:sz="4" w:space="0" w:color="auto"/>
              <w:right w:val="single" w:sz="4" w:space="0" w:color="auto"/>
            </w:tcBorders>
            <w:shd w:val="clear" w:color="auto" w:fill="782327"/>
            <w:vAlign w:val="center"/>
          </w:tcPr>
          <w:p w:rsidR="00FA44C8" w:rsidRPr="00867018" w:rsidRDefault="00FA44C8" w:rsidP="00360175">
            <w:pPr>
              <w:autoSpaceDE w:val="0"/>
              <w:autoSpaceDN w:val="0"/>
              <w:adjustRightInd w:val="0"/>
              <w:jc w:val="center"/>
              <w:rPr>
                <w:b w:val="0"/>
                <w:color w:val="FFFFFF" w:themeColor="background1"/>
                <w:sz w:val="20"/>
              </w:rPr>
            </w:pPr>
            <w:r w:rsidRPr="00867018">
              <w:rPr>
                <w:b w:val="0"/>
                <w:color w:val="FFFFFF" w:themeColor="background1"/>
                <w:sz w:val="20"/>
              </w:rPr>
              <w:t>Est. Simple Payback</w:t>
            </w:r>
          </w:p>
        </w:tc>
      </w:tr>
      <w:tr w:rsidR="007F106E" w:rsidRPr="00FA44C8" w:rsidTr="00025407">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3038" w:type="dxa"/>
            <w:tcBorders>
              <w:left w:val="single" w:sz="4" w:space="0" w:color="auto"/>
              <w:right w:val="single" w:sz="4" w:space="0" w:color="auto"/>
            </w:tcBorders>
            <w:shd w:val="clear" w:color="auto" w:fill="auto"/>
            <w:vAlign w:val="center"/>
          </w:tcPr>
          <w:p w:rsidR="00FA44C8" w:rsidRPr="007F106E" w:rsidRDefault="00FA44C8" w:rsidP="00270DD3">
            <w:pPr>
              <w:autoSpaceDE w:val="0"/>
              <w:autoSpaceDN w:val="0"/>
              <w:adjustRightInd w:val="0"/>
              <w:ind w:right="72"/>
              <w:rPr>
                <w:b w:val="0"/>
                <w:sz w:val="20"/>
                <w:highlight w:val="yellow"/>
              </w:rPr>
            </w:pPr>
            <w:r w:rsidRPr="007F106E">
              <w:rPr>
                <w:b w:val="0"/>
                <w:sz w:val="20"/>
                <w:highlight w:val="yellow"/>
              </w:rPr>
              <w:t>Retro-commission</w:t>
            </w:r>
          </w:p>
        </w:tc>
        <w:tc>
          <w:tcPr>
            <w:tcW w:w="1016" w:type="dxa"/>
            <w:tcBorders>
              <w:left w:val="single" w:sz="4" w:space="0" w:color="auto"/>
              <w:right w:val="single" w:sz="4" w:space="0" w:color="auto"/>
            </w:tcBorders>
            <w:shd w:val="clear" w:color="auto" w:fill="auto"/>
            <w:vAlign w:val="center"/>
          </w:tcPr>
          <w:p w:rsidR="00FA44C8" w:rsidRPr="007F106E" w:rsidRDefault="00FA44C8" w:rsidP="0036017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highlight w:val="yellow"/>
              </w:rPr>
            </w:pPr>
            <w:r w:rsidRPr="007F106E">
              <w:rPr>
                <w:sz w:val="20"/>
                <w:highlight w:val="yellow"/>
              </w:rPr>
              <w:t>$</w:t>
            </w:r>
          </w:p>
        </w:tc>
        <w:tc>
          <w:tcPr>
            <w:tcW w:w="1116" w:type="dxa"/>
            <w:tcBorders>
              <w:left w:val="single" w:sz="4" w:space="0" w:color="auto"/>
              <w:right w:val="single" w:sz="4" w:space="0" w:color="auto"/>
            </w:tcBorders>
            <w:shd w:val="clear" w:color="auto" w:fill="auto"/>
            <w:vAlign w:val="center"/>
          </w:tcPr>
          <w:p w:rsidR="00FA44C8" w:rsidRPr="007F106E" w:rsidRDefault="00FA44C8" w:rsidP="0036017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highlight w:val="yellow"/>
              </w:rPr>
            </w:pPr>
            <w:r w:rsidRPr="007F106E">
              <w:rPr>
                <w:sz w:val="20"/>
                <w:highlight w:val="yellow"/>
              </w:rPr>
              <w:t>$</w:t>
            </w:r>
          </w:p>
        </w:tc>
        <w:tc>
          <w:tcPr>
            <w:tcW w:w="1083" w:type="dxa"/>
            <w:tcBorders>
              <w:left w:val="single" w:sz="4" w:space="0" w:color="auto"/>
              <w:right w:val="single" w:sz="4" w:space="0" w:color="auto"/>
            </w:tcBorders>
            <w:shd w:val="clear" w:color="auto" w:fill="auto"/>
            <w:vAlign w:val="center"/>
          </w:tcPr>
          <w:p w:rsidR="00FA44C8" w:rsidRPr="007F106E" w:rsidRDefault="007F106E" w:rsidP="0036017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highlight w:val="yellow"/>
              </w:rPr>
            </w:pPr>
            <w:r w:rsidRPr="007F106E">
              <w:rPr>
                <w:sz w:val="20"/>
                <w:highlight w:val="yellow"/>
              </w:rPr>
              <w:t>X</w:t>
            </w:r>
          </w:p>
        </w:tc>
        <w:tc>
          <w:tcPr>
            <w:tcW w:w="1083" w:type="dxa"/>
            <w:tcBorders>
              <w:left w:val="single" w:sz="4" w:space="0" w:color="auto"/>
              <w:right w:val="single" w:sz="4" w:space="0" w:color="auto"/>
            </w:tcBorders>
            <w:shd w:val="clear" w:color="auto" w:fill="auto"/>
            <w:vAlign w:val="center"/>
          </w:tcPr>
          <w:p w:rsidR="00FA44C8" w:rsidRPr="007F106E" w:rsidRDefault="007F106E" w:rsidP="0036017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highlight w:val="yellow"/>
              </w:rPr>
            </w:pPr>
            <w:r w:rsidRPr="007F106E">
              <w:rPr>
                <w:sz w:val="20"/>
                <w:highlight w:val="yellow"/>
              </w:rPr>
              <w:t>X</w:t>
            </w:r>
          </w:p>
        </w:tc>
        <w:tc>
          <w:tcPr>
            <w:tcW w:w="1083" w:type="dxa"/>
            <w:tcBorders>
              <w:left w:val="single" w:sz="4" w:space="0" w:color="auto"/>
              <w:right w:val="single" w:sz="4" w:space="0" w:color="auto"/>
            </w:tcBorders>
            <w:shd w:val="clear" w:color="auto" w:fill="auto"/>
            <w:vAlign w:val="center"/>
          </w:tcPr>
          <w:p w:rsidR="00FA44C8" w:rsidRPr="007F106E" w:rsidRDefault="007F106E" w:rsidP="0036017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highlight w:val="yellow"/>
              </w:rPr>
            </w:pPr>
            <w:r w:rsidRPr="007F106E">
              <w:rPr>
                <w:sz w:val="20"/>
                <w:highlight w:val="yellow"/>
              </w:rPr>
              <w:t>X</w:t>
            </w:r>
          </w:p>
        </w:tc>
        <w:tc>
          <w:tcPr>
            <w:tcW w:w="1127" w:type="dxa"/>
            <w:tcBorders>
              <w:left w:val="single" w:sz="4" w:space="0" w:color="auto"/>
              <w:right w:val="single" w:sz="4" w:space="0" w:color="auto"/>
            </w:tcBorders>
            <w:shd w:val="clear" w:color="auto" w:fill="auto"/>
            <w:vAlign w:val="center"/>
          </w:tcPr>
          <w:p w:rsidR="00FA44C8" w:rsidRPr="007F106E" w:rsidRDefault="007F106E" w:rsidP="0036017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highlight w:val="yellow"/>
              </w:rPr>
            </w:pPr>
            <w:r w:rsidRPr="007F106E">
              <w:rPr>
                <w:sz w:val="20"/>
                <w:highlight w:val="yellow"/>
              </w:rPr>
              <w:t>X</w:t>
            </w:r>
          </w:p>
        </w:tc>
        <w:tc>
          <w:tcPr>
            <w:cnfStyle w:val="000100000000" w:firstRow="0" w:lastRow="0" w:firstColumn="0" w:lastColumn="1" w:oddVBand="0" w:evenVBand="0" w:oddHBand="0" w:evenHBand="0" w:firstRowFirstColumn="0" w:firstRowLastColumn="0" w:lastRowFirstColumn="0" w:lastRowLastColumn="0"/>
            <w:tcW w:w="1149" w:type="dxa"/>
            <w:tcBorders>
              <w:left w:val="single" w:sz="4" w:space="0" w:color="auto"/>
              <w:right w:val="single" w:sz="4" w:space="0" w:color="auto"/>
            </w:tcBorders>
            <w:shd w:val="clear" w:color="auto" w:fill="auto"/>
            <w:vAlign w:val="center"/>
          </w:tcPr>
          <w:p w:rsidR="00FA44C8" w:rsidRPr="007F106E" w:rsidRDefault="007F106E" w:rsidP="00360175">
            <w:pPr>
              <w:autoSpaceDE w:val="0"/>
              <w:autoSpaceDN w:val="0"/>
              <w:adjustRightInd w:val="0"/>
              <w:jc w:val="center"/>
              <w:rPr>
                <w:b w:val="0"/>
                <w:sz w:val="20"/>
                <w:highlight w:val="yellow"/>
              </w:rPr>
            </w:pPr>
            <w:r w:rsidRPr="007F106E">
              <w:rPr>
                <w:b w:val="0"/>
                <w:sz w:val="20"/>
                <w:highlight w:val="yellow"/>
              </w:rPr>
              <w:t>x</w:t>
            </w:r>
            <w:r w:rsidR="00FA44C8" w:rsidRPr="007F106E">
              <w:rPr>
                <w:b w:val="0"/>
                <w:sz w:val="20"/>
                <w:highlight w:val="yellow"/>
              </w:rPr>
              <w:t xml:space="preserve"> years</w:t>
            </w:r>
          </w:p>
        </w:tc>
      </w:tr>
      <w:tr w:rsidR="007F106E" w:rsidRPr="00FA44C8" w:rsidTr="00025407">
        <w:trPr>
          <w:trHeight w:val="294"/>
          <w:jc w:val="center"/>
        </w:trPr>
        <w:tc>
          <w:tcPr>
            <w:cnfStyle w:val="001000000000" w:firstRow="0" w:lastRow="0" w:firstColumn="1" w:lastColumn="0" w:oddVBand="0" w:evenVBand="0" w:oddHBand="0" w:evenHBand="0" w:firstRowFirstColumn="0" w:firstRowLastColumn="0" w:lastRowFirstColumn="0" w:lastRowLastColumn="0"/>
            <w:tcW w:w="3038" w:type="dxa"/>
            <w:tcBorders>
              <w:left w:val="single" w:sz="4" w:space="0" w:color="auto"/>
              <w:right w:val="single" w:sz="4" w:space="0" w:color="auto"/>
            </w:tcBorders>
            <w:shd w:val="clear" w:color="auto" w:fill="auto"/>
            <w:vAlign w:val="center"/>
          </w:tcPr>
          <w:p w:rsidR="00FA44C8" w:rsidRPr="007F106E" w:rsidRDefault="00FA44C8" w:rsidP="00270DD3">
            <w:pPr>
              <w:autoSpaceDE w:val="0"/>
              <w:autoSpaceDN w:val="0"/>
              <w:adjustRightInd w:val="0"/>
              <w:ind w:right="72"/>
              <w:rPr>
                <w:b w:val="0"/>
                <w:sz w:val="20"/>
                <w:highlight w:val="yellow"/>
              </w:rPr>
            </w:pPr>
            <w:r w:rsidRPr="007F106E">
              <w:rPr>
                <w:b w:val="0"/>
                <w:sz w:val="20"/>
                <w:highlight w:val="yellow"/>
              </w:rPr>
              <w:t>Implement O&amp;M program</w:t>
            </w:r>
          </w:p>
        </w:tc>
        <w:tc>
          <w:tcPr>
            <w:tcW w:w="1016" w:type="dxa"/>
            <w:tcBorders>
              <w:left w:val="single" w:sz="4" w:space="0" w:color="auto"/>
              <w:right w:val="single" w:sz="4" w:space="0" w:color="auto"/>
            </w:tcBorders>
            <w:shd w:val="clear" w:color="auto" w:fill="auto"/>
            <w:vAlign w:val="center"/>
          </w:tcPr>
          <w:p w:rsidR="00FA44C8" w:rsidRPr="007F106E" w:rsidRDefault="00FA44C8" w:rsidP="0036017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7F106E">
              <w:rPr>
                <w:sz w:val="20"/>
                <w:highlight w:val="yellow"/>
              </w:rPr>
              <w:t>Not estimated</w:t>
            </w:r>
          </w:p>
        </w:tc>
        <w:tc>
          <w:tcPr>
            <w:tcW w:w="1116" w:type="dxa"/>
            <w:tcBorders>
              <w:left w:val="single" w:sz="4" w:space="0" w:color="auto"/>
              <w:right w:val="single" w:sz="4" w:space="0" w:color="auto"/>
            </w:tcBorders>
            <w:shd w:val="clear" w:color="auto" w:fill="auto"/>
            <w:vAlign w:val="center"/>
          </w:tcPr>
          <w:p w:rsidR="00FA44C8" w:rsidRPr="007F106E" w:rsidRDefault="00FA44C8" w:rsidP="0036017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7F106E">
              <w:rPr>
                <w:sz w:val="20"/>
                <w:highlight w:val="yellow"/>
              </w:rPr>
              <w:t>Not estimated</w:t>
            </w:r>
          </w:p>
        </w:tc>
        <w:tc>
          <w:tcPr>
            <w:tcW w:w="1083" w:type="dxa"/>
            <w:tcBorders>
              <w:left w:val="single" w:sz="4" w:space="0" w:color="auto"/>
              <w:right w:val="single" w:sz="4" w:space="0" w:color="auto"/>
            </w:tcBorders>
            <w:shd w:val="clear" w:color="auto" w:fill="auto"/>
            <w:vAlign w:val="center"/>
          </w:tcPr>
          <w:p w:rsidR="00FA44C8" w:rsidRPr="007F106E" w:rsidRDefault="007F106E" w:rsidP="0036017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7F106E">
              <w:rPr>
                <w:sz w:val="20"/>
                <w:highlight w:val="yellow"/>
              </w:rPr>
              <w:t>X</w:t>
            </w:r>
          </w:p>
        </w:tc>
        <w:tc>
          <w:tcPr>
            <w:tcW w:w="1083" w:type="dxa"/>
            <w:tcBorders>
              <w:left w:val="single" w:sz="4" w:space="0" w:color="auto"/>
              <w:right w:val="single" w:sz="4" w:space="0" w:color="auto"/>
            </w:tcBorders>
            <w:shd w:val="clear" w:color="auto" w:fill="auto"/>
            <w:vAlign w:val="center"/>
          </w:tcPr>
          <w:p w:rsidR="00FA44C8" w:rsidRPr="007F106E" w:rsidRDefault="007F106E" w:rsidP="0036017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7F106E">
              <w:rPr>
                <w:sz w:val="20"/>
                <w:highlight w:val="yellow"/>
              </w:rPr>
              <w:t>X</w:t>
            </w:r>
          </w:p>
        </w:tc>
        <w:tc>
          <w:tcPr>
            <w:tcW w:w="1083" w:type="dxa"/>
            <w:tcBorders>
              <w:left w:val="single" w:sz="4" w:space="0" w:color="auto"/>
              <w:right w:val="single" w:sz="4" w:space="0" w:color="auto"/>
            </w:tcBorders>
            <w:shd w:val="clear" w:color="auto" w:fill="auto"/>
            <w:vAlign w:val="center"/>
          </w:tcPr>
          <w:p w:rsidR="00FA44C8" w:rsidRPr="007F106E" w:rsidRDefault="007F106E" w:rsidP="0036017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7F106E">
              <w:rPr>
                <w:sz w:val="20"/>
                <w:highlight w:val="yellow"/>
              </w:rPr>
              <w:t>X</w:t>
            </w:r>
          </w:p>
        </w:tc>
        <w:tc>
          <w:tcPr>
            <w:tcW w:w="1127" w:type="dxa"/>
            <w:tcBorders>
              <w:left w:val="single" w:sz="4" w:space="0" w:color="auto"/>
              <w:right w:val="single" w:sz="4" w:space="0" w:color="auto"/>
            </w:tcBorders>
            <w:shd w:val="clear" w:color="auto" w:fill="auto"/>
            <w:vAlign w:val="center"/>
          </w:tcPr>
          <w:p w:rsidR="00FA44C8" w:rsidRPr="007F106E" w:rsidRDefault="00FA44C8" w:rsidP="0036017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7F106E">
              <w:rPr>
                <w:sz w:val="20"/>
                <w:highlight w:val="yellow"/>
              </w:rPr>
              <w:t>N/a</w:t>
            </w:r>
          </w:p>
        </w:tc>
        <w:tc>
          <w:tcPr>
            <w:cnfStyle w:val="000100000000" w:firstRow="0" w:lastRow="0" w:firstColumn="0" w:lastColumn="1" w:oddVBand="0" w:evenVBand="0" w:oddHBand="0" w:evenHBand="0" w:firstRowFirstColumn="0" w:firstRowLastColumn="0" w:lastRowFirstColumn="0" w:lastRowLastColumn="0"/>
            <w:tcW w:w="1149" w:type="dxa"/>
            <w:tcBorders>
              <w:left w:val="single" w:sz="4" w:space="0" w:color="auto"/>
              <w:right w:val="single" w:sz="4" w:space="0" w:color="auto"/>
            </w:tcBorders>
            <w:shd w:val="clear" w:color="auto" w:fill="auto"/>
            <w:vAlign w:val="center"/>
          </w:tcPr>
          <w:p w:rsidR="00FA44C8" w:rsidRPr="007F106E" w:rsidRDefault="00FA44C8" w:rsidP="00360175">
            <w:pPr>
              <w:autoSpaceDE w:val="0"/>
              <w:autoSpaceDN w:val="0"/>
              <w:adjustRightInd w:val="0"/>
              <w:jc w:val="center"/>
              <w:rPr>
                <w:b w:val="0"/>
                <w:sz w:val="20"/>
                <w:highlight w:val="yellow"/>
              </w:rPr>
            </w:pPr>
            <w:r w:rsidRPr="007F106E">
              <w:rPr>
                <w:b w:val="0"/>
                <w:sz w:val="20"/>
                <w:highlight w:val="yellow"/>
              </w:rPr>
              <w:t>Not estimated</w:t>
            </w:r>
          </w:p>
        </w:tc>
      </w:tr>
      <w:tr w:rsidR="007F106E" w:rsidRPr="00FA44C8" w:rsidTr="00025407">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3038" w:type="dxa"/>
            <w:tcBorders>
              <w:left w:val="single" w:sz="4" w:space="0" w:color="auto"/>
              <w:right w:val="single" w:sz="4" w:space="0" w:color="auto"/>
            </w:tcBorders>
            <w:shd w:val="clear" w:color="auto" w:fill="auto"/>
            <w:vAlign w:val="center"/>
          </w:tcPr>
          <w:p w:rsidR="00FA44C8" w:rsidRPr="007F106E" w:rsidRDefault="00FA44C8" w:rsidP="00270DD3">
            <w:pPr>
              <w:autoSpaceDE w:val="0"/>
              <w:autoSpaceDN w:val="0"/>
              <w:adjustRightInd w:val="0"/>
              <w:ind w:right="72"/>
              <w:rPr>
                <w:b w:val="0"/>
                <w:sz w:val="20"/>
                <w:highlight w:val="yellow"/>
              </w:rPr>
            </w:pPr>
            <w:r w:rsidRPr="007F106E">
              <w:rPr>
                <w:b w:val="0"/>
                <w:sz w:val="20"/>
                <w:highlight w:val="yellow"/>
              </w:rPr>
              <w:t>Modify thermostat settings</w:t>
            </w:r>
          </w:p>
        </w:tc>
        <w:tc>
          <w:tcPr>
            <w:tcW w:w="1016" w:type="dxa"/>
            <w:tcBorders>
              <w:left w:val="single" w:sz="4" w:space="0" w:color="auto"/>
              <w:right w:val="single" w:sz="4" w:space="0" w:color="auto"/>
            </w:tcBorders>
            <w:shd w:val="clear" w:color="auto" w:fill="auto"/>
            <w:vAlign w:val="center"/>
          </w:tcPr>
          <w:p w:rsidR="00FA44C8" w:rsidRPr="007F106E" w:rsidRDefault="00FA44C8" w:rsidP="0036017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highlight w:val="yellow"/>
              </w:rPr>
            </w:pPr>
            <w:r w:rsidRPr="007F106E">
              <w:rPr>
                <w:sz w:val="20"/>
                <w:highlight w:val="yellow"/>
              </w:rPr>
              <w:t>FREE</w:t>
            </w:r>
          </w:p>
        </w:tc>
        <w:tc>
          <w:tcPr>
            <w:tcW w:w="1116" w:type="dxa"/>
            <w:tcBorders>
              <w:left w:val="single" w:sz="4" w:space="0" w:color="auto"/>
              <w:right w:val="single" w:sz="4" w:space="0" w:color="auto"/>
            </w:tcBorders>
            <w:shd w:val="clear" w:color="auto" w:fill="auto"/>
            <w:vAlign w:val="center"/>
          </w:tcPr>
          <w:p w:rsidR="00FA44C8" w:rsidRPr="007F106E" w:rsidRDefault="00FA44C8" w:rsidP="0036017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highlight w:val="yellow"/>
              </w:rPr>
            </w:pPr>
            <w:r w:rsidRPr="007F106E">
              <w:rPr>
                <w:sz w:val="20"/>
                <w:highlight w:val="yellow"/>
              </w:rPr>
              <w:t>$</w:t>
            </w:r>
          </w:p>
        </w:tc>
        <w:tc>
          <w:tcPr>
            <w:tcW w:w="1083" w:type="dxa"/>
            <w:tcBorders>
              <w:left w:val="single" w:sz="4" w:space="0" w:color="auto"/>
              <w:right w:val="single" w:sz="4" w:space="0" w:color="auto"/>
            </w:tcBorders>
            <w:shd w:val="clear" w:color="auto" w:fill="auto"/>
            <w:vAlign w:val="center"/>
          </w:tcPr>
          <w:p w:rsidR="00FA44C8" w:rsidRPr="007F106E" w:rsidRDefault="007F106E" w:rsidP="0036017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highlight w:val="yellow"/>
              </w:rPr>
            </w:pPr>
            <w:r w:rsidRPr="007F106E">
              <w:rPr>
                <w:sz w:val="20"/>
                <w:highlight w:val="yellow"/>
              </w:rPr>
              <w:t>X</w:t>
            </w:r>
          </w:p>
        </w:tc>
        <w:tc>
          <w:tcPr>
            <w:tcW w:w="1083" w:type="dxa"/>
            <w:tcBorders>
              <w:left w:val="single" w:sz="4" w:space="0" w:color="auto"/>
              <w:right w:val="single" w:sz="4" w:space="0" w:color="auto"/>
            </w:tcBorders>
            <w:shd w:val="clear" w:color="auto" w:fill="auto"/>
            <w:vAlign w:val="center"/>
          </w:tcPr>
          <w:p w:rsidR="00FA44C8" w:rsidRPr="007F106E" w:rsidRDefault="007F106E" w:rsidP="0036017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highlight w:val="yellow"/>
              </w:rPr>
            </w:pPr>
            <w:r w:rsidRPr="007F106E">
              <w:rPr>
                <w:sz w:val="20"/>
                <w:highlight w:val="yellow"/>
              </w:rPr>
              <w:t>X</w:t>
            </w:r>
          </w:p>
        </w:tc>
        <w:tc>
          <w:tcPr>
            <w:tcW w:w="1083" w:type="dxa"/>
            <w:tcBorders>
              <w:left w:val="single" w:sz="4" w:space="0" w:color="auto"/>
              <w:right w:val="single" w:sz="4" w:space="0" w:color="auto"/>
            </w:tcBorders>
            <w:shd w:val="clear" w:color="auto" w:fill="auto"/>
            <w:vAlign w:val="center"/>
          </w:tcPr>
          <w:p w:rsidR="00FA44C8" w:rsidRPr="007F106E" w:rsidRDefault="007F106E" w:rsidP="0036017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highlight w:val="yellow"/>
              </w:rPr>
            </w:pPr>
            <w:r w:rsidRPr="007F106E">
              <w:rPr>
                <w:sz w:val="20"/>
                <w:highlight w:val="yellow"/>
              </w:rPr>
              <w:t>X</w:t>
            </w:r>
          </w:p>
        </w:tc>
        <w:tc>
          <w:tcPr>
            <w:tcW w:w="1127" w:type="dxa"/>
            <w:tcBorders>
              <w:left w:val="single" w:sz="4" w:space="0" w:color="auto"/>
              <w:right w:val="single" w:sz="4" w:space="0" w:color="auto"/>
            </w:tcBorders>
            <w:shd w:val="clear" w:color="auto" w:fill="auto"/>
            <w:vAlign w:val="center"/>
          </w:tcPr>
          <w:p w:rsidR="00FA44C8" w:rsidRPr="007F106E" w:rsidRDefault="007F106E" w:rsidP="0036017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highlight w:val="yellow"/>
              </w:rPr>
            </w:pPr>
            <w:r w:rsidRPr="007F106E">
              <w:rPr>
                <w:sz w:val="20"/>
                <w:highlight w:val="yellow"/>
              </w:rPr>
              <w:t>X</w:t>
            </w:r>
          </w:p>
        </w:tc>
        <w:tc>
          <w:tcPr>
            <w:cnfStyle w:val="000100000000" w:firstRow="0" w:lastRow="0" w:firstColumn="0" w:lastColumn="1" w:oddVBand="0" w:evenVBand="0" w:oddHBand="0" w:evenHBand="0" w:firstRowFirstColumn="0" w:firstRowLastColumn="0" w:lastRowFirstColumn="0" w:lastRowLastColumn="0"/>
            <w:tcW w:w="1149" w:type="dxa"/>
            <w:tcBorders>
              <w:left w:val="single" w:sz="4" w:space="0" w:color="auto"/>
              <w:right w:val="single" w:sz="4" w:space="0" w:color="auto"/>
            </w:tcBorders>
            <w:shd w:val="clear" w:color="auto" w:fill="auto"/>
            <w:vAlign w:val="center"/>
          </w:tcPr>
          <w:p w:rsidR="00FA44C8" w:rsidRPr="007F106E" w:rsidRDefault="00FA44C8" w:rsidP="00360175">
            <w:pPr>
              <w:autoSpaceDE w:val="0"/>
              <w:autoSpaceDN w:val="0"/>
              <w:adjustRightInd w:val="0"/>
              <w:jc w:val="center"/>
              <w:rPr>
                <w:b w:val="0"/>
                <w:sz w:val="20"/>
                <w:highlight w:val="yellow"/>
              </w:rPr>
            </w:pPr>
            <w:r w:rsidRPr="007F106E">
              <w:rPr>
                <w:b w:val="0"/>
                <w:sz w:val="20"/>
                <w:highlight w:val="yellow"/>
              </w:rPr>
              <w:t>INSTANT</w:t>
            </w:r>
          </w:p>
        </w:tc>
      </w:tr>
      <w:tr w:rsidR="007F106E" w:rsidRPr="00FA44C8" w:rsidTr="00025407">
        <w:trPr>
          <w:trHeight w:val="350"/>
          <w:jc w:val="center"/>
        </w:trPr>
        <w:tc>
          <w:tcPr>
            <w:cnfStyle w:val="001000000000" w:firstRow="0" w:lastRow="0" w:firstColumn="1" w:lastColumn="0" w:oddVBand="0" w:evenVBand="0" w:oddHBand="0" w:evenHBand="0" w:firstRowFirstColumn="0" w:firstRowLastColumn="0" w:lastRowFirstColumn="0" w:lastRowLastColumn="0"/>
            <w:tcW w:w="3038" w:type="dxa"/>
            <w:tcBorders>
              <w:left w:val="single" w:sz="4" w:space="0" w:color="auto"/>
              <w:right w:val="single" w:sz="4" w:space="0" w:color="auto"/>
            </w:tcBorders>
            <w:shd w:val="clear" w:color="auto" w:fill="auto"/>
            <w:vAlign w:val="center"/>
          </w:tcPr>
          <w:p w:rsidR="00FA44C8" w:rsidRPr="007F106E" w:rsidRDefault="00FA44C8" w:rsidP="00270DD3">
            <w:pPr>
              <w:autoSpaceDE w:val="0"/>
              <w:autoSpaceDN w:val="0"/>
              <w:adjustRightInd w:val="0"/>
              <w:ind w:right="72"/>
              <w:rPr>
                <w:b w:val="0"/>
                <w:sz w:val="20"/>
                <w:highlight w:val="yellow"/>
              </w:rPr>
            </w:pPr>
            <w:r w:rsidRPr="007F106E">
              <w:rPr>
                <w:b w:val="0"/>
                <w:sz w:val="20"/>
                <w:highlight w:val="yellow"/>
              </w:rPr>
              <w:t>Upgrade lighting system</w:t>
            </w:r>
          </w:p>
        </w:tc>
        <w:tc>
          <w:tcPr>
            <w:tcW w:w="1016" w:type="dxa"/>
            <w:tcBorders>
              <w:left w:val="single" w:sz="4" w:space="0" w:color="auto"/>
              <w:right w:val="single" w:sz="4" w:space="0" w:color="auto"/>
            </w:tcBorders>
            <w:shd w:val="clear" w:color="auto" w:fill="auto"/>
            <w:vAlign w:val="center"/>
          </w:tcPr>
          <w:p w:rsidR="00FA44C8" w:rsidRPr="007F106E" w:rsidRDefault="00FA44C8" w:rsidP="0036017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7F106E">
              <w:rPr>
                <w:sz w:val="20"/>
                <w:highlight w:val="yellow"/>
              </w:rPr>
              <w:t>$</w:t>
            </w:r>
          </w:p>
        </w:tc>
        <w:tc>
          <w:tcPr>
            <w:tcW w:w="1116" w:type="dxa"/>
            <w:tcBorders>
              <w:left w:val="single" w:sz="4" w:space="0" w:color="auto"/>
              <w:right w:val="single" w:sz="4" w:space="0" w:color="auto"/>
            </w:tcBorders>
            <w:shd w:val="clear" w:color="auto" w:fill="auto"/>
            <w:vAlign w:val="center"/>
          </w:tcPr>
          <w:p w:rsidR="00FA44C8" w:rsidRPr="007F106E" w:rsidRDefault="00FA44C8" w:rsidP="0036017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7F106E">
              <w:rPr>
                <w:sz w:val="20"/>
                <w:highlight w:val="yellow"/>
              </w:rPr>
              <w:t>$</w:t>
            </w:r>
          </w:p>
        </w:tc>
        <w:tc>
          <w:tcPr>
            <w:tcW w:w="1083" w:type="dxa"/>
            <w:tcBorders>
              <w:left w:val="single" w:sz="4" w:space="0" w:color="auto"/>
              <w:right w:val="single" w:sz="4" w:space="0" w:color="auto"/>
            </w:tcBorders>
            <w:shd w:val="clear" w:color="auto" w:fill="auto"/>
            <w:vAlign w:val="center"/>
          </w:tcPr>
          <w:p w:rsidR="00FA44C8" w:rsidRPr="007F106E" w:rsidRDefault="007F106E" w:rsidP="0036017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7F106E">
              <w:rPr>
                <w:sz w:val="20"/>
                <w:highlight w:val="yellow"/>
              </w:rPr>
              <w:t>X</w:t>
            </w:r>
          </w:p>
        </w:tc>
        <w:tc>
          <w:tcPr>
            <w:tcW w:w="1083" w:type="dxa"/>
            <w:tcBorders>
              <w:left w:val="single" w:sz="4" w:space="0" w:color="auto"/>
              <w:right w:val="single" w:sz="4" w:space="0" w:color="auto"/>
            </w:tcBorders>
            <w:shd w:val="clear" w:color="auto" w:fill="auto"/>
            <w:vAlign w:val="center"/>
          </w:tcPr>
          <w:p w:rsidR="00FA44C8" w:rsidRPr="007F106E" w:rsidRDefault="007F106E" w:rsidP="0036017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7F106E">
              <w:rPr>
                <w:sz w:val="20"/>
                <w:highlight w:val="yellow"/>
              </w:rPr>
              <w:t>X</w:t>
            </w:r>
          </w:p>
        </w:tc>
        <w:tc>
          <w:tcPr>
            <w:tcW w:w="1083" w:type="dxa"/>
            <w:tcBorders>
              <w:left w:val="single" w:sz="4" w:space="0" w:color="auto"/>
              <w:right w:val="single" w:sz="4" w:space="0" w:color="auto"/>
            </w:tcBorders>
            <w:shd w:val="clear" w:color="auto" w:fill="auto"/>
            <w:vAlign w:val="center"/>
          </w:tcPr>
          <w:p w:rsidR="00FA44C8" w:rsidRPr="007F106E" w:rsidRDefault="007F106E" w:rsidP="0036017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7F106E">
              <w:rPr>
                <w:sz w:val="20"/>
                <w:highlight w:val="yellow"/>
              </w:rPr>
              <w:t>X</w:t>
            </w:r>
          </w:p>
        </w:tc>
        <w:tc>
          <w:tcPr>
            <w:tcW w:w="1127" w:type="dxa"/>
            <w:tcBorders>
              <w:left w:val="single" w:sz="4" w:space="0" w:color="auto"/>
              <w:right w:val="single" w:sz="4" w:space="0" w:color="auto"/>
            </w:tcBorders>
            <w:shd w:val="clear" w:color="auto" w:fill="auto"/>
            <w:vAlign w:val="center"/>
          </w:tcPr>
          <w:p w:rsidR="00FA44C8" w:rsidRPr="007F106E" w:rsidRDefault="007F106E" w:rsidP="0036017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7F106E">
              <w:rPr>
                <w:sz w:val="20"/>
                <w:highlight w:val="yellow"/>
              </w:rPr>
              <w:t>X</w:t>
            </w:r>
          </w:p>
        </w:tc>
        <w:tc>
          <w:tcPr>
            <w:cnfStyle w:val="000100000000" w:firstRow="0" w:lastRow="0" w:firstColumn="0" w:lastColumn="1" w:oddVBand="0" w:evenVBand="0" w:oddHBand="0" w:evenHBand="0" w:firstRowFirstColumn="0" w:firstRowLastColumn="0" w:lastRowFirstColumn="0" w:lastRowLastColumn="0"/>
            <w:tcW w:w="1149" w:type="dxa"/>
            <w:tcBorders>
              <w:left w:val="single" w:sz="4" w:space="0" w:color="auto"/>
              <w:right w:val="single" w:sz="4" w:space="0" w:color="auto"/>
            </w:tcBorders>
            <w:shd w:val="clear" w:color="auto" w:fill="auto"/>
            <w:vAlign w:val="center"/>
          </w:tcPr>
          <w:p w:rsidR="00FA44C8" w:rsidRPr="007F106E" w:rsidRDefault="007F106E" w:rsidP="00360175">
            <w:pPr>
              <w:autoSpaceDE w:val="0"/>
              <w:autoSpaceDN w:val="0"/>
              <w:adjustRightInd w:val="0"/>
              <w:jc w:val="center"/>
              <w:rPr>
                <w:b w:val="0"/>
                <w:sz w:val="20"/>
                <w:highlight w:val="yellow"/>
              </w:rPr>
            </w:pPr>
            <w:r w:rsidRPr="007F106E">
              <w:rPr>
                <w:b w:val="0"/>
                <w:sz w:val="20"/>
                <w:highlight w:val="yellow"/>
              </w:rPr>
              <w:t>x</w:t>
            </w:r>
            <w:r w:rsidR="00FA44C8" w:rsidRPr="007F106E">
              <w:rPr>
                <w:b w:val="0"/>
                <w:sz w:val="20"/>
                <w:highlight w:val="yellow"/>
              </w:rPr>
              <w:t xml:space="preserve"> years</w:t>
            </w:r>
          </w:p>
        </w:tc>
      </w:tr>
      <w:tr w:rsidR="007F106E" w:rsidRPr="00FA44C8" w:rsidTr="00025407">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3038" w:type="dxa"/>
            <w:tcBorders>
              <w:left w:val="single" w:sz="4" w:space="0" w:color="auto"/>
              <w:right w:val="single" w:sz="4" w:space="0" w:color="auto"/>
            </w:tcBorders>
            <w:shd w:val="clear" w:color="auto" w:fill="auto"/>
            <w:vAlign w:val="center"/>
          </w:tcPr>
          <w:p w:rsidR="00FA44C8" w:rsidRPr="007F106E" w:rsidRDefault="00FA44C8" w:rsidP="00270DD3">
            <w:pPr>
              <w:autoSpaceDE w:val="0"/>
              <w:autoSpaceDN w:val="0"/>
              <w:adjustRightInd w:val="0"/>
              <w:ind w:right="72"/>
              <w:rPr>
                <w:b w:val="0"/>
                <w:sz w:val="20"/>
                <w:highlight w:val="yellow"/>
              </w:rPr>
            </w:pPr>
            <w:r w:rsidRPr="007F106E">
              <w:rPr>
                <w:b w:val="0"/>
                <w:sz w:val="20"/>
                <w:highlight w:val="yellow"/>
              </w:rPr>
              <w:t>Install ENERGY STAR</w:t>
            </w:r>
            <w:r w:rsidRPr="007F106E">
              <w:rPr>
                <w:b w:val="0"/>
                <w:sz w:val="20"/>
                <w:highlight w:val="yellow"/>
                <w:vertAlign w:val="superscript"/>
              </w:rPr>
              <w:t>®</w:t>
            </w:r>
            <w:r w:rsidRPr="007F106E">
              <w:rPr>
                <w:b w:val="0"/>
                <w:sz w:val="20"/>
                <w:highlight w:val="yellow"/>
              </w:rPr>
              <w:t xml:space="preserve"> computer power mngt. software</w:t>
            </w:r>
          </w:p>
        </w:tc>
        <w:tc>
          <w:tcPr>
            <w:tcW w:w="1016" w:type="dxa"/>
            <w:tcBorders>
              <w:left w:val="single" w:sz="4" w:space="0" w:color="auto"/>
              <w:right w:val="single" w:sz="4" w:space="0" w:color="auto"/>
            </w:tcBorders>
            <w:shd w:val="clear" w:color="auto" w:fill="auto"/>
            <w:vAlign w:val="center"/>
          </w:tcPr>
          <w:p w:rsidR="00FA44C8" w:rsidRPr="007F106E" w:rsidRDefault="00FA44C8" w:rsidP="0036017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highlight w:val="yellow"/>
              </w:rPr>
            </w:pPr>
            <w:r w:rsidRPr="007F106E">
              <w:rPr>
                <w:sz w:val="20"/>
                <w:highlight w:val="yellow"/>
              </w:rPr>
              <w:t>FREE</w:t>
            </w:r>
          </w:p>
        </w:tc>
        <w:tc>
          <w:tcPr>
            <w:tcW w:w="1116" w:type="dxa"/>
            <w:tcBorders>
              <w:left w:val="single" w:sz="4" w:space="0" w:color="auto"/>
              <w:right w:val="single" w:sz="4" w:space="0" w:color="auto"/>
            </w:tcBorders>
            <w:shd w:val="clear" w:color="auto" w:fill="auto"/>
            <w:vAlign w:val="center"/>
          </w:tcPr>
          <w:p w:rsidR="00FA44C8" w:rsidRPr="007F106E" w:rsidRDefault="00FA44C8" w:rsidP="0036017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highlight w:val="yellow"/>
              </w:rPr>
            </w:pPr>
            <w:r w:rsidRPr="007F106E">
              <w:rPr>
                <w:sz w:val="20"/>
                <w:highlight w:val="yellow"/>
              </w:rPr>
              <w:t>$</w:t>
            </w:r>
          </w:p>
        </w:tc>
        <w:tc>
          <w:tcPr>
            <w:tcW w:w="1083" w:type="dxa"/>
            <w:tcBorders>
              <w:left w:val="single" w:sz="4" w:space="0" w:color="auto"/>
              <w:right w:val="single" w:sz="4" w:space="0" w:color="auto"/>
            </w:tcBorders>
            <w:shd w:val="clear" w:color="auto" w:fill="auto"/>
            <w:vAlign w:val="center"/>
          </w:tcPr>
          <w:p w:rsidR="00FA44C8" w:rsidRPr="007F106E" w:rsidRDefault="007F106E" w:rsidP="0036017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highlight w:val="yellow"/>
              </w:rPr>
            </w:pPr>
            <w:r w:rsidRPr="007F106E">
              <w:rPr>
                <w:sz w:val="20"/>
                <w:highlight w:val="yellow"/>
              </w:rPr>
              <w:t>X</w:t>
            </w:r>
          </w:p>
        </w:tc>
        <w:tc>
          <w:tcPr>
            <w:tcW w:w="1083" w:type="dxa"/>
            <w:tcBorders>
              <w:left w:val="single" w:sz="4" w:space="0" w:color="auto"/>
              <w:right w:val="single" w:sz="4" w:space="0" w:color="auto"/>
            </w:tcBorders>
            <w:shd w:val="clear" w:color="auto" w:fill="auto"/>
            <w:vAlign w:val="center"/>
          </w:tcPr>
          <w:p w:rsidR="00FA44C8" w:rsidRPr="007F106E" w:rsidRDefault="007F106E" w:rsidP="0036017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highlight w:val="yellow"/>
              </w:rPr>
            </w:pPr>
            <w:r w:rsidRPr="007F106E">
              <w:rPr>
                <w:sz w:val="20"/>
                <w:highlight w:val="yellow"/>
              </w:rPr>
              <w:t>X</w:t>
            </w:r>
          </w:p>
        </w:tc>
        <w:tc>
          <w:tcPr>
            <w:tcW w:w="1083" w:type="dxa"/>
            <w:tcBorders>
              <w:left w:val="single" w:sz="4" w:space="0" w:color="auto"/>
              <w:right w:val="single" w:sz="4" w:space="0" w:color="auto"/>
            </w:tcBorders>
            <w:shd w:val="clear" w:color="auto" w:fill="auto"/>
            <w:vAlign w:val="center"/>
          </w:tcPr>
          <w:p w:rsidR="00FA44C8" w:rsidRPr="007F106E" w:rsidRDefault="007F106E" w:rsidP="0036017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highlight w:val="yellow"/>
              </w:rPr>
            </w:pPr>
            <w:r w:rsidRPr="007F106E">
              <w:rPr>
                <w:sz w:val="20"/>
                <w:highlight w:val="yellow"/>
              </w:rPr>
              <w:t>X</w:t>
            </w:r>
          </w:p>
        </w:tc>
        <w:tc>
          <w:tcPr>
            <w:tcW w:w="1127" w:type="dxa"/>
            <w:tcBorders>
              <w:left w:val="single" w:sz="4" w:space="0" w:color="auto"/>
              <w:right w:val="single" w:sz="4" w:space="0" w:color="auto"/>
            </w:tcBorders>
            <w:shd w:val="clear" w:color="auto" w:fill="auto"/>
            <w:vAlign w:val="center"/>
          </w:tcPr>
          <w:p w:rsidR="00FA44C8" w:rsidRPr="007F106E" w:rsidRDefault="007F106E" w:rsidP="0036017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highlight w:val="yellow"/>
              </w:rPr>
            </w:pPr>
            <w:r w:rsidRPr="007F106E">
              <w:rPr>
                <w:sz w:val="20"/>
                <w:highlight w:val="yellow"/>
              </w:rPr>
              <w:t>X</w:t>
            </w:r>
          </w:p>
        </w:tc>
        <w:tc>
          <w:tcPr>
            <w:cnfStyle w:val="000100000000" w:firstRow="0" w:lastRow="0" w:firstColumn="0" w:lastColumn="1" w:oddVBand="0" w:evenVBand="0" w:oddHBand="0" w:evenHBand="0" w:firstRowFirstColumn="0" w:firstRowLastColumn="0" w:lastRowFirstColumn="0" w:lastRowLastColumn="0"/>
            <w:tcW w:w="1149" w:type="dxa"/>
            <w:tcBorders>
              <w:left w:val="single" w:sz="4" w:space="0" w:color="auto"/>
              <w:right w:val="single" w:sz="4" w:space="0" w:color="auto"/>
            </w:tcBorders>
            <w:shd w:val="clear" w:color="auto" w:fill="auto"/>
            <w:vAlign w:val="center"/>
          </w:tcPr>
          <w:p w:rsidR="00FA44C8" w:rsidRPr="007F106E" w:rsidRDefault="00FA44C8" w:rsidP="00360175">
            <w:pPr>
              <w:autoSpaceDE w:val="0"/>
              <w:autoSpaceDN w:val="0"/>
              <w:adjustRightInd w:val="0"/>
              <w:jc w:val="center"/>
              <w:rPr>
                <w:b w:val="0"/>
                <w:sz w:val="20"/>
                <w:highlight w:val="yellow"/>
              </w:rPr>
            </w:pPr>
            <w:r w:rsidRPr="007F106E">
              <w:rPr>
                <w:b w:val="0"/>
                <w:sz w:val="20"/>
                <w:highlight w:val="yellow"/>
              </w:rPr>
              <w:t>INSTANT</w:t>
            </w:r>
          </w:p>
        </w:tc>
      </w:tr>
      <w:tr w:rsidR="007F106E" w:rsidRPr="00FA44C8" w:rsidTr="00025407">
        <w:trPr>
          <w:trHeight w:val="311"/>
          <w:jc w:val="center"/>
        </w:trPr>
        <w:tc>
          <w:tcPr>
            <w:cnfStyle w:val="001000000000" w:firstRow="0" w:lastRow="0" w:firstColumn="1" w:lastColumn="0" w:oddVBand="0" w:evenVBand="0" w:oddHBand="0" w:evenHBand="0" w:firstRowFirstColumn="0" w:firstRowLastColumn="0" w:lastRowFirstColumn="0" w:lastRowLastColumn="0"/>
            <w:tcW w:w="3038" w:type="dxa"/>
            <w:tcBorders>
              <w:left w:val="single" w:sz="4" w:space="0" w:color="auto"/>
              <w:right w:val="single" w:sz="4" w:space="0" w:color="auto"/>
            </w:tcBorders>
            <w:shd w:val="clear" w:color="auto" w:fill="auto"/>
            <w:vAlign w:val="center"/>
          </w:tcPr>
          <w:p w:rsidR="00FA44C8" w:rsidRPr="007F106E" w:rsidRDefault="007F106E" w:rsidP="00270DD3">
            <w:pPr>
              <w:autoSpaceDE w:val="0"/>
              <w:autoSpaceDN w:val="0"/>
              <w:adjustRightInd w:val="0"/>
              <w:ind w:right="72"/>
              <w:rPr>
                <w:b w:val="0"/>
                <w:sz w:val="20"/>
                <w:highlight w:val="yellow"/>
              </w:rPr>
            </w:pPr>
            <w:r w:rsidRPr="007F106E">
              <w:rPr>
                <w:b w:val="0"/>
                <w:sz w:val="20"/>
                <w:highlight w:val="yellow"/>
              </w:rPr>
              <w:t>Install</w:t>
            </w:r>
            <w:r w:rsidR="00FA44C8" w:rsidRPr="007F106E">
              <w:rPr>
                <w:b w:val="0"/>
                <w:sz w:val="20"/>
                <w:highlight w:val="yellow"/>
              </w:rPr>
              <w:t xml:space="preserve"> </w:t>
            </w:r>
            <w:r w:rsidR="009E52B6">
              <w:rPr>
                <w:b w:val="0"/>
                <w:sz w:val="20"/>
                <w:highlight w:val="yellow"/>
              </w:rPr>
              <w:t>beverage</w:t>
            </w:r>
            <w:r w:rsidR="00656676">
              <w:rPr>
                <w:b w:val="0"/>
                <w:sz w:val="20"/>
                <w:highlight w:val="yellow"/>
              </w:rPr>
              <w:t xml:space="preserve"> machine sensor(s)</w:t>
            </w:r>
          </w:p>
        </w:tc>
        <w:tc>
          <w:tcPr>
            <w:tcW w:w="1016" w:type="dxa"/>
            <w:tcBorders>
              <w:left w:val="single" w:sz="4" w:space="0" w:color="auto"/>
              <w:right w:val="single" w:sz="4" w:space="0" w:color="auto"/>
            </w:tcBorders>
            <w:shd w:val="clear" w:color="auto" w:fill="auto"/>
            <w:vAlign w:val="center"/>
          </w:tcPr>
          <w:p w:rsidR="00FA44C8" w:rsidRPr="007F106E" w:rsidRDefault="00FA44C8" w:rsidP="0036017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7F106E">
              <w:rPr>
                <w:sz w:val="20"/>
                <w:highlight w:val="yellow"/>
              </w:rPr>
              <w:t>$</w:t>
            </w:r>
          </w:p>
        </w:tc>
        <w:tc>
          <w:tcPr>
            <w:tcW w:w="1116" w:type="dxa"/>
            <w:tcBorders>
              <w:left w:val="single" w:sz="4" w:space="0" w:color="auto"/>
              <w:right w:val="single" w:sz="4" w:space="0" w:color="auto"/>
            </w:tcBorders>
            <w:shd w:val="clear" w:color="auto" w:fill="auto"/>
            <w:vAlign w:val="center"/>
          </w:tcPr>
          <w:p w:rsidR="00FA44C8" w:rsidRPr="007F106E" w:rsidRDefault="00FA44C8" w:rsidP="0036017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7F106E">
              <w:rPr>
                <w:sz w:val="20"/>
                <w:highlight w:val="yellow"/>
              </w:rPr>
              <w:t>$</w:t>
            </w:r>
          </w:p>
        </w:tc>
        <w:tc>
          <w:tcPr>
            <w:tcW w:w="1083" w:type="dxa"/>
            <w:tcBorders>
              <w:left w:val="single" w:sz="4" w:space="0" w:color="auto"/>
              <w:right w:val="single" w:sz="4" w:space="0" w:color="auto"/>
            </w:tcBorders>
            <w:shd w:val="clear" w:color="auto" w:fill="auto"/>
            <w:vAlign w:val="center"/>
          </w:tcPr>
          <w:p w:rsidR="00FA44C8" w:rsidRPr="007F106E" w:rsidRDefault="007F106E" w:rsidP="0036017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7F106E">
              <w:rPr>
                <w:sz w:val="20"/>
                <w:highlight w:val="yellow"/>
              </w:rPr>
              <w:t>X</w:t>
            </w:r>
          </w:p>
        </w:tc>
        <w:tc>
          <w:tcPr>
            <w:tcW w:w="1083" w:type="dxa"/>
            <w:tcBorders>
              <w:left w:val="single" w:sz="4" w:space="0" w:color="auto"/>
              <w:right w:val="single" w:sz="4" w:space="0" w:color="auto"/>
            </w:tcBorders>
            <w:shd w:val="clear" w:color="auto" w:fill="auto"/>
            <w:vAlign w:val="center"/>
          </w:tcPr>
          <w:p w:rsidR="00FA44C8" w:rsidRPr="007F106E" w:rsidRDefault="007F106E" w:rsidP="0036017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7F106E">
              <w:rPr>
                <w:sz w:val="20"/>
                <w:highlight w:val="yellow"/>
              </w:rPr>
              <w:t>X</w:t>
            </w:r>
          </w:p>
        </w:tc>
        <w:tc>
          <w:tcPr>
            <w:tcW w:w="1083" w:type="dxa"/>
            <w:tcBorders>
              <w:left w:val="single" w:sz="4" w:space="0" w:color="auto"/>
              <w:right w:val="single" w:sz="4" w:space="0" w:color="auto"/>
            </w:tcBorders>
            <w:shd w:val="clear" w:color="auto" w:fill="auto"/>
            <w:vAlign w:val="center"/>
          </w:tcPr>
          <w:p w:rsidR="00FA44C8" w:rsidRPr="007F106E" w:rsidRDefault="007F106E" w:rsidP="0036017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7F106E">
              <w:rPr>
                <w:sz w:val="20"/>
                <w:highlight w:val="yellow"/>
              </w:rPr>
              <w:t>X</w:t>
            </w:r>
          </w:p>
        </w:tc>
        <w:tc>
          <w:tcPr>
            <w:tcW w:w="1127" w:type="dxa"/>
            <w:tcBorders>
              <w:left w:val="single" w:sz="4" w:space="0" w:color="auto"/>
              <w:right w:val="single" w:sz="4" w:space="0" w:color="auto"/>
            </w:tcBorders>
            <w:shd w:val="clear" w:color="auto" w:fill="auto"/>
            <w:vAlign w:val="center"/>
          </w:tcPr>
          <w:p w:rsidR="00FA44C8" w:rsidRPr="007F106E" w:rsidRDefault="007F106E" w:rsidP="0036017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7F106E">
              <w:rPr>
                <w:sz w:val="20"/>
                <w:highlight w:val="yellow"/>
              </w:rPr>
              <w:t>X</w:t>
            </w:r>
          </w:p>
        </w:tc>
        <w:tc>
          <w:tcPr>
            <w:cnfStyle w:val="000100000000" w:firstRow="0" w:lastRow="0" w:firstColumn="0" w:lastColumn="1" w:oddVBand="0" w:evenVBand="0" w:oddHBand="0" w:evenHBand="0" w:firstRowFirstColumn="0" w:firstRowLastColumn="0" w:lastRowFirstColumn="0" w:lastRowLastColumn="0"/>
            <w:tcW w:w="1149" w:type="dxa"/>
            <w:tcBorders>
              <w:left w:val="single" w:sz="4" w:space="0" w:color="auto"/>
              <w:right w:val="single" w:sz="4" w:space="0" w:color="auto"/>
            </w:tcBorders>
            <w:shd w:val="clear" w:color="auto" w:fill="auto"/>
            <w:vAlign w:val="center"/>
          </w:tcPr>
          <w:p w:rsidR="00FA44C8" w:rsidRPr="007F106E" w:rsidRDefault="007F106E" w:rsidP="00360175">
            <w:pPr>
              <w:autoSpaceDE w:val="0"/>
              <w:autoSpaceDN w:val="0"/>
              <w:adjustRightInd w:val="0"/>
              <w:jc w:val="center"/>
              <w:rPr>
                <w:b w:val="0"/>
                <w:sz w:val="20"/>
                <w:highlight w:val="yellow"/>
              </w:rPr>
            </w:pPr>
            <w:r w:rsidRPr="007F106E">
              <w:rPr>
                <w:b w:val="0"/>
                <w:sz w:val="20"/>
                <w:highlight w:val="yellow"/>
              </w:rPr>
              <w:t>x</w:t>
            </w:r>
            <w:r w:rsidR="00FA44C8" w:rsidRPr="007F106E">
              <w:rPr>
                <w:b w:val="0"/>
                <w:sz w:val="20"/>
                <w:highlight w:val="yellow"/>
              </w:rPr>
              <w:t xml:space="preserve"> years</w:t>
            </w:r>
          </w:p>
        </w:tc>
      </w:tr>
      <w:tr w:rsidR="007F106E" w:rsidRPr="00FA44C8" w:rsidTr="00025407">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3038" w:type="dxa"/>
            <w:tcBorders>
              <w:left w:val="single" w:sz="4" w:space="0" w:color="auto"/>
              <w:bottom w:val="single" w:sz="4" w:space="0" w:color="auto"/>
              <w:right w:val="single" w:sz="4" w:space="0" w:color="auto"/>
            </w:tcBorders>
            <w:shd w:val="clear" w:color="auto" w:fill="auto"/>
            <w:vAlign w:val="center"/>
          </w:tcPr>
          <w:p w:rsidR="00FA44C8" w:rsidRPr="007F106E" w:rsidRDefault="00025407" w:rsidP="00270DD3">
            <w:pPr>
              <w:autoSpaceDE w:val="0"/>
              <w:autoSpaceDN w:val="0"/>
              <w:adjustRightInd w:val="0"/>
              <w:ind w:right="72"/>
              <w:rPr>
                <w:b w:val="0"/>
                <w:sz w:val="20"/>
                <w:highlight w:val="yellow"/>
              </w:rPr>
            </w:pPr>
            <w:r>
              <w:rPr>
                <w:b w:val="0"/>
                <w:sz w:val="20"/>
                <w:highlight w:val="yellow"/>
              </w:rPr>
              <w:t>Unplug refrigerators for</w:t>
            </w:r>
            <w:r w:rsidR="00656676" w:rsidRPr="007F106E">
              <w:rPr>
                <w:b w:val="0"/>
                <w:sz w:val="20"/>
                <w:highlight w:val="yellow"/>
              </w:rPr>
              <w:t xml:space="preserve"> summer</w:t>
            </w:r>
          </w:p>
        </w:tc>
        <w:tc>
          <w:tcPr>
            <w:tcW w:w="1016" w:type="dxa"/>
            <w:tcBorders>
              <w:left w:val="single" w:sz="4" w:space="0" w:color="auto"/>
              <w:bottom w:val="single" w:sz="4" w:space="0" w:color="auto"/>
              <w:right w:val="single" w:sz="4" w:space="0" w:color="auto"/>
            </w:tcBorders>
            <w:shd w:val="clear" w:color="auto" w:fill="auto"/>
            <w:vAlign w:val="center"/>
          </w:tcPr>
          <w:p w:rsidR="00FA44C8" w:rsidRPr="007F106E" w:rsidRDefault="00656676" w:rsidP="0036017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highlight w:val="yellow"/>
              </w:rPr>
            </w:pPr>
            <w:r>
              <w:rPr>
                <w:sz w:val="20"/>
                <w:highlight w:val="yellow"/>
              </w:rPr>
              <w:t>FREE</w:t>
            </w:r>
          </w:p>
        </w:tc>
        <w:tc>
          <w:tcPr>
            <w:tcW w:w="1116" w:type="dxa"/>
            <w:tcBorders>
              <w:left w:val="single" w:sz="4" w:space="0" w:color="auto"/>
              <w:bottom w:val="single" w:sz="4" w:space="0" w:color="auto"/>
              <w:right w:val="single" w:sz="4" w:space="0" w:color="auto"/>
            </w:tcBorders>
            <w:shd w:val="clear" w:color="auto" w:fill="auto"/>
            <w:vAlign w:val="center"/>
          </w:tcPr>
          <w:p w:rsidR="00FA44C8" w:rsidRPr="007F106E" w:rsidRDefault="00FA44C8" w:rsidP="0036017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highlight w:val="yellow"/>
              </w:rPr>
            </w:pPr>
            <w:r w:rsidRPr="007F106E">
              <w:rPr>
                <w:sz w:val="20"/>
                <w:highlight w:val="yellow"/>
              </w:rPr>
              <w:t>$</w:t>
            </w:r>
          </w:p>
        </w:tc>
        <w:tc>
          <w:tcPr>
            <w:tcW w:w="1083" w:type="dxa"/>
            <w:tcBorders>
              <w:left w:val="single" w:sz="4" w:space="0" w:color="auto"/>
              <w:bottom w:val="single" w:sz="4" w:space="0" w:color="auto"/>
              <w:right w:val="single" w:sz="4" w:space="0" w:color="auto"/>
            </w:tcBorders>
            <w:shd w:val="clear" w:color="auto" w:fill="auto"/>
            <w:vAlign w:val="center"/>
          </w:tcPr>
          <w:p w:rsidR="00FA44C8" w:rsidRPr="007F106E" w:rsidRDefault="007F106E" w:rsidP="0036017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highlight w:val="yellow"/>
              </w:rPr>
            </w:pPr>
            <w:r w:rsidRPr="007F106E">
              <w:rPr>
                <w:sz w:val="20"/>
                <w:highlight w:val="yellow"/>
              </w:rPr>
              <w:t>X</w:t>
            </w:r>
          </w:p>
        </w:tc>
        <w:tc>
          <w:tcPr>
            <w:tcW w:w="1083" w:type="dxa"/>
            <w:tcBorders>
              <w:left w:val="single" w:sz="4" w:space="0" w:color="auto"/>
              <w:bottom w:val="single" w:sz="4" w:space="0" w:color="auto"/>
              <w:right w:val="single" w:sz="4" w:space="0" w:color="auto"/>
            </w:tcBorders>
            <w:shd w:val="clear" w:color="auto" w:fill="auto"/>
            <w:vAlign w:val="center"/>
          </w:tcPr>
          <w:p w:rsidR="00FA44C8" w:rsidRPr="007F106E" w:rsidRDefault="007F106E" w:rsidP="0036017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highlight w:val="yellow"/>
              </w:rPr>
            </w:pPr>
            <w:r w:rsidRPr="007F106E">
              <w:rPr>
                <w:sz w:val="20"/>
                <w:highlight w:val="yellow"/>
              </w:rPr>
              <w:t>X</w:t>
            </w:r>
          </w:p>
        </w:tc>
        <w:tc>
          <w:tcPr>
            <w:tcW w:w="1083" w:type="dxa"/>
            <w:tcBorders>
              <w:left w:val="single" w:sz="4" w:space="0" w:color="auto"/>
              <w:bottom w:val="single" w:sz="4" w:space="0" w:color="auto"/>
              <w:right w:val="single" w:sz="4" w:space="0" w:color="auto"/>
            </w:tcBorders>
            <w:shd w:val="clear" w:color="auto" w:fill="auto"/>
            <w:vAlign w:val="center"/>
          </w:tcPr>
          <w:p w:rsidR="00FA44C8" w:rsidRPr="007F106E" w:rsidRDefault="007F106E" w:rsidP="0036017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highlight w:val="yellow"/>
              </w:rPr>
            </w:pPr>
            <w:r w:rsidRPr="007F106E">
              <w:rPr>
                <w:sz w:val="20"/>
                <w:highlight w:val="yellow"/>
              </w:rPr>
              <w:t>X</w:t>
            </w:r>
          </w:p>
        </w:tc>
        <w:tc>
          <w:tcPr>
            <w:tcW w:w="1127" w:type="dxa"/>
            <w:tcBorders>
              <w:left w:val="single" w:sz="4" w:space="0" w:color="auto"/>
              <w:bottom w:val="single" w:sz="4" w:space="0" w:color="auto"/>
              <w:right w:val="single" w:sz="4" w:space="0" w:color="auto"/>
            </w:tcBorders>
            <w:shd w:val="clear" w:color="auto" w:fill="auto"/>
            <w:vAlign w:val="center"/>
          </w:tcPr>
          <w:p w:rsidR="00FA44C8" w:rsidRPr="007F106E" w:rsidRDefault="007F106E" w:rsidP="0036017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highlight w:val="yellow"/>
              </w:rPr>
            </w:pPr>
            <w:r w:rsidRPr="007F106E">
              <w:rPr>
                <w:sz w:val="20"/>
                <w:highlight w:val="yellow"/>
              </w:rPr>
              <w:t>X</w:t>
            </w:r>
          </w:p>
        </w:tc>
        <w:tc>
          <w:tcPr>
            <w:cnfStyle w:val="000100000000" w:firstRow="0" w:lastRow="0" w:firstColumn="0" w:lastColumn="1" w:oddVBand="0" w:evenVBand="0" w:oddHBand="0" w:evenHBand="0" w:firstRowFirstColumn="0" w:firstRowLastColumn="0" w:lastRowFirstColumn="0" w:lastRowLastColumn="0"/>
            <w:tcW w:w="1149" w:type="dxa"/>
            <w:tcBorders>
              <w:left w:val="single" w:sz="4" w:space="0" w:color="auto"/>
              <w:bottom w:val="single" w:sz="4" w:space="0" w:color="auto"/>
              <w:right w:val="single" w:sz="4" w:space="0" w:color="auto"/>
            </w:tcBorders>
            <w:shd w:val="clear" w:color="auto" w:fill="auto"/>
            <w:vAlign w:val="center"/>
          </w:tcPr>
          <w:p w:rsidR="00FA44C8" w:rsidRPr="007F106E" w:rsidRDefault="00656676" w:rsidP="00360175">
            <w:pPr>
              <w:autoSpaceDE w:val="0"/>
              <w:autoSpaceDN w:val="0"/>
              <w:adjustRightInd w:val="0"/>
              <w:jc w:val="center"/>
              <w:rPr>
                <w:b w:val="0"/>
                <w:sz w:val="20"/>
                <w:highlight w:val="yellow"/>
              </w:rPr>
            </w:pPr>
            <w:r>
              <w:rPr>
                <w:b w:val="0"/>
                <w:sz w:val="20"/>
                <w:highlight w:val="yellow"/>
              </w:rPr>
              <w:t>INSTANT</w:t>
            </w:r>
          </w:p>
        </w:tc>
      </w:tr>
      <w:tr w:rsidR="007F106E" w:rsidRPr="00FA44C8" w:rsidTr="00025407">
        <w:trPr>
          <w:trHeight w:val="311"/>
          <w:jc w:val="center"/>
        </w:trPr>
        <w:tc>
          <w:tcPr>
            <w:cnfStyle w:val="001000000000" w:firstRow="0" w:lastRow="0" w:firstColumn="1" w:lastColumn="0" w:oddVBand="0" w:evenVBand="0" w:oddHBand="0" w:evenHBand="0" w:firstRowFirstColumn="0" w:firstRowLastColumn="0" w:lastRowFirstColumn="0" w:lastRowLastColumn="0"/>
            <w:tcW w:w="3038" w:type="dxa"/>
            <w:tcBorders>
              <w:left w:val="single" w:sz="4" w:space="0" w:color="auto"/>
              <w:bottom w:val="single" w:sz="4" w:space="0" w:color="auto"/>
              <w:right w:val="single" w:sz="4" w:space="0" w:color="auto"/>
            </w:tcBorders>
            <w:shd w:val="clear" w:color="auto" w:fill="auto"/>
            <w:vAlign w:val="center"/>
          </w:tcPr>
          <w:p w:rsidR="00FA44C8" w:rsidRPr="007F106E" w:rsidRDefault="00656676" w:rsidP="00270DD3">
            <w:pPr>
              <w:autoSpaceDE w:val="0"/>
              <w:autoSpaceDN w:val="0"/>
              <w:adjustRightInd w:val="0"/>
              <w:ind w:right="72"/>
              <w:rPr>
                <w:b w:val="0"/>
                <w:sz w:val="20"/>
                <w:highlight w:val="yellow"/>
              </w:rPr>
            </w:pPr>
            <w:r>
              <w:rPr>
                <w:b w:val="0"/>
                <w:sz w:val="20"/>
                <w:highlight w:val="yellow"/>
              </w:rPr>
              <w:t>Install water heater timer(s)</w:t>
            </w:r>
          </w:p>
        </w:tc>
        <w:tc>
          <w:tcPr>
            <w:tcW w:w="1016" w:type="dxa"/>
            <w:tcBorders>
              <w:left w:val="single" w:sz="4" w:space="0" w:color="auto"/>
              <w:bottom w:val="single" w:sz="4" w:space="0" w:color="auto"/>
              <w:right w:val="single" w:sz="4" w:space="0" w:color="auto"/>
            </w:tcBorders>
            <w:shd w:val="clear" w:color="auto" w:fill="auto"/>
            <w:vAlign w:val="center"/>
          </w:tcPr>
          <w:p w:rsidR="00FA44C8" w:rsidRPr="007F106E" w:rsidRDefault="00FA44C8" w:rsidP="0036017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7F106E">
              <w:rPr>
                <w:sz w:val="20"/>
                <w:highlight w:val="yellow"/>
              </w:rPr>
              <w:t>$</w:t>
            </w:r>
          </w:p>
        </w:tc>
        <w:tc>
          <w:tcPr>
            <w:tcW w:w="1116" w:type="dxa"/>
            <w:tcBorders>
              <w:left w:val="single" w:sz="4" w:space="0" w:color="auto"/>
              <w:bottom w:val="single" w:sz="4" w:space="0" w:color="auto"/>
              <w:right w:val="single" w:sz="4" w:space="0" w:color="auto"/>
            </w:tcBorders>
            <w:shd w:val="clear" w:color="auto" w:fill="auto"/>
            <w:vAlign w:val="center"/>
          </w:tcPr>
          <w:p w:rsidR="00FA44C8" w:rsidRPr="007F106E" w:rsidRDefault="00FA44C8" w:rsidP="0036017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7F106E">
              <w:rPr>
                <w:sz w:val="20"/>
                <w:highlight w:val="yellow"/>
              </w:rPr>
              <w:t>$</w:t>
            </w:r>
          </w:p>
        </w:tc>
        <w:tc>
          <w:tcPr>
            <w:tcW w:w="1083" w:type="dxa"/>
            <w:tcBorders>
              <w:left w:val="single" w:sz="4" w:space="0" w:color="auto"/>
              <w:bottom w:val="single" w:sz="4" w:space="0" w:color="auto"/>
              <w:right w:val="single" w:sz="4" w:space="0" w:color="auto"/>
            </w:tcBorders>
            <w:shd w:val="clear" w:color="auto" w:fill="auto"/>
            <w:vAlign w:val="center"/>
          </w:tcPr>
          <w:p w:rsidR="00FA44C8" w:rsidRPr="007F106E" w:rsidRDefault="007F106E" w:rsidP="0036017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7F106E">
              <w:rPr>
                <w:sz w:val="20"/>
                <w:highlight w:val="yellow"/>
              </w:rPr>
              <w:t>X</w:t>
            </w:r>
          </w:p>
        </w:tc>
        <w:tc>
          <w:tcPr>
            <w:tcW w:w="1083" w:type="dxa"/>
            <w:tcBorders>
              <w:left w:val="single" w:sz="4" w:space="0" w:color="auto"/>
              <w:bottom w:val="single" w:sz="4" w:space="0" w:color="auto"/>
              <w:right w:val="single" w:sz="4" w:space="0" w:color="auto"/>
            </w:tcBorders>
            <w:shd w:val="clear" w:color="auto" w:fill="auto"/>
            <w:vAlign w:val="center"/>
          </w:tcPr>
          <w:p w:rsidR="00FA44C8" w:rsidRPr="007F106E" w:rsidRDefault="007F106E" w:rsidP="0036017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7F106E">
              <w:rPr>
                <w:sz w:val="20"/>
                <w:highlight w:val="yellow"/>
              </w:rPr>
              <w:t>X</w:t>
            </w:r>
          </w:p>
        </w:tc>
        <w:tc>
          <w:tcPr>
            <w:tcW w:w="1083" w:type="dxa"/>
            <w:tcBorders>
              <w:left w:val="single" w:sz="4" w:space="0" w:color="auto"/>
              <w:bottom w:val="single" w:sz="4" w:space="0" w:color="auto"/>
              <w:right w:val="single" w:sz="4" w:space="0" w:color="auto"/>
            </w:tcBorders>
            <w:shd w:val="clear" w:color="auto" w:fill="auto"/>
            <w:vAlign w:val="center"/>
          </w:tcPr>
          <w:p w:rsidR="00FA44C8" w:rsidRPr="007F106E" w:rsidRDefault="007F106E" w:rsidP="0036017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7F106E">
              <w:rPr>
                <w:sz w:val="20"/>
                <w:highlight w:val="yellow"/>
              </w:rPr>
              <w:t>X</w:t>
            </w:r>
          </w:p>
        </w:tc>
        <w:tc>
          <w:tcPr>
            <w:tcW w:w="1127" w:type="dxa"/>
            <w:tcBorders>
              <w:left w:val="single" w:sz="4" w:space="0" w:color="auto"/>
              <w:bottom w:val="single" w:sz="4" w:space="0" w:color="auto"/>
              <w:right w:val="single" w:sz="4" w:space="0" w:color="auto"/>
            </w:tcBorders>
            <w:shd w:val="clear" w:color="auto" w:fill="auto"/>
            <w:vAlign w:val="center"/>
          </w:tcPr>
          <w:p w:rsidR="00FA44C8" w:rsidRPr="007F106E" w:rsidRDefault="007F106E" w:rsidP="0036017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7F106E">
              <w:rPr>
                <w:sz w:val="20"/>
                <w:highlight w:val="yellow"/>
              </w:rPr>
              <w:t>X</w:t>
            </w:r>
          </w:p>
        </w:tc>
        <w:tc>
          <w:tcPr>
            <w:cnfStyle w:val="000100000000" w:firstRow="0" w:lastRow="0" w:firstColumn="0" w:lastColumn="1" w:oddVBand="0" w:evenVBand="0" w:oddHBand="0" w:evenHBand="0" w:firstRowFirstColumn="0" w:firstRowLastColumn="0" w:lastRowFirstColumn="0" w:lastRowLastColumn="0"/>
            <w:tcW w:w="1149" w:type="dxa"/>
            <w:tcBorders>
              <w:left w:val="single" w:sz="4" w:space="0" w:color="auto"/>
              <w:bottom w:val="single" w:sz="4" w:space="0" w:color="auto"/>
              <w:right w:val="single" w:sz="4" w:space="0" w:color="auto"/>
            </w:tcBorders>
            <w:shd w:val="clear" w:color="auto" w:fill="auto"/>
            <w:vAlign w:val="center"/>
          </w:tcPr>
          <w:p w:rsidR="00FA44C8" w:rsidRPr="007F106E" w:rsidRDefault="007F106E" w:rsidP="00360175">
            <w:pPr>
              <w:autoSpaceDE w:val="0"/>
              <w:autoSpaceDN w:val="0"/>
              <w:adjustRightInd w:val="0"/>
              <w:jc w:val="center"/>
              <w:rPr>
                <w:b w:val="0"/>
                <w:sz w:val="20"/>
                <w:highlight w:val="yellow"/>
              </w:rPr>
            </w:pPr>
            <w:r w:rsidRPr="007F106E">
              <w:rPr>
                <w:b w:val="0"/>
                <w:sz w:val="20"/>
                <w:highlight w:val="yellow"/>
              </w:rPr>
              <w:t>x</w:t>
            </w:r>
            <w:r w:rsidR="00FA44C8" w:rsidRPr="007F106E">
              <w:rPr>
                <w:b w:val="0"/>
                <w:sz w:val="20"/>
                <w:highlight w:val="yellow"/>
              </w:rPr>
              <w:t xml:space="preserve"> years</w:t>
            </w:r>
          </w:p>
        </w:tc>
      </w:tr>
      <w:tr w:rsidR="007F106E" w:rsidRPr="00FA44C8" w:rsidTr="00025407">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3038" w:type="dxa"/>
            <w:tcBorders>
              <w:left w:val="single" w:sz="4" w:space="0" w:color="auto"/>
              <w:bottom w:val="single" w:sz="4" w:space="0" w:color="auto"/>
              <w:right w:val="single" w:sz="4" w:space="0" w:color="auto"/>
            </w:tcBorders>
            <w:shd w:val="clear" w:color="auto" w:fill="auto"/>
            <w:vAlign w:val="center"/>
          </w:tcPr>
          <w:p w:rsidR="00FA44C8" w:rsidRPr="007F106E" w:rsidRDefault="00656676" w:rsidP="00270DD3">
            <w:pPr>
              <w:autoSpaceDE w:val="0"/>
              <w:autoSpaceDN w:val="0"/>
              <w:adjustRightInd w:val="0"/>
              <w:ind w:right="72"/>
              <w:rPr>
                <w:b w:val="0"/>
                <w:sz w:val="20"/>
                <w:highlight w:val="yellow"/>
              </w:rPr>
            </w:pPr>
            <w:r>
              <w:rPr>
                <w:b w:val="0"/>
                <w:sz w:val="20"/>
                <w:highlight w:val="yellow"/>
              </w:rPr>
              <w:t>Replace water heater(s)</w:t>
            </w:r>
          </w:p>
        </w:tc>
        <w:tc>
          <w:tcPr>
            <w:tcW w:w="1016" w:type="dxa"/>
            <w:tcBorders>
              <w:left w:val="single" w:sz="4" w:space="0" w:color="auto"/>
              <w:bottom w:val="single" w:sz="4" w:space="0" w:color="auto"/>
              <w:right w:val="single" w:sz="4" w:space="0" w:color="auto"/>
            </w:tcBorders>
            <w:shd w:val="clear" w:color="auto" w:fill="auto"/>
            <w:vAlign w:val="center"/>
          </w:tcPr>
          <w:p w:rsidR="00FA44C8" w:rsidRPr="007F106E" w:rsidRDefault="00025407" w:rsidP="0036017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highlight w:val="yellow"/>
              </w:rPr>
            </w:pPr>
            <w:r>
              <w:rPr>
                <w:sz w:val="20"/>
                <w:highlight w:val="yellow"/>
              </w:rPr>
              <w:t>$</w:t>
            </w:r>
          </w:p>
        </w:tc>
        <w:tc>
          <w:tcPr>
            <w:tcW w:w="1116" w:type="dxa"/>
            <w:tcBorders>
              <w:left w:val="single" w:sz="4" w:space="0" w:color="auto"/>
              <w:bottom w:val="single" w:sz="4" w:space="0" w:color="auto"/>
              <w:right w:val="single" w:sz="4" w:space="0" w:color="auto"/>
            </w:tcBorders>
            <w:shd w:val="clear" w:color="auto" w:fill="auto"/>
            <w:vAlign w:val="center"/>
          </w:tcPr>
          <w:p w:rsidR="00FA44C8" w:rsidRPr="007F106E" w:rsidRDefault="007F106E" w:rsidP="0036017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highlight w:val="yellow"/>
              </w:rPr>
            </w:pPr>
            <w:r w:rsidRPr="007F106E">
              <w:rPr>
                <w:sz w:val="20"/>
                <w:highlight w:val="yellow"/>
              </w:rPr>
              <w:t>$</w:t>
            </w:r>
          </w:p>
        </w:tc>
        <w:tc>
          <w:tcPr>
            <w:tcW w:w="1083" w:type="dxa"/>
            <w:tcBorders>
              <w:left w:val="single" w:sz="4" w:space="0" w:color="auto"/>
              <w:bottom w:val="single" w:sz="4" w:space="0" w:color="auto"/>
              <w:right w:val="single" w:sz="4" w:space="0" w:color="auto"/>
            </w:tcBorders>
            <w:shd w:val="clear" w:color="auto" w:fill="auto"/>
            <w:vAlign w:val="center"/>
          </w:tcPr>
          <w:p w:rsidR="00FA44C8" w:rsidRPr="007F106E" w:rsidRDefault="007F106E" w:rsidP="0036017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highlight w:val="yellow"/>
              </w:rPr>
            </w:pPr>
            <w:r w:rsidRPr="007F106E">
              <w:rPr>
                <w:sz w:val="20"/>
                <w:highlight w:val="yellow"/>
              </w:rPr>
              <w:t>X</w:t>
            </w:r>
          </w:p>
        </w:tc>
        <w:tc>
          <w:tcPr>
            <w:tcW w:w="1083" w:type="dxa"/>
            <w:tcBorders>
              <w:left w:val="single" w:sz="4" w:space="0" w:color="auto"/>
              <w:bottom w:val="single" w:sz="4" w:space="0" w:color="auto"/>
              <w:right w:val="single" w:sz="4" w:space="0" w:color="auto"/>
            </w:tcBorders>
            <w:shd w:val="clear" w:color="auto" w:fill="auto"/>
            <w:vAlign w:val="center"/>
          </w:tcPr>
          <w:p w:rsidR="00FA44C8" w:rsidRPr="007F106E" w:rsidRDefault="007F106E" w:rsidP="0036017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highlight w:val="yellow"/>
              </w:rPr>
            </w:pPr>
            <w:r w:rsidRPr="007F106E">
              <w:rPr>
                <w:sz w:val="20"/>
                <w:highlight w:val="yellow"/>
              </w:rPr>
              <w:t>X</w:t>
            </w:r>
          </w:p>
        </w:tc>
        <w:tc>
          <w:tcPr>
            <w:tcW w:w="1083" w:type="dxa"/>
            <w:tcBorders>
              <w:left w:val="single" w:sz="4" w:space="0" w:color="auto"/>
              <w:bottom w:val="single" w:sz="4" w:space="0" w:color="auto"/>
              <w:right w:val="single" w:sz="4" w:space="0" w:color="auto"/>
            </w:tcBorders>
            <w:shd w:val="clear" w:color="auto" w:fill="auto"/>
            <w:vAlign w:val="center"/>
          </w:tcPr>
          <w:p w:rsidR="00FA44C8" w:rsidRPr="007F106E" w:rsidRDefault="007F106E" w:rsidP="0036017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highlight w:val="yellow"/>
              </w:rPr>
            </w:pPr>
            <w:r w:rsidRPr="007F106E">
              <w:rPr>
                <w:sz w:val="20"/>
                <w:highlight w:val="yellow"/>
              </w:rPr>
              <w:t>X</w:t>
            </w:r>
          </w:p>
        </w:tc>
        <w:tc>
          <w:tcPr>
            <w:tcW w:w="1127" w:type="dxa"/>
            <w:tcBorders>
              <w:left w:val="single" w:sz="4" w:space="0" w:color="auto"/>
              <w:bottom w:val="single" w:sz="4" w:space="0" w:color="auto"/>
              <w:right w:val="single" w:sz="4" w:space="0" w:color="auto"/>
            </w:tcBorders>
            <w:shd w:val="clear" w:color="auto" w:fill="auto"/>
            <w:vAlign w:val="center"/>
          </w:tcPr>
          <w:p w:rsidR="00FA44C8" w:rsidRPr="007F106E" w:rsidRDefault="007F106E" w:rsidP="0036017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highlight w:val="yellow"/>
              </w:rPr>
            </w:pPr>
            <w:r w:rsidRPr="007F106E">
              <w:rPr>
                <w:sz w:val="20"/>
                <w:highlight w:val="yellow"/>
              </w:rPr>
              <w:t>X</w:t>
            </w:r>
          </w:p>
        </w:tc>
        <w:tc>
          <w:tcPr>
            <w:cnfStyle w:val="000100000000" w:firstRow="0" w:lastRow="0" w:firstColumn="0" w:lastColumn="1" w:oddVBand="0" w:evenVBand="0" w:oddHBand="0" w:evenHBand="0" w:firstRowFirstColumn="0" w:firstRowLastColumn="0" w:lastRowFirstColumn="0" w:lastRowLastColumn="0"/>
            <w:tcW w:w="1149" w:type="dxa"/>
            <w:tcBorders>
              <w:left w:val="single" w:sz="4" w:space="0" w:color="auto"/>
              <w:bottom w:val="single" w:sz="4" w:space="0" w:color="auto"/>
              <w:right w:val="single" w:sz="4" w:space="0" w:color="auto"/>
            </w:tcBorders>
            <w:shd w:val="clear" w:color="auto" w:fill="auto"/>
            <w:vAlign w:val="center"/>
          </w:tcPr>
          <w:p w:rsidR="00FA44C8" w:rsidRPr="007F106E" w:rsidRDefault="00025407" w:rsidP="00360175">
            <w:pPr>
              <w:autoSpaceDE w:val="0"/>
              <w:autoSpaceDN w:val="0"/>
              <w:adjustRightInd w:val="0"/>
              <w:jc w:val="center"/>
              <w:rPr>
                <w:b w:val="0"/>
                <w:sz w:val="20"/>
                <w:highlight w:val="yellow"/>
              </w:rPr>
            </w:pPr>
            <w:r>
              <w:rPr>
                <w:b w:val="0"/>
                <w:sz w:val="20"/>
                <w:highlight w:val="yellow"/>
              </w:rPr>
              <w:t>x years</w:t>
            </w:r>
          </w:p>
        </w:tc>
      </w:tr>
      <w:tr w:rsidR="007F106E" w:rsidRPr="00FA44C8" w:rsidTr="00025407">
        <w:trPr>
          <w:trHeight w:val="311"/>
          <w:jc w:val="center"/>
        </w:trPr>
        <w:tc>
          <w:tcPr>
            <w:cnfStyle w:val="001000000000" w:firstRow="0" w:lastRow="0" w:firstColumn="1" w:lastColumn="0" w:oddVBand="0" w:evenVBand="0" w:oddHBand="0" w:evenHBand="0" w:firstRowFirstColumn="0" w:firstRowLastColumn="0" w:lastRowFirstColumn="0" w:lastRowLastColumn="0"/>
            <w:tcW w:w="3038" w:type="dxa"/>
            <w:tcBorders>
              <w:left w:val="single" w:sz="4" w:space="0" w:color="auto"/>
              <w:bottom w:val="single" w:sz="4" w:space="0" w:color="auto"/>
              <w:right w:val="single" w:sz="4" w:space="0" w:color="auto"/>
            </w:tcBorders>
            <w:shd w:val="clear" w:color="auto" w:fill="auto"/>
            <w:vAlign w:val="center"/>
          </w:tcPr>
          <w:p w:rsidR="00FA44C8" w:rsidRPr="007F106E" w:rsidRDefault="00FA44C8" w:rsidP="00270DD3">
            <w:pPr>
              <w:autoSpaceDE w:val="0"/>
              <w:autoSpaceDN w:val="0"/>
              <w:adjustRightInd w:val="0"/>
              <w:ind w:right="72"/>
              <w:rPr>
                <w:sz w:val="20"/>
                <w:highlight w:val="yellow"/>
              </w:rPr>
            </w:pPr>
            <w:r w:rsidRPr="007F106E">
              <w:rPr>
                <w:b w:val="0"/>
                <w:sz w:val="20"/>
                <w:highlight w:val="yellow"/>
              </w:rPr>
              <w:t xml:space="preserve">Install </w:t>
            </w:r>
            <w:r w:rsidR="00270DD3" w:rsidRPr="007F106E">
              <w:rPr>
                <w:b w:val="0"/>
                <w:sz w:val="20"/>
                <w:highlight w:val="yellow"/>
              </w:rPr>
              <w:t>low-flow water fixtures</w:t>
            </w:r>
          </w:p>
        </w:tc>
        <w:tc>
          <w:tcPr>
            <w:tcW w:w="1016" w:type="dxa"/>
            <w:tcBorders>
              <w:left w:val="single" w:sz="4" w:space="0" w:color="auto"/>
              <w:bottom w:val="single" w:sz="4" w:space="0" w:color="auto"/>
              <w:right w:val="single" w:sz="4" w:space="0" w:color="auto"/>
            </w:tcBorders>
            <w:shd w:val="clear" w:color="auto" w:fill="auto"/>
            <w:vAlign w:val="center"/>
          </w:tcPr>
          <w:p w:rsidR="00FA44C8" w:rsidRPr="007F106E" w:rsidRDefault="00FA44C8" w:rsidP="0036017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7F106E">
              <w:rPr>
                <w:sz w:val="20"/>
                <w:highlight w:val="yellow"/>
              </w:rPr>
              <w:t>$</w:t>
            </w:r>
          </w:p>
        </w:tc>
        <w:tc>
          <w:tcPr>
            <w:tcW w:w="1116" w:type="dxa"/>
            <w:tcBorders>
              <w:left w:val="single" w:sz="4" w:space="0" w:color="auto"/>
              <w:bottom w:val="single" w:sz="4" w:space="0" w:color="auto"/>
              <w:right w:val="single" w:sz="4" w:space="0" w:color="auto"/>
            </w:tcBorders>
            <w:shd w:val="clear" w:color="auto" w:fill="auto"/>
            <w:vAlign w:val="center"/>
          </w:tcPr>
          <w:p w:rsidR="00FA44C8" w:rsidRPr="007F106E" w:rsidRDefault="00FA44C8" w:rsidP="0036017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7F106E">
              <w:rPr>
                <w:sz w:val="20"/>
                <w:highlight w:val="yellow"/>
              </w:rPr>
              <w:t>$</w:t>
            </w:r>
            <w:r w:rsidR="00270DD3" w:rsidRPr="007F106E">
              <w:rPr>
                <w:rStyle w:val="FootnoteReference"/>
                <w:sz w:val="20"/>
                <w:highlight w:val="yellow"/>
              </w:rPr>
              <w:footnoteReference w:id="1"/>
            </w:r>
          </w:p>
        </w:tc>
        <w:tc>
          <w:tcPr>
            <w:tcW w:w="1083" w:type="dxa"/>
            <w:tcBorders>
              <w:left w:val="single" w:sz="4" w:space="0" w:color="auto"/>
              <w:bottom w:val="single" w:sz="4" w:space="0" w:color="auto"/>
              <w:right w:val="single" w:sz="4" w:space="0" w:color="auto"/>
            </w:tcBorders>
            <w:shd w:val="clear" w:color="auto" w:fill="auto"/>
            <w:vAlign w:val="center"/>
          </w:tcPr>
          <w:p w:rsidR="00FA44C8" w:rsidRPr="007F106E" w:rsidRDefault="007F106E" w:rsidP="0036017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7F106E">
              <w:rPr>
                <w:sz w:val="20"/>
                <w:highlight w:val="yellow"/>
              </w:rPr>
              <w:t>X</w:t>
            </w:r>
          </w:p>
        </w:tc>
        <w:tc>
          <w:tcPr>
            <w:tcW w:w="1083" w:type="dxa"/>
            <w:tcBorders>
              <w:left w:val="single" w:sz="4" w:space="0" w:color="auto"/>
              <w:bottom w:val="single" w:sz="4" w:space="0" w:color="auto"/>
              <w:right w:val="single" w:sz="4" w:space="0" w:color="auto"/>
            </w:tcBorders>
            <w:shd w:val="clear" w:color="auto" w:fill="auto"/>
            <w:vAlign w:val="center"/>
          </w:tcPr>
          <w:p w:rsidR="00FA44C8" w:rsidRPr="007F106E" w:rsidRDefault="007F106E" w:rsidP="0036017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7F106E">
              <w:rPr>
                <w:sz w:val="20"/>
                <w:highlight w:val="yellow"/>
              </w:rPr>
              <w:t>X</w:t>
            </w:r>
          </w:p>
        </w:tc>
        <w:tc>
          <w:tcPr>
            <w:tcW w:w="1083" w:type="dxa"/>
            <w:tcBorders>
              <w:left w:val="single" w:sz="4" w:space="0" w:color="auto"/>
              <w:bottom w:val="single" w:sz="4" w:space="0" w:color="auto"/>
              <w:right w:val="single" w:sz="4" w:space="0" w:color="auto"/>
            </w:tcBorders>
            <w:shd w:val="clear" w:color="auto" w:fill="auto"/>
            <w:vAlign w:val="center"/>
          </w:tcPr>
          <w:p w:rsidR="00FA44C8" w:rsidRPr="007F106E" w:rsidRDefault="007F106E" w:rsidP="0036017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7F106E">
              <w:rPr>
                <w:sz w:val="20"/>
                <w:highlight w:val="yellow"/>
              </w:rPr>
              <w:t>X</w:t>
            </w:r>
          </w:p>
        </w:tc>
        <w:tc>
          <w:tcPr>
            <w:tcW w:w="1127" w:type="dxa"/>
            <w:tcBorders>
              <w:left w:val="single" w:sz="4" w:space="0" w:color="auto"/>
              <w:bottom w:val="single" w:sz="4" w:space="0" w:color="auto"/>
              <w:right w:val="single" w:sz="4" w:space="0" w:color="auto"/>
            </w:tcBorders>
            <w:shd w:val="clear" w:color="auto" w:fill="auto"/>
            <w:vAlign w:val="center"/>
          </w:tcPr>
          <w:p w:rsidR="00FA44C8" w:rsidRPr="007F106E" w:rsidRDefault="00FA44C8" w:rsidP="0036017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7F106E">
              <w:rPr>
                <w:sz w:val="20"/>
                <w:highlight w:val="yellow"/>
              </w:rPr>
              <w:t>N/a</w:t>
            </w:r>
          </w:p>
        </w:tc>
        <w:tc>
          <w:tcPr>
            <w:cnfStyle w:val="000100000000" w:firstRow="0" w:lastRow="0" w:firstColumn="0" w:lastColumn="1" w:oddVBand="0" w:evenVBand="0" w:oddHBand="0" w:evenHBand="0" w:firstRowFirstColumn="0" w:firstRowLastColumn="0" w:lastRowFirstColumn="0" w:lastRowLastColumn="0"/>
            <w:tcW w:w="1149" w:type="dxa"/>
            <w:tcBorders>
              <w:left w:val="single" w:sz="4" w:space="0" w:color="auto"/>
              <w:bottom w:val="single" w:sz="4" w:space="0" w:color="auto"/>
              <w:right w:val="single" w:sz="4" w:space="0" w:color="auto"/>
            </w:tcBorders>
            <w:shd w:val="clear" w:color="auto" w:fill="auto"/>
            <w:vAlign w:val="center"/>
          </w:tcPr>
          <w:p w:rsidR="00FA44C8" w:rsidRPr="007F106E" w:rsidRDefault="007F106E" w:rsidP="00360175">
            <w:pPr>
              <w:autoSpaceDE w:val="0"/>
              <w:autoSpaceDN w:val="0"/>
              <w:adjustRightInd w:val="0"/>
              <w:jc w:val="center"/>
              <w:rPr>
                <w:b w:val="0"/>
                <w:sz w:val="20"/>
                <w:highlight w:val="yellow"/>
              </w:rPr>
            </w:pPr>
            <w:r w:rsidRPr="007F106E">
              <w:rPr>
                <w:b w:val="0"/>
                <w:sz w:val="20"/>
                <w:highlight w:val="yellow"/>
              </w:rPr>
              <w:t>x</w:t>
            </w:r>
            <w:r w:rsidR="00FA44C8" w:rsidRPr="007F106E">
              <w:rPr>
                <w:b w:val="0"/>
                <w:sz w:val="20"/>
                <w:highlight w:val="yellow"/>
              </w:rPr>
              <w:t xml:space="preserve"> years</w:t>
            </w:r>
          </w:p>
        </w:tc>
      </w:tr>
      <w:tr w:rsidR="007F106E" w:rsidRPr="00FA44C8" w:rsidTr="00025407">
        <w:trPr>
          <w:cnfStyle w:val="000000100000" w:firstRow="0" w:lastRow="0" w:firstColumn="0" w:lastColumn="0" w:oddVBand="0" w:evenVBand="0" w:oddHBand="1" w:evenHBand="0" w:firstRowFirstColumn="0" w:firstRowLastColumn="0" w:lastRowFirstColumn="0" w:lastRowLastColumn="0"/>
          <w:trHeight w:val="169"/>
          <w:jc w:val="center"/>
        </w:trPr>
        <w:tc>
          <w:tcPr>
            <w:cnfStyle w:val="001000000000" w:firstRow="0" w:lastRow="0" w:firstColumn="1" w:lastColumn="0" w:oddVBand="0" w:evenVBand="0" w:oddHBand="0" w:evenHBand="0" w:firstRowFirstColumn="0" w:firstRowLastColumn="0" w:lastRowFirstColumn="0" w:lastRowLastColumn="0"/>
            <w:tcW w:w="3038" w:type="dxa"/>
            <w:tcBorders>
              <w:left w:val="single" w:sz="4" w:space="0" w:color="auto"/>
              <w:right w:val="single" w:sz="4" w:space="0" w:color="auto"/>
            </w:tcBorders>
            <w:shd w:val="clear" w:color="auto" w:fill="782327"/>
            <w:vAlign w:val="center"/>
          </w:tcPr>
          <w:p w:rsidR="00FA44C8" w:rsidRPr="00867018" w:rsidRDefault="00FA44C8" w:rsidP="00360175">
            <w:pPr>
              <w:autoSpaceDE w:val="0"/>
              <w:autoSpaceDN w:val="0"/>
              <w:adjustRightInd w:val="0"/>
              <w:ind w:right="522"/>
              <w:jc w:val="center"/>
              <w:rPr>
                <w:color w:val="FFFFFF" w:themeColor="background1"/>
                <w:sz w:val="20"/>
                <w:highlight w:val="red"/>
              </w:rPr>
            </w:pPr>
            <w:r w:rsidRPr="00867018">
              <w:rPr>
                <w:color w:val="FFFFFF" w:themeColor="background1"/>
                <w:sz w:val="20"/>
                <w:highlight w:val="red"/>
              </w:rPr>
              <w:t>Total</w:t>
            </w:r>
            <w:bookmarkStart w:id="3" w:name="_Ref272220848"/>
            <w:r w:rsidRPr="00867018">
              <w:rPr>
                <w:rStyle w:val="FootnoteReference"/>
                <w:b w:val="0"/>
                <w:color w:val="FFFFFF" w:themeColor="background1"/>
                <w:sz w:val="20"/>
                <w:highlight w:val="red"/>
              </w:rPr>
              <w:footnoteReference w:id="2"/>
            </w:r>
            <w:bookmarkEnd w:id="3"/>
          </w:p>
        </w:tc>
        <w:tc>
          <w:tcPr>
            <w:tcW w:w="1016" w:type="dxa"/>
            <w:tcBorders>
              <w:left w:val="single" w:sz="4" w:space="0" w:color="auto"/>
              <w:right w:val="single" w:sz="4" w:space="0" w:color="auto"/>
            </w:tcBorders>
            <w:shd w:val="clear" w:color="auto" w:fill="782327"/>
            <w:vAlign w:val="center"/>
          </w:tcPr>
          <w:p w:rsidR="00FA44C8" w:rsidRPr="00867018" w:rsidRDefault="00FA44C8" w:rsidP="0036017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highlight w:val="red"/>
              </w:rPr>
            </w:pPr>
            <w:r w:rsidRPr="00867018">
              <w:rPr>
                <w:b/>
                <w:color w:val="FFFFFF" w:themeColor="background1"/>
                <w:sz w:val="20"/>
                <w:highlight w:val="red"/>
              </w:rPr>
              <w:t>$</w:t>
            </w:r>
            <w:r w:rsidR="007F106E">
              <w:rPr>
                <w:b/>
                <w:color w:val="FFFFFF" w:themeColor="background1"/>
                <w:sz w:val="20"/>
                <w:highlight w:val="red"/>
              </w:rPr>
              <w:t>xxxxx</w:t>
            </w:r>
          </w:p>
        </w:tc>
        <w:tc>
          <w:tcPr>
            <w:tcW w:w="1116" w:type="dxa"/>
            <w:tcBorders>
              <w:left w:val="single" w:sz="4" w:space="0" w:color="auto"/>
              <w:right w:val="single" w:sz="4" w:space="0" w:color="auto"/>
            </w:tcBorders>
            <w:shd w:val="clear" w:color="auto" w:fill="782327"/>
            <w:vAlign w:val="center"/>
          </w:tcPr>
          <w:p w:rsidR="00FA44C8" w:rsidRPr="00867018" w:rsidRDefault="00FA44C8" w:rsidP="0036017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highlight w:val="red"/>
              </w:rPr>
            </w:pPr>
            <w:r w:rsidRPr="00867018">
              <w:rPr>
                <w:b/>
                <w:color w:val="FFFFFF" w:themeColor="background1"/>
                <w:sz w:val="20"/>
                <w:highlight w:val="red"/>
              </w:rPr>
              <w:t>$</w:t>
            </w:r>
            <w:r w:rsidR="007F106E">
              <w:rPr>
                <w:b/>
                <w:color w:val="FFFFFF" w:themeColor="background1"/>
                <w:sz w:val="20"/>
                <w:highlight w:val="red"/>
              </w:rPr>
              <w:t>xxxxx</w:t>
            </w:r>
          </w:p>
        </w:tc>
        <w:tc>
          <w:tcPr>
            <w:tcW w:w="1083" w:type="dxa"/>
            <w:tcBorders>
              <w:left w:val="single" w:sz="4" w:space="0" w:color="auto"/>
              <w:right w:val="single" w:sz="4" w:space="0" w:color="auto"/>
            </w:tcBorders>
            <w:shd w:val="clear" w:color="auto" w:fill="782327"/>
            <w:vAlign w:val="center"/>
          </w:tcPr>
          <w:p w:rsidR="00FA44C8" w:rsidRPr="00867018" w:rsidRDefault="00FA44C8" w:rsidP="0036017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highlight w:val="red"/>
              </w:rPr>
            </w:pPr>
          </w:p>
        </w:tc>
        <w:tc>
          <w:tcPr>
            <w:tcW w:w="1083" w:type="dxa"/>
            <w:tcBorders>
              <w:left w:val="single" w:sz="4" w:space="0" w:color="auto"/>
              <w:right w:val="single" w:sz="4" w:space="0" w:color="auto"/>
            </w:tcBorders>
            <w:shd w:val="clear" w:color="auto" w:fill="782327"/>
            <w:vAlign w:val="center"/>
          </w:tcPr>
          <w:p w:rsidR="00FA44C8" w:rsidRPr="00867018" w:rsidRDefault="00FA44C8" w:rsidP="0036017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highlight w:val="red"/>
              </w:rPr>
            </w:pPr>
          </w:p>
        </w:tc>
        <w:tc>
          <w:tcPr>
            <w:tcW w:w="1083" w:type="dxa"/>
            <w:tcBorders>
              <w:left w:val="single" w:sz="4" w:space="0" w:color="auto"/>
              <w:right w:val="single" w:sz="4" w:space="0" w:color="auto"/>
            </w:tcBorders>
            <w:shd w:val="clear" w:color="auto" w:fill="782327"/>
            <w:vAlign w:val="center"/>
          </w:tcPr>
          <w:p w:rsidR="00FA44C8" w:rsidRPr="00867018" w:rsidRDefault="00FA44C8" w:rsidP="0036017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highlight w:val="red"/>
              </w:rPr>
            </w:pPr>
          </w:p>
        </w:tc>
        <w:tc>
          <w:tcPr>
            <w:tcW w:w="1127" w:type="dxa"/>
            <w:tcBorders>
              <w:left w:val="single" w:sz="4" w:space="0" w:color="auto"/>
              <w:right w:val="single" w:sz="4" w:space="0" w:color="auto"/>
            </w:tcBorders>
            <w:shd w:val="clear" w:color="auto" w:fill="782327"/>
            <w:vAlign w:val="center"/>
          </w:tcPr>
          <w:p w:rsidR="00FA44C8" w:rsidRPr="00867018" w:rsidRDefault="007F106E" w:rsidP="0036017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highlight w:val="red"/>
              </w:rPr>
            </w:pPr>
            <w:r>
              <w:rPr>
                <w:b/>
                <w:color w:val="FFFFFF" w:themeColor="background1"/>
                <w:sz w:val="20"/>
                <w:highlight w:val="red"/>
              </w:rPr>
              <w:t>x</w:t>
            </w:r>
          </w:p>
        </w:tc>
        <w:tc>
          <w:tcPr>
            <w:cnfStyle w:val="000100000000" w:firstRow="0" w:lastRow="0" w:firstColumn="0" w:lastColumn="1" w:oddVBand="0" w:evenVBand="0" w:oddHBand="0" w:evenHBand="0" w:firstRowFirstColumn="0" w:firstRowLastColumn="0" w:lastRowFirstColumn="0" w:lastRowLastColumn="0"/>
            <w:tcW w:w="1149" w:type="dxa"/>
            <w:tcBorders>
              <w:left w:val="single" w:sz="4" w:space="0" w:color="auto"/>
              <w:right w:val="single" w:sz="4" w:space="0" w:color="auto"/>
            </w:tcBorders>
            <w:shd w:val="clear" w:color="auto" w:fill="782327"/>
            <w:vAlign w:val="center"/>
          </w:tcPr>
          <w:p w:rsidR="00FA44C8" w:rsidRPr="00867018" w:rsidRDefault="007F106E" w:rsidP="00360175">
            <w:pPr>
              <w:autoSpaceDE w:val="0"/>
              <w:autoSpaceDN w:val="0"/>
              <w:adjustRightInd w:val="0"/>
              <w:jc w:val="center"/>
              <w:rPr>
                <w:b w:val="0"/>
                <w:color w:val="FF0000"/>
                <w:sz w:val="20"/>
                <w:highlight w:val="red"/>
              </w:rPr>
            </w:pPr>
            <w:r>
              <w:rPr>
                <w:color w:val="FFFFFF" w:themeColor="background1"/>
                <w:sz w:val="20"/>
                <w:highlight w:val="red"/>
              </w:rPr>
              <w:t>x</w:t>
            </w:r>
            <w:r w:rsidR="00FA44C8" w:rsidRPr="00867018">
              <w:rPr>
                <w:color w:val="FFFFFF" w:themeColor="background1"/>
                <w:sz w:val="20"/>
                <w:highlight w:val="red"/>
              </w:rPr>
              <w:t xml:space="preserve"> years</w:t>
            </w:r>
          </w:p>
        </w:tc>
      </w:tr>
    </w:tbl>
    <w:p w:rsidR="001A7C3E" w:rsidRDefault="001A7C3E" w:rsidP="00D30FD5">
      <w:pPr>
        <w:autoSpaceDE w:val="0"/>
        <w:autoSpaceDN w:val="0"/>
        <w:adjustRightInd w:val="0"/>
      </w:pPr>
    </w:p>
    <w:p w:rsidR="00447004" w:rsidRDefault="00F054E7" w:rsidP="00F054E7">
      <w:pPr>
        <w:autoSpaceDE w:val="0"/>
        <w:autoSpaceDN w:val="0"/>
        <w:adjustRightInd w:val="0"/>
        <w:rPr>
          <w:color w:val="000000" w:themeColor="text1"/>
        </w:rPr>
      </w:pPr>
      <w:r w:rsidRPr="00D73C88">
        <w:rPr>
          <w:color w:val="000000" w:themeColor="text1"/>
        </w:rPr>
        <w:t xml:space="preserve">The savings in </w:t>
      </w:r>
      <w:r w:rsidRPr="00D73C88">
        <w:rPr>
          <w:b/>
          <w:color w:val="000000" w:themeColor="text1"/>
        </w:rPr>
        <w:t>Table 1</w:t>
      </w:r>
      <w:r w:rsidR="007773CE">
        <w:rPr>
          <w:color w:val="000000" w:themeColor="text1"/>
        </w:rPr>
        <w:t xml:space="preserve"> equate to </w:t>
      </w:r>
      <w:r w:rsidR="00447004">
        <w:rPr>
          <w:color w:val="000000" w:themeColor="text1"/>
        </w:rPr>
        <w:t>the following reductions:</w:t>
      </w:r>
    </w:p>
    <w:p w:rsidR="00270DD3" w:rsidRDefault="00270DD3" w:rsidP="00F054E7">
      <w:pPr>
        <w:autoSpaceDE w:val="0"/>
        <w:autoSpaceDN w:val="0"/>
        <w:adjustRightInd w:val="0"/>
        <w:rPr>
          <w:color w:val="000000" w:themeColor="text1"/>
        </w:rPr>
      </w:pPr>
    </w:p>
    <w:p w:rsidR="00F054E7" w:rsidRPr="00270DD3" w:rsidRDefault="00F054E7" w:rsidP="00447004">
      <w:pPr>
        <w:pStyle w:val="ListParagraph"/>
        <w:numPr>
          <w:ilvl w:val="0"/>
          <w:numId w:val="14"/>
        </w:numPr>
        <w:autoSpaceDE w:val="0"/>
        <w:autoSpaceDN w:val="0"/>
        <w:adjustRightInd w:val="0"/>
        <w:ind w:left="1440"/>
        <w:rPr>
          <w:color w:val="000000" w:themeColor="text1"/>
          <w:szCs w:val="24"/>
        </w:rPr>
      </w:pPr>
      <w:r w:rsidRPr="007F106E">
        <w:rPr>
          <w:color w:val="000000" w:themeColor="text1"/>
          <w:szCs w:val="24"/>
          <w:highlight w:val="yellow"/>
        </w:rPr>
        <w:t>$</w:t>
      </w:r>
      <w:r w:rsidR="007F106E" w:rsidRPr="007F106E">
        <w:rPr>
          <w:color w:val="000000" w:themeColor="text1"/>
          <w:szCs w:val="24"/>
          <w:highlight w:val="yellow"/>
        </w:rPr>
        <w:t>x.xx</w:t>
      </w:r>
      <w:r w:rsidRPr="007F106E">
        <w:rPr>
          <w:color w:val="000000" w:themeColor="text1"/>
          <w:szCs w:val="24"/>
          <w:highlight w:val="yellow"/>
        </w:rPr>
        <w:t>/</w:t>
      </w:r>
      <w:r w:rsidRPr="00270DD3">
        <w:rPr>
          <w:color w:val="000000" w:themeColor="text1"/>
          <w:szCs w:val="24"/>
        </w:rPr>
        <w:t>ft</w:t>
      </w:r>
      <w:r w:rsidR="007F106E" w:rsidRPr="00270DD3">
        <w:rPr>
          <w:color w:val="000000" w:themeColor="text1"/>
          <w:szCs w:val="24"/>
          <w:vertAlign w:val="superscript"/>
        </w:rPr>
        <w:t>2</w:t>
      </w:r>
    </w:p>
    <w:p w:rsidR="0091600F" w:rsidRPr="00270DD3" w:rsidRDefault="007F106E" w:rsidP="00447004">
      <w:pPr>
        <w:pStyle w:val="ListParagraph"/>
        <w:numPr>
          <w:ilvl w:val="0"/>
          <w:numId w:val="14"/>
        </w:numPr>
        <w:autoSpaceDE w:val="0"/>
        <w:autoSpaceDN w:val="0"/>
        <w:adjustRightInd w:val="0"/>
        <w:ind w:left="1440"/>
        <w:rPr>
          <w:color w:val="000000" w:themeColor="text1"/>
          <w:szCs w:val="24"/>
        </w:rPr>
      </w:pPr>
      <w:r w:rsidRPr="007F106E">
        <w:rPr>
          <w:color w:val="000000" w:themeColor="text1"/>
          <w:szCs w:val="24"/>
          <w:highlight w:val="yellow"/>
        </w:rPr>
        <w:t>xxxx</w:t>
      </w:r>
      <w:r w:rsidR="00D63B94" w:rsidRPr="007F106E">
        <w:rPr>
          <w:color w:val="000000" w:themeColor="text1"/>
          <w:szCs w:val="24"/>
          <w:highlight w:val="yellow"/>
        </w:rPr>
        <w:t xml:space="preserve"> </w:t>
      </w:r>
      <w:r w:rsidR="00D63B94" w:rsidRPr="00270DD3">
        <w:rPr>
          <w:color w:val="000000" w:themeColor="text1"/>
          <w:szCs w:val="24"/>
        </w:rPr>
        <w:t>kBtu/student</w:t>
      </w:r>
    </w:p>
    <w:p w:rsidR="00D63B94" w:rsidRPr="00270DD3" w:rsidRDefault="007F106E" w:rsidP="00447004">
      <w:pPr>
        <w:pStyle w:val="ListParagraph"/>
        <w:numPr>
          <w:ilvl w:val="0"/>
          <w:numId w:val="14"/>
        </w:numPr>
        <w:autoSpaceDE w:val="0"/>
        <w:autoSpaceDN w:val="0"/>
        <w:adjustRightInd w:val="0"/>
        <w:ind w:left="1440"/>
        <w:rPr>
          <w:color w:val="000000" w:themeColor="text1"/>
          <w:szCs w:val="24"/>
        </w:rPr>
      </w:pPr>
      <w:r w:rsidRPr="007F106E">
        <w:rPr>
          <w:color w:val="000000" w:themeColor="text1"/>
          <w:szCs w:val="24"/>
          <w:highlight w:val="yellow"/>
        </w:rPr>
        <w:t>xx.x</w:t>
      </w:r>
      <w:r w:rsidR="00D63B94" w:rsidRPr="007F106E">
        <w:rPr>
          <w:color w:val="000000" w:themeColor="text1"/>
          <w:szCs w:val="24"/>
          <w:highlight w:val="yellow"/>
        </w:rPr>
        <w:t xml:space="preserve"> </w:t>
      </w:r>
      <w:r w:rsidR="00D63B94" w:rsidRPr="00270DD3">
        <w:rPr>
          <w:color w:val="000000" w:themeColor="text1"/>
          <w:szCs w:val="24"/>
        </w:rPr>
        <w:t>kBtu/ft</w:t>
      </w:r>
      <w:r w:rsidR="00D63B94" w:rsidRPr="00270DD3">
        <w:rPr>
          <w:color w:val="000000" w:themeColor="text1"/>
          <w:szCs w:val="24"/>
          <w:vertAlign w:val="superscript"/>
        </w:rPr>
        <w:t>2</w:t>
      </w:r>
    </w:p>
    <w:p w:rsidR="00853155" w:rsidRPr="00270DD3" w:rsidRDefault="007F106E" w:rsidP="00447004">
      <w:pPr>
        <w:pStyle w:val="ListParagraph"/>
        <w:numPr>
          <w:ilvl w:val="0"/>
          <w:numId w:val="14"/>
        </w:numPr>
        <w:autoSpaceDE w:val="0"/>
        <w:autoSpaceDN w:val="0"/>
        <w:adjustRightInd w:val="0"/>
        <w:ind w:left="1440"/>
        <w:rPr>
          <w:color w:val="000000" w:themeColor="text1"/>
          <w:szCs w:val="24"/>
        </w:rPr>
      </w:pPr>
      <w:r w:rsidRPr="007F106E">
        <w:rPr>
          <w:color w:val="000000" w:themeColor="text1"/>
          <w:szCs w:val="24"/>
          <w:highlight w:val="yellow"/>
        </w:rPr>
        <w:t>$xx.xx</w:t>
      </w:r>
      <w:r w:rsidR="004B2B43" w:rsidRPr="00270DD3">
        <w:rPr>
          <w:color w:val="000000" w:themeColor="text1"/>
          <w:szCs w:val="24"/>
        </w:rPr>
        <w:t>/student</w:t>
      </w:r>
    </w:p>
    <w:p w:rsidR="00124C12" w:rsidRDefault="00124C12" w:rsidP="0091380F">
      <w:pPr>
        <w:pStyle w:val="Caption"/>
        <w:spacing w:before="0"/>
      </w:pPr>
    </w:p>
    <w:p w:rsidR="004C30E9" w:rsidRPr="00D73C88" w:rsidRDefault="004C30E9" w:rsidP="0091380F">
      <w:pPr>
        <w:pStyle w:val="Caption"/>
        <w:spacing w:before="0"/>
        <w:rPr>
          <w:szCs w:val="24"/>
        </w:rPr>
      </w:pPr>
      <w:r w:rsidRPr="00D73C88">
        <w:lastRenderedPageBreak/>
        <w:t xml:space="preserve">1.0 </w:t>
      </w:r>
      <w:r w:rsidR="00AC2C62">
        <w:t xml:space="preserve">  </w:t>
      </w:r>
      <w:r w:rsidR="00457637" w:rsidRPr="00D73C88">
        <w:rPr>
          <w:szCs w:val="24"/>
        </w:rPr>
        <w:t>UTILITY BILL AND ENERGY USE ANALYSIS</w:t>
      </w:r>
    </w:p>
    <w:p w:rsidR="008614EF" w:rsidRPr="00D73C88" w:rsidRDefault="00773C18" w:rsidP="00314980">
      <w:pPr>
        <w:pStyle w:val="Caption"/>
        <w:spacing w:before="0" w:after="0"/>
        <w:rPr>
          <w:b w:val="0"/>
          <w:szCs w:val="24"/>
        </w:rPr>
      </w:pPr>
      <w:r w:rsidRPr="007F106E">
        <w:rPr>
          <w:b w:val="0"/>
        </w:rPr>
        <w:t>[</w:t>
      </w:r>
      <w:r w:rsidRPr="007F106E">
        <w:rPr>
          <w:b w:val="0"/>
          <w:highlight w:val="yellow"/>
        </w:rPr>
        <w:t>INSERT SCHOOL NAME]</w:t>
      </w:r>
      <w:r w:rsidR="000245F0" w:rsidRPr="007F106E">
        <w:rPr>
          <w:b w:val="0"/>
        </w:rPr>
        <w:t>’s</w:t>
      </w:r>
      <w:r w:rsidR="002910CA" w:rsidRPr="007F106E">
        <w:rPr>
          <w:b w:val="0"/>
        </w:rPr>
        <w:t xml:space="preserve"> electricity is supplied by </w:t>
      </w:r>
      <w:r w:rsidR="006A5AE5" w:rsidRPr="007F106E">
        <w:rPr>
          <w:b w:val="0"/>
          <w:highlight w:val="yellow"/>
        </w:rPr>
        <w:t>[INSERT UTILITY NAME]</w:t>
      </w:r>
      <w:r w:rsidR="002910CA" w:rsidRPr="007F106E">
        <w:rPr>
          <w:b w:val="0"/>
          <w:highlight w:val="yellow"/>
        </w:rPr>
        <w:t>.</w:t>
      </w:r>
      <w:r w:rsidR="002910CA" w:rsidRPr="007F106E">
        <w:rPr>
          <w:b w:val="0"/>
        </w:rPr>
        <w:t xml:space="preserve">  They</w:t>
      </w:r>
      <w:r w:rsidR="007F106E">
        <w:rPr>
          <w:b w:val="0"/>
        </w:rPr>
        <w:t xml:space="preserve"> are paying on the </w:t>
      </w:r>
      <w:r w:rsidR="007F106E" w:rsidRPr="007F106E">
        <w:rPr>
          <w:b w:val="0"/>
          <w:highlight w:val="yellow"/>
        </w:rPr>
        <w:t>[INSERT RATE SCHEDULE]</w:t>
      </w:r>
      <w:r w:rsidR="007F106E">
        <w:rPr>
          <w:b w:val="0"/>
        </w:rPr>
        <w:t xml:space="preserve"> r</w:t>
      </w:r>
      <w:r w:rsidR="002910CA" w:rsidRPr="007F106E">
        <w:rPr>
          <w:b w:val="0"/>
        </w:rPr>
        <w:t xml:space="preserve">ate schedule.  The </w:t>
      </w:r>
      <w:r w:rsidR="007F106E">
        <w:rPr>
          <w:b w:val="0"/>
        </w:rPr>
        <w:t xml:space="preserve">natural </w:t>
      </w:r>
      <w:r w:rsidR="002910CA" w:rsidRPr="007F106E">
        <w:rPr>
          <w:b w:val="0"/>
        </w:rPr>
        <w:t xml:space="preserve">gas is supplied by </w:t>
      </w:r>
      <w:r w:rsidR="006A5AE5" w:rsidRPr="007F106E">
        <w:rPr>
          <w:b w:val="0"/>
          <w:highlight w:val="yellow"/>
        </w:rPr>
        <w:t>[INSERT UTILITY NAME</w:t>
      </w:r>
      <w:r w:rsidR="006A5AE5" w:rsidRPr="007F106E">
        <w:rPr>
          <w:b w:val="0"/>
        </w:rPr>
        <w:t>]</w:t>
      </w:r>
      <w:r w:rsidR="007F106E">
        <w:rPr>
          <w:b w:val="0"/>
        </w:rPr>
        <w:t xml:space="preserve"> and paying on the </w:t>
      </w:r>
      <w:r w:rsidR="007F106E" w:rsidRPr="007F106E">
        <w:rPr>
          <w:b w:val="0"/>
          <w:highlight w:val="yellow"/>
        </w:rPr>
        <w:t>[INSERT RATE SCHEDULE]</w:t>
      </w:r>
      <w:r w:rsidR="007F106E">
        <w:rPr>
          <w:b w:val="0"/>
        </w:rPr>
        <w:t xml:space="preserve"> rate schedule</w:t>
      </w:r>
      <w:r w:rsidR="002910CA" w:rsidRPr="007F106E">
        <w:rPr>
          <w:b w:val="0"/>
        </w:rPr>
        <w:t xml:space="preserve">.  </w:t>
      </w:r>
      <w:r w:rsidR="00B62681" w:rsidRPr="007F106E">
        <w:rPr>
          <w:b w:val="0"/>
        </w:rPr>
        <w:t>After reviewing 12 months of ga</w:t>
      </w:r>
      <w:r w:rsidR="00A00A8B">
        <w:rPr>
          <w:b w:val="0"/>
        </w:rPr>
        <w:t>s and electric bills, it appears that</w:t>
      </w:r>
      <w:r w:rsidR="00B62681" w:rsidRPr="007F106E">
        <w:rPr>
          <w:b w:val="0"/>
        </w:rPr>
        <w:t xml:space="preserve"> </w:t>
      </w:r>
      <w:r w:rsidR="006B26D2" w:rsidRPr="007F106E">
        <w:rPr>
          <w:b w:val="0"/>
          <w:highlight w:val="yellow"/>
        </w:rPr>
        <w:t>[INSERT SCHOOL NAME]</w:t>
      </w:r>
      <w:r w:rsidR="00B62681" w:rsidRPr="007F106E">
        <w:rPr>
          <w:b w:val="0"/>
        </w:rPr>
        <w:t xml:space="preserve"> is on the </w:t>
      </w:r>
      <w:r w:rsidR="00A00A8B" w:rsidRPr="00025407">
        <w:rPr>
          <w:b w:val="0"/>
          <w:highlight w:val="yellow"/>
        </w:rPr>
        <w:t>[DETERMINE IF SCHOOL IS ON BEST RATE]</w:t>
      </w:r>
      <w:r w:rsidR="00B62681" w:rsidRPr="007F106E">
        <w:rPr>
          <w:b w:val="0"/>
        </w:rPr>
        <w:t xml:space="preserve"> available rate</w:t>
      </w:r>
      <w:r w:rsidR="00B62681" w:rsidRPr="00025407">
        <w:rPr>
          <w:b w:val="0"/>
          <w:highlight w:val="yellow"/>
        </w:rPr>
        <w:t>.</w:t>
      </w:r>
      <w:r w:rsidR="00177490" w:rsidRPr="00025407">
        <w:rPr>
          <w:b w:val="0"/>
          <w:highlight w:val="yellow"/>
        </w:rPr>
        <w:t xml:space="preserve"> </w:t>
      </w:r>
      <w:r w:rsidR="007F106E" w:rsidRPr="00025407">
        <w:rPr>
          <w:b w:val="0"/>
          <w:highlight w:val="yellow"/>
        </w:rPr>
        <w:t>[DESCRIBE OTHER POSSIBLE RATES</w:t>
      </w:r>
      <w:r w:rsidR="006B26D2" w:rsidRPr="00025407">
        <w:rPr>
          <w:b w:val="0"/>
          <w:highlight w:val="yellow"/>
        </w:rPr>
        <w:t>]</w:t>
      </w:r>
      <w:r w:rsidR="00A00A8B">
        <w:rPr>
          <w:b w:val="0"/>
        </w:rPr>
        <w:t>.</w:t>
      </w:r>
      <w:r w:rsidR="009C4848" w:rsidRPr="00971FE8">
        <w:t xml:space="preserve"> </w:t>
      </w:r>
      <w:r w:rsidR="007F106E">
        <w:t xml:space="preserve"> </w:t>
      </w:r>
      <w:r w:rsidR="009C4848">
        <w:rPr>
          <w:b w:val="0"/>
        </w:rPr>
        <w:t xml:space="preserve">See </w:t>
      </w:r>
      <w:r w:rsidR="009C4848">
        <w:t>Appendix A</w:t>
      </w:r>
      <w:r w:rsidR="009C4848">
        <w:rPr>
          <w:b w:val="0"/>
        </w:rPr>
        <w:t>.</w:t>
      </w:r>
      <w:r w:rsidR="00177490" w:rsidRPr="00D73C88">
        <w:rPr>
          <w:b w:val="0"/>
        </w:rPr>
        <w:t xml:space="preserve"> </w:t>
      </w:r>
      <w:r w:rsidR="00B62681" w:rsidRPr="00D73C88">
        <w:rPr>
          <w:b w:val="0"/>
        </w:rPr>
        <w:t xml:space="preserve">  </w:t>
      </w:r>
    </w:p>
    <w:p w:rsidR="004C30E9" w:rsidRPr="00D73C88" w:rsidRDefault="004C30E9" w:rsidP="0091380F">
      <w:pPr>
        <w:pStyle w:val="Caption"/>
        <w:spacing w:before="0" w:after="0"/>
      </w:pPr>
    </w:p>
    <w:p w:rsidR="003F78B6" w:rsidRPr="00A00A8B" w:rsidRDefault="003F78B6" w:rsidP="0091380F">
      <w:pPr>
        <w:pStyle w:val="Caption"/>
        <w:spacing w:before="0"/>
        <w:rPr>
          <w:highlight w:val="yellow"/>
        </w:rPr>
      </w:pPr>
      <w:r w:rsidRPr="00A00A8B">
        <w:rPr>
          <w:highlight w:val="yellow"/>
        </w:rPr>
        <w:t xml:space="preserve">1.1 </w:t>
      </w:r>
      <w:r w:rsidR="00AC2C62" w:rsidRPr="00A00A8B">
        <w:rPr>
          <w:highlight w:val="yellow"/>
        </w:rPr>
        <w:t xml:space="preserve">  </w:t>
      </w:r>
      <w:r w:rsidRPr="00A00A8B">
        <w:rPr>
          <w:highlight w:val="yellow"/>
        </w:rPr>
        <w:t>Electrical Billing Opportunity</w:t>
      </w:r>
    </w:p>
    <w:p w:rsidR="003F78B6" w:rsidRPr="00D73C88" w:rsidRDefault="00314980" w:rsidP="003F78B6">
      <w:r w:rsidRPr="00A00A8B">
        <w:rPr>
          <w:highlight w:val="yellow"/>
        </w:rPr>
        <w:t xml:space="preserve">[INSERT ELECTRICAL BILLING OPPORTUNITIES] </w:t>
      </w:r>
    </w:p>
    <w:p w:rsidR="00B62681" w:rsidRPr="00D73C88" w:rsidRDefault="00B62681" w:rsidP="003F78B6">
      <w:r w:rsidRPr="00D73C88">
        <w:t xml:space="preserve">    </w:t>
      </w:r>
    </w:p>
    <w:p w:rsidR="00B62681" w:rsidRDefault="00B62681" w:rsidP="003F78B6">
      <w:r w:rsidRPr="00D73C88">
        <w:rPr>
          <w:b/>
        </w:rPr>
        <w:t>Figure</w:t>
      </w:r>
      <w:r w:rsidR="00782E97">
        <w:rPr>
          <w:b/>
        </w:rPr>
        <w:t>s</w:t>
      </w:r>
      <w:r w:rsidRPr="00D73C88">
        <w:rPr>
          <w:b/>
        </w:rPr>
        <w:t xml:space="preserve"> 1</w:t>
      </w:r>
      <w:r w:rsidR="001F323E">
        <w:rPr>
          <w:b/>
        </w:rPr>
        <w:t>A</w:t>
      </w:r>
      <w:r w:rsidRPr="00D73C88">
        <w:t xml:space="preserve"> </w:t>
      </w:r>
      <w:r w:rsidR="00782E97">
        <w:t xml:space="preserve">and </w:t>
      </w:r>
      <w:r w:rsidR="001F323E">
        <w:rPr>
          <w:b/>
        </w:rPr>
        <w:t>1B</w:t>
      </w:r>
      <w:r w:rsidR="00782E97">
        <w:t xml:space="preserve"> show</w:t>
      </w:r>
      <w:r w:rsidRPr="00D73C88">
        <w:t xml:space="preserve"> the </w:t>
      </w:r>
      <w:r w:rsidR="001F323E">
        <w:t>energy use profile for a CBECS</w:t>
      </w:r>
      <w:r w:rsidR="008002CF">
        <w:t xml:space="preserve"> </w:t>
      </w:r>
      <w:r w:rsidR="008002CF" w:rsidRPr="001F323E">
        <w:rPr>
          <w:highlight w:val="yellow"/>
        </w:rPr>
        <w:t>elementary and middle high</w:t>
      </w:r>
      <w:r w:rsidR="008002CF">
        <w:t xml:space="preserve"> school with a similar climate</w:t>
      </w:r>
      <w:r w:rsidR="002D512C">
        <w:rPr>
          <w:rStyle w:val="FootnoteReference"/>
        </w:rPr>
        <w:footnoteReference w:id="3"/>
      </w:r>
      <w:r w:rsidR="00782E97">
        <w:t xml:space="preserve"> and for </w:t>
      </w:r>
      <w:r w:rsidR="00782E97" w:rsidRPr="00782E97">
        <w:rPr>
          <w:highlight w:val="yellow"/>
        </w:rPr>
        <w:t>INSERT SCHOOL NAME HERE</w:t>
      </w:r>
      <w:r w:rsidR="00782E97">
        <w:t xml:space="preserve"> respectively.  </w:t>
      </w:r>
      <w:r w:rsidRPr="00D73C88">
        <w:rPr>
          <w:b/>
        </w:rPr>
        <w:t>Figure</w:t>
      </w:r>
      <w:r w:rsidR="003F78B6" w:rsidRPr="00D73C88">
        <w:rPr>
          <w:b/>
        </w:rPr>
        <w:t>s</w:t>
      </w:r>
      <w:r w:rsidR="001F323E">
        <w:rPr>
          <w:b/>
        </w:rPr>
        <w:t xml:space="preserve"> 2, 3, </w:t>
      </w:r>
      <w:r w:rsidR="004C1183" w:rsidRPr="004C1183">
        <w:t>and</w:t>
      </w:r>
      <w:r w:rsidR="004C1183">
        <w:rPr>
          <w:b/>
        </w:rPr>
        <w:t xml:space="preserve"> </w:t>
      </w:r>
      <w:r w:rsidR="001F323E">
        <w:rPr>
          <w:b/>
        </w:rPr>
        <w:t>4</w:t>
      </w:r>
      <w:r w:rsidRPr="00D73C88">
        <w:t xml:space="preserve"> show how the energy (MMBtu) and costs at </w:t>
      </w:r>
      <w:r w:rsidR="006B26D2" w:rsidRPr="008002CF">
        <w:rPr>
          <w:highlight w:val="yellow"/>
        </w:rPr>
        <w:t>[INSERT SCHOOL NAME]</w:t>
      </w:r>
      <w:r w:rsidRPr="00D73C88">
        <w:t xml:space="preserve"> are distributed over the course of a year.</w:t>
      </w:r>
      <w:r w:rsidR="001372A8" w:rsidRPr="00D73C88">
        <w:t xml:space="preserve">  </w:t>
      </w:r>
      <w:r w:rsidRPr="002910CA">
        <w:t xml:space="preserve">The energy usage increases with an increase in Heating Degree Days (HDD) and Cooling Degree Days (CDD).   </w:t>
      </w:r>
    </w:p>
    <w:p w:rsidR="008002CF" w:rsidRDefault="008002CF" w:rsidP="002F32FF">
      <w:pPr>
        <w:autoSpaceDE w:val="0"/>
        <w:autoSpaceDN w:val="0"/>
        <w:adjustRightInd w:val="0"/>
      </w:pPr>
    </w:p>
    <w:p w:rsidR="00B62681" w:rsidRDefault="008002CF" w:rsidP="002F32FF">
      <w:pPr>
        <w:autoSpaceDE w:val="0"/>
        <w:autoSpaceDN w:val="0"/>
        <w:adjustRightInd w:val="0"/>
      </w:pPr>
      <w:r w:rsidRPr="008002CF">
        <w:rPr>
          <w:highlight w:val="yellow"/>
        </w:rPr>
        <w:t>INSERT ENERGY USE PROFILE GRAPH</w:t>
      </w:r>
      <w:r w:rsidR="00782E97">
        <w:rPr>
          <w:highlight w:val="yellow"/>
        </w:rPr>
        <w:t xml:space="preserve"> (LABELED </w:t>
      </w:r>
      <w:r w:rsidR="00572D6C">
        <w:rPr>
          <w:b/>
          <w:highlight w:val="yellow"/>
        </w:rPr>
        <w:t>“FIGURE 1B</w:t>
      </w:r>
      <w:r w:rsidR="00782E97" w:rsidRPr="00782E97">
        <w:rPr>
          <w:b/>
          <w:highlight w:val="yellow"/>
        </w:rPr>
        <w:t>”</w:t>
      </w:r>
      <w:r w:rsidR="00782E97">
        <w:rPr>
          <w:highlight w:val="yellow"/>
        </w:rPr>
        <w:t>)</w:t>
      </w:r>
      <w:r w:rsidRPr="008002CF">
        <w:rPr>
          <w:highlight w:val="yellow"/>
        </w:rPr>
        <w:t xml:space="preserve"> FROM PROFILE TOOL BESIDE RELAVENT </w:t>
      </w:r>
      <w:r>
        <w:rPr>
          <w:highlight w:val="yellow"/>
        </w:rPr>
        <w:t xml:space="preserve">GRAPH </w:t>
      </w:r>
      <w:r w:rsidRPr="008002CF">
        <w:rPr>
          <w:highlight w:val="yellow"/>
        </w:rPr>
        <w:t xml:space="preserve">BELOW. DELETE THE </w:t>
      </w:r>
      <w:r>
        <w:rPr>
          <w:highlight w:val="yellow"/>
        </w:rPr>
        <w:t xml:space="preserve">OTHER </w:t>
      </w:r>
      <w:r w:rsidRPr="008002CF">
        <w:rPr>
          <w:highlight w:val="yellow"/>
        </w:rPr>
        <w:t>UNNEEDED GRAPH</w:t>
      </w:r>
      <w:r>
        <w:rPr>
          <w:highlight w:val="yellow"/>
        </w:rPr>
        <w:t xml:space="preserve"> NOT COMPARED</w:t>
      </w:r>
      <w:r w:rsidRPr="008002CF">
        <w:rPr>
          <w:highlight w:val="yellow"/>
        </w:rPr>
        <w:t>.</w:t>
      </w:r>
    </w:p>
    <w:p w:rsidR="00572D6C" w:rsidRDefault="00572D6C" w:rsidP="002F32FF">
      <w:pPr>
        <w:autoSpaceDE w:val="0"/>
        <w:autoSpaceDN w:val="0"/>
        <w:adjustRightInd w:val="0"/>
      </w:pPr>
    </w:p>
    <w:p w:rsidR="00572D6C" w:rsidRDefault="001F323E" w:rsidP="002F32FF">
      <w:pPr>
        <w:autoSpaceDE w:val="0"/>
        <w:autoSpaceDN w:val="0"/>
        <w:adjustRightInd w:val="0"/>
      </w:pPr>
      <w:r>
        <w:rPr>
          <w:noProof/>
        </w:rPr>
        <w:drawing>
          <wp:anchor distT="0" distB="0" distL="114300" distR="114300" simplePos="0" relativeHeight="251801600" behindDoc="1" locked="0" layoutInCell="1" allowOverlap="1">
            <wp:simplePos x="0" y="0"/>
            <wp:positionH relativeFrom="column">
              <wp:posOffset>2857500</wp:posOffset>
            </wp:positionH>
            <wp:positionV relativeFrom="paragraph">
              <wp:posOffset>72390</wp:posOffset>
            </wp:positionV>
            <wp:extent cx="3838575" cy="2743200"/>
            <wp:effectExtent l="0" t="0" r="0" b="0"/>
            <wp:wrapTight wrapText="bothSides">
              <wp:wrapPolygon edited="0">
                <wp:start x="2466" y="900"/>
                <wp:lineTo x="2466" y="1800"/>
                <wp:lineTo x="7825" y="3300"/>
                <wp:lineTo x="10720" y="3300"/>
                <wp:lineTo x="5038" y="4500"/>
                <wp:lineTo x="2680" y="5100"/>
                <wp:lineTo x="2680" y="5700"/>
                <wp:lineTo x="3537" y="8100"/>
                <wp:lineTo x="3001" y="8850"/>
                <wp:lineTo x="3001" y="9450"/>
                <wp:lineTo x="3752" y="10500"/>
                <wp:lineTo x="214" y="10500"/>
                <wp:lineTo x="322" y="12600"/>
                <wp:lineTo x="2251" y="13200"/>
                <wp:lineTo x="2144" y="15300"/>
                <wp:lineTo x="3859" y="15450"/>
                <wp:lineTo x="6968" y="17700"/>
                <wp:lineTo x="3001" y="17700"/>
                <wp:lineTo x="3109" y="20100"/>
                <wp:lineTo x="3645" y="20100"/>
                <wp:lineTo x="3430" y="21000"/>
                <wp:lineTo x="4609" y="21000"/>
                <wp:lineTo x="5360" y="21000"/>
                <wp:lineTo x="18009" y="21000"/>
                <wp:lineTo x="17687" y="20100"/>
                <wp:lineTo x="18545" y="19050"/>
                <wp:lineTo x="18009" y="18750"/>
                <wp:lineTo x="14579" y="17700"/>
                <wp:lineTo x="15543" y="15450"/>
                <wp:lineTo x="15543" y="15300"/>
                <wp:lineTo x="15865" y="13050"/>
                <wp:lineTo x="15865" y="12900"/>
                <wp:lineTo x="15758" y="10950"/>
                <wp:lineTo x="15651" y="10500"/>
                <wp:lineTo x="14900" y="8550"/>
                <wp:lineTo x="14686" y="7650"/>
                <wp:lineTo x="12328" y="5850"/>
                <wp:lineTo x="11577" y="5700"/>
                <wp:lineTo x="13400" y="3450"/>
                <wp:lineTo x="13400" y="3300"/>
                <wp:lineTo x="18652" y="1800"/>
                <wp:lineTo x="18974" y="1200"/>
                <wp:lineTo x="18116" y="900"/>
                <wp:lineTo x="2466" y="900"/>
              </wp:wrapPolygon>
            </wp:wrapTight>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572D6C">
        <w:rPr>
          <w:noProof/>
        </w:rPr>
        <w:drawing>
          <wp:anchor distT="0" distB="0" distL="114300" distR="114300" simplePos="0" relativeHeight="251800576" behindDoc="1" locked="0" layoutInCell="1" allowOverlap="1">
            <wp:simplePos x="0" y="0"/>
            <wp:positionH relativeFrom="column">
              <wp:posOffset>-552450</wp:posOffset>
            </wp:positionH>
            <wp:positionV relativeFrom="paragraph">
              <wp:posOffset>72390</wp:posOffset>
            </wp:positionV>
            <wp:extent cx="3838575" cy="2743200"/>
            <wp:effectExtent l="0" t="0" r="0" b="0"/>
            <wp:wrapTight wrapText="bothSides">
              <wp:wrapPolygon edited="0">
                <wp:start x="2787" y="900"/>
                <wp:lineTo x="2787" y="2550"/>
                <wp:lineTo x="4717" y="3300"/>
                <wp:lineTo x="214" y="3300"/>
                <wp:lineTo x="107" y="5700"/>
                <wp:lineTo x="965" y="5700"/>
                <wp:lineTo x="965" y="7800"/>
                <wp:lineTo x="2251" y="8550"/>
                <wp:lineTo x="1179" y="10200"/>
                <wp:lineTo x="1179" y="11400"/>
                <wp:lineTo x="4073" y="12900"/>
                <wp:lineTo x="5681" y="12900"/>
                <wp:lineTo x="6003" y="15300"/>
                <wp:lineTo x="6968" y="17700"/>
                <wp:lineTo x="5253" y="17700"/>
                <wp:lineTo x="5360" y="20100"/>
                <wp:lineTo x="5789" y="20100"/>
                <wp:lineTo x="5681" y="21000"/>
                <wp:lineTo x="6861" y="21000"/>
                <wp:lineTo x="15436" y="21000"/>
                <wp:lineTo x="15651" y="20250"/>
                <wp:lineTo x="10720" y="20100"/>
                <wp:lineTo x="15972" y="19800"/>
                <wp:lineTo x="16294" y="19500"/>
                <wp:lineTo x="14579" y="17700"/>
                <wp:lineTo x="15543" y="15450"/>
                <wp:lineTo x="15543" y="15300"/>
                <wp:lineTo x="15865" y="13050"/>
                <wp:lineTo x="15865" y="12900"/>
                <wp:lineTo x="15758" y="10950"/>
                <wp:lineTo x="15651" y="10500"/>
                <wp:lineTo x="14900" y="8550"/>
                <wp:lineTo x="14686" y="7650"/>
                <wp:lineTo x="12328" y="5850"/>
                <wp:lineTo x="11684" y="5700"/>
                <wp:lineTo x="16937" y="3450"/>
                <wp:lineTo x="16937" y="3300"/>
                <wp:lineTo x="18223" y="2100"/>
                <wp:lineTo x="18545" y="1350"/>
                <wp:lineTo x="18116" y="900"/>
                <wp:lineTo x="2787" y="900"/>
              </wp:wrapPolygon>
            </wp:wrapTight>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572D6C" w:rsidRPr="00B62681" w:rsidRDefault="00572D6C" w:rsidP="002F32FF">
      <w:pPr>
        <w:autoSpaceDE w:val="0"/>
        <w:autoSpaceDN w:val="0"/>
        <w:adjustRightInd w:val="0"/>
        <w:sectPr w:rsidR="00572D6C" w:rsidRPr="00B62681" w:rsidSect="00B2053A">
          <w:headerReference w:type="even" r:id="rId23"/>
          <w:headerReference w:type="default" r:id="rId24"/>
          <w:footerReference w:type="default" r:id="rId25"/>
          <w:headerReference w:type="first" r:id="rId26"/>
          <w:pgSz w:w="12240" w:h="15840"/>
          <w:pgMar w:top="1440" w:right="1440" w:bottom="1440" w:left="1440" w:header="720" w:footer="864" w:gutter="0"/>
          <w:pgNumType w:start="1"/>
          <w:cols w:space="720"/>
          <w:docGrid w:linePitch="360"/>
        </w:sectPr>
      </w:pPr>
    </w:p>
    <w:p w:rsidR="005C5183" w:rsidRDefault="005C5183" w:rsidP="002F32FF">
      <w:pPr>
        <w:autoSpaceDE w:val="0"/>
        <w:autoSpaceDN w:val="0"/>
        <w:adjustRightInd w:val="0"/>
        <w:rPr>
          <w:sz w:val="18"/>
          <w:szCs w:val="18"/>
        </w:rPr>
      </w:pPr>
    </w:p>
    <w:p w:rsidR="009662C4" w:rsidRDefault="003B2802" w:rsidP="004D0489">
      <w:pPr>
        <w:autoSpaceDE w:val="0"/>
        <w:autoSpaceDN w:val="0"/>
        <w:adjustRightInd w:val="0"/>
        <w:jc w:val="center"/>
        <w:rPr>
          <w:sz w:val="18"/>
          <w:szCs w:val="18"/>
        </w:rPr>
      </w:pPr>
      <w:r w:rsidRPr="003B2802">
        <w:rPr>
          <w:noProof/>
          <w:sz w:val="18"/>
          <w:szCs w:val="18"/>
        </w:rPr>
        <w:drawing>
          <wp:inline distT="0" distB="0" distL="0" distR="0">
            <wp:extent cx="5943600" cy="3618865"/>
            <wp:effectExtent l="0" t="0" r="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662C4" w:rsidRDefault="009662C4" w:rsidP="002F32FF">
      <w:pPr>
        <w:autoSpaceDE w:val="0"/>
        <w:autoSpaceDN w:val="0"/>
        <w:adjustRightInd w:val="0"/>
        <w:rPr>
          <w:sz w:val="18"/>
          <w:szCs w:val="18"/>
        </w:rPr>
      </w:pPr>
    </w:p>
    <w:p w:rsidR="009662C4" w:rsidRDefault="009662C4" w:rsidP="002F32FF">
      <w:pPr>
        <w:autoSpaceDE w:val="0"/>
        <w:autoSpaceDN w:val="0"/>
        <w:adjustRightInd w:val="0"/>
        <w:rPr>
          <w:sz w:val="18"/>
          <w:szCs w:val="18"/>
        </w:rPr>
      </w:pPr>
    </w:p>
    <w:p w:rsidR="009662C4" w:rsidRDefault="009662C4" w:rsidP="002F32FF">
      <w:pPr>
        <w:autoSpaceDE w:val="0"/>
        <w:autoSpaceDN w:val="0"/>
        <w:adjustRightInd w:val="0"/>
        <w:rPr>
          <w:sz w:val="18"/>
          <w:szCs w:val="18"/>
        </w:rPr>
      </w:pPr>
    </w:p>
    <w:p w:rsidR="004D0489" w:rsidRDefault="004D0489" w:rsidP="002F32FF">
      <w:pPr>
        <w:autoSpaceDE w:val="0"/>
        <w:autoSpaceDN w:val="0"/>
        <w:adjustRightInd w:val="0"/>
        <w:rPr>
          <w:sz w:val="18"/>
          <w:szCs w:val="18"/>
        </w:rPr>
      </w:pPr>
    </w:p>
    <w:p w:rsidR="009662C4" w:rsidRDefault="009662C4" w:rsidP="002F32FF">
      <w:pPr>
        <w:autoSpaceDE w:val="0"/>
        <w:autoSpaceDN w:val="0"/>
        <w:adjustRightInd w:val="0"/>
        <w:rPr>
          <w:sz w:val="18"/>
          <w:szCs w:val="18"/>
        </w:rPr>
      </w:pPr>
    </w:p>
    <w:p w:rsidR="009662C4" w:rsidRDefault="003B2802" w:rsidP="00060BC4">
      <w:pPr>
        <w:autoSpaceDE w:val="0"/>
        <w:autoSpaceDN w:val="0"/>
        <w:adjustRightInd w:val="0"/>
        <w:jc w:val="center"/>
        <w:rPr>
          <w:sz w:val="18"/>
          <w:szCs w:val="18"/>
        </w:rPr>
      </w:pPr>
      <w:r w:rsidRPr="003B2802">
        <w:rPr>
          <w:noProof/>
          <w:sz w:val="18"/>
          <w:szCs w:val="18"/>
        </w:rPr>
        <w:drawing>
          <wp:inline distT="0" distB="0" distL="0" distR="0">
            <wp:extent cx="5943600" cy="3620770"/>
            <wp:effectExtent l="0" t="0" r="0" b="0"/>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662C4" w:rsidRDefault="009662C4" w:rsidP="002F32FF">
      <w:pPr>
        <w:autoSpaceDE w:val="0"/>
        <w:autoSpaceDN w:val="0"/>
        <w:adjustRightInd w:val="0"/>
        <w:rPr>
          <w:sz w:val="18"/>
          <w:szCs w:val="18"/>
        </w:rPr>
      </w:pPr>
    </w:p>
    <w:p w:rsidR="009662C4" w:rsidRDefault="003B2802" w:rsidP="002F32FF">
      <w:pPr>
        <w:autoSpaceDE w:val="0"/>
        <w:autoSpaceDN w:val="0"/>
        <w:adjustRightInd w:val="0"/>
        <w:rPr>
          <w:sz w:val="18"/>
          <w:szCs w:val="18"/>
        </w:rPr>
      </w:pPr>
      <w:r w:rsidRPr="003B2802">
        <w:rPr>
          <w:noProof/>
          <w:sz w:val="18"/>
          <w:szCs w:val="18"/>
        </w:rPr>
        <w:lastRenderedPageBreak/>
        <w:drawing>
          <wp:inline distT="0" distB="0" distL="0" distR="0">
            <wp:extent cx="5943600" cy="3486150"/>
            <wp:effectExtent l="0" t="0" r="0" b="0"/>
            <wp:docPr id="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41EA4" w:rsidRDefault="00941EA4" w:rsidP="002F32FF">
      <w:pPr>
        <w:autoSpaceDE w:val="0"/>
        <w:autoSpaceDN w:val="0"/>
        <w:adjustRightInd w:val="0"/>
        <w:rPr>
          <w:sz w:val="18"/>
          <w:szCs w:val="18"/>
        </w:rPr>
      </w:pPr>
    </w:p>
    <w:p w:rsidR="005242DF" w:rsidRPr="004C30E9" w:rsidRDefault="00B90A93" w:rsidP="0091380F">
      <w:pPr>
        <w:pStyle w:val="Caption"/>
        <w:spacing w:before="0"/>
      </w:pPr>
      <w:r>
        <w:rPr>
          <w:noProof/>
        </w:rPr>
        <w:drawing>
          <wp:anchor distT="0" distB="0" distL="114300" distR="114300" simplePos="0" relativeHeight="251773952" behindDoc="1" locked="0" layoutInCell="1" allowOverlap="1">
            <wp:simplePos x="0" y="0"/>
            <wp:positionH relativeFrom="column">
              <wp:posOffset>2457450</wp:posOffset>
            </wp:positionH>
            <wp:positionV relativeFrom="paragraph">
              <wp:posOffset>330835</wp:posOffset>
            </wp:positionV>
            <wp:extent cx="3409950" cy="2914650"/>
            <wp:effectExtent l="19050" t="0" r="19050" b="0"/>
            <wp:wrapTight wrapText="bothSides">
              <wp:wrapPolygon edited="0">
                <wp:start x="-121" y="0"/>
                <wp:lineTo x="-121" y="21600"/>
                <wp:lineTo x="21721" y="21600"/>
                <wp:lineTo x="21721" y="0"/>
                <wp:lineTo x="-121" y="0"/>
              </wp:wrapPolygon>
            </wp:wrapTight>
            <wp:docPr id="1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3F78B6" w:rsidRPr="004C30E9">
        <w:t>2</w:t>
      </w:r>
      <w:r w:rsidR="00357F04" w:rsidRPr="004C30E9">
        <w:t xml:space="preserve">.0 </w:t>
      </w:r>
      <w:r w:rsidR="00AC2C62">
        <w:t xml:space="preserve">  </w:t>
      </w:r>
      <w:r w:rsidR="00F93299" w:rsidRPr="004C30E9">
        <w:t>ENERGY USE COMPARISON</w:t>
      </w:r>
      <w:r w:rsidR="00457637" w:rsidRPr="004C30E9">
        <w:t xml:space="preserve"> </w:t>
      </w:r>
    </w:p>
    <w:p w:rsidR="00F93299" w:rsidRPr="004C30E9" w:rsidRDefault="00F93299" w:rsidP="003F78B6">
      <w:pPr>
        <w:rPr>
          <w:szCs w:val="24"/>
        </w:rPr>
      </w:pPr>
      <w:r w:rsidRPr="00F93299">
        <w:t>Comparin</w:t>
      </w:r>
      <w:r>
        <w:t>g similar buildings is a useful exercise in energy management.  It gives the building a “score” so an energy manager can prioritize his/her efforts.</w:t>
      </w:r>
      <w:r w:rsidR="00060BC4">
        <w:t xml:space="preserve">  ENERGY STAR</w:t>
      </w:r>
      <w:r w:rsidR="00FC3E5A" w:rsidRPr="00FC3E5A">
        <w:rPr>
          <w:vertAlign w:val="superscript"/>
        </w:rPr>
        <w:t>®</w:t>
      </w:r>
      <w:r w:rsidR="004D35C6">
        <w:t xml:space="preserve"> has created a system of comparing buildings of the same size</w:t>
      </w:r>
      <w:r w:rsidR="00354016">
        <w:t xml:space="preserve">, use profile (cooking, open on </w:t>
      </w:r>
      <w:r w:rsidR="004D35C6">
        <w:t>weekends</w:t>
      </w:r>
      <w:r w:rsidR="00354016">
        <w:t>, number of computers, etc.</w:t>
      </w:r>
      <w:r w:rsidR="004D35C6">
        <w:t>), and climate.  The original data was co</w:t>
      </w:r>
      <w:r w:rsidR="0047766C">
        <w:t>mpiled from Commercial Building</w:t>
      </w:r>
      <w:r w:rsidR="004D35C6">
        <w:t xml:space="preserve"> En</w:t>
      </w:r>
      <w:r w:rsidR="0047766C">
        <w:t>ergy Consumpt</w:t>
      </w:r>
      <w:r w:rsidR="00060BC4">
        <w:t>ion Survey (CBECS).  ENERGY STAR</w:t>
      </w:r>
      <w:r w:rsidR="0047766C">
        <w:t xml:space="preserve"> P</w:t>
      </w:r>
      <w:r w:rsidR="00060BC4">
        <w:t>ortfolio Manager</w:t>
      </w:r>
      <w:r w:rsidR="00FC3E5A" w:rsidRPr="00FC3E5A">
        <w:rPr>
          <w:vertAlign w:val="superscript"/>
        </w:rPr>
        <w:t>®</w:t>
      </w:r>
      <w:r w:rsidR="00060BC4">
        <w:t xml:space="preserve"> and ENERGY STAR</w:t>
      </w:r>
      <w:r w:rsidR="0047766C">
        <w:t xml:space="preserve"> Target Finder</w:t>
      </w:r>
      <w:r w:rsidR="00FC3E5A" w:rsidRPr="00FC3E5A">
        <w:rPr>
          <w:vertAlign w:val="superscript"/>
        </w:rPr>
        <w:t>®</w:t>
      </w:r>
      <w:r w:rsidR="0047766C">
        <w:t xml:space="preserve"> both have the capability to benchmark the energy intensity of your school</w:t>
      </w:r>
      <w:r w:rsidR="0047766C">
        <w:rPr>
          <w:rStyle w:val="FootnoteReference"/>
        </w:rPr>
        <w:footnoteReference w:id="4"/>
      </w:r>
      <w:r w:rsidR="0047766C">
        <w:t xml:space="preserve">.  </w:t>
      </w:r>
    </w:p>
    <w:p w:rsidR="003F78B6" w:rsidRDefault="003F78B6" w:rsidP="0047766C">
      <w:pPr>
        <w:ind w:firstLine="720"/>
        <w:rPr>
          <w:highlight w:val="yellow"/>
        </w:rPr>
      </w:pPr>
    </w:p>
    <w:p w:rsidR="0091380F" w:rsidRDefault="006A5AE5" w:rsidP="00457637">
      <w:r w:rsidRPr="006632DE">
        <w:rPr>
          <w:highlight w:val="yellow"/>
        </w:rPr>
        <w:t>[INSERT SCHOOL NAME]’s</w:t>
      </w:r>
      <w:r w:rsidR="00457637" w:rsidRPr="00D73C88">
        <w:t xml:space="preserve"> energy intensity is </w:t>
      </w:r>
      <w:r w:rsidRPr="006632DE">
        <w:rPr>
          <w:highlight w:val="yellow"/>
        </w:rPr>
        <w:t>xx</w:t>
      </w:r>
      <w:r w:rsidR="00457637" w:rsidRPr="00D73C88">
        <w:t xml:space="preserve"> </w:t>
      </w:r>
      <w:r w:rsidR="00354016">
        <w:t>kBtu/ft</w:t>
      </w:r>
      <w:r w:rsidR="00354016" w:rsidRPr="00354016">
        <w:rPr>
          <w:vertAlign w:val="superscript"/>
        </w:rPr>
        <w:t>2</w:t>
      </w:r>
      <w:r w:rsidR="00457637" w:rsidRPr="00284D02">
        <w:t>/year</w:t>
      </w:r>
      <w:r w:rsidR="00457637">
        <w:t xml:space="preserve">, </w:t>
      </w:r>
      <w:r w:rsidR="00354016">
        <w:t xml:space="preserve">which is </w:t>
      </w:r>
      <w:r w:rsidR="00354016" w:rsidRPr="00025407">
        <w:rPr>
          <w:highlight w:val="yellow"/>
        </w:rPr>
        <w:t>higher</w:t>
      </w:r>
      <w:r w:rsidR="00354016">
        <w:t xml:space="preserve"> than the average intensity for a school of the same size, climate and </w:t>
      </w:r>
      <w:r w:rsidR="00354016" w:rsidRPr="00895CDC">
        <w:t>use profile</w:t>
      </w:r>
      <w:r w:rsidR="00354016">
        <w:t xml:space="preserve">, </w:t>
      </w:r>
      <w:r w:rsidRPr="006632DE">
        <w:rPr>
          <w:highlight w:val="yellow"/>
        </w:rPr>
        <w:t>xx</w:t>
      </w:r>
      <w:r w:rsidR="00354016" w:rsidRPr="00895CDC">
        <w:t xml:space="preserve"> kBtu/ft</w:t>
      </w:r>
      <w:r w:rsidR="00354016" w:rsidRPr="00895CDC">
        <w:rPr>
          <w:vertAlign w:val="superscript"/>
        </w:rPr>
        <w:t>2</w:t>
      </w:r>
      <w:r w:rsidR="00354016" w:rsidRPr="00895CDC">
        <w:t>/year</w:t>
      </w:r>
      <w:r w:rsidR="00354016" w:rsidRPr="00284D02">
        <w:t>.</w:t>
      </w:r>
      <w:r w:rsidR="00354016">
        <w:t xml:space="preserve">  A</w:t>
      </w:r>
      <w:r w:rsidR="00457637">
        <w:t xml:space="preserve">n energy </w:t>
      </w:r>
      <w:r w:rsidR="00354016">
        <w:t xml:space="preserve">intensity of </w:t>
      </w:r>
      <w:r w:rsidRPr="006632DE">
        <w:rPr>
          <w:highlight w:val="yellow"/>
        </w:rPr>
        <w:t>xx</w:t>
      </w:r>
      <w:r w:rsidR="00354016">
        <w:t xml:space="preserve"> kBtu/ft</w:t>
      </w:r>
      <w:r w:rsidR="00354016" w:rsidRPr="00354016">
        <w:rPr>
          <w:vertAlign w:val="superscript"/>
        </w:rPr>
        <w:t>2</w:t>
      </w:r>
      <w:r w:rsidR="000245F0">
        <w:t>/year wo</w:t>
      </w:r>
      <w:r w:rsidR="00354016">
        <w:t>uld assist</w:t>
      </w:r>
      <w:r w:rsidR="00457637" w:rsidRPr="00D73C88">
        <w:t xml:space="preserve"> </w:t>
      </w:r>
      <w:r w:rsidR="006B26D2" w:rsidRPr="006632DE">
        <w:rPr>
          <w:highlight w:val="yellow"/>
        </w:rPr>
        <w:t>[INSERT SCHOOL NAME]</w:t>
      </w:r>
      <w:r w:rsidR="00060BC4">
        <w:t xml:space="preserve"> </w:t>
      </w:r>
      <w:r w:rsidR="00354016">
        <w:t>in earning</w:t>
      </w:r>
      <w:r w:rsidR="00060BC4">
        <w:t xml:space="preserve"> ENERGY STAR</w:t>
      </w:r>
      <w:r w:rsidR="00FC3E5A" w:rsidRPr="00FC3E5A">
        <w:rPr>
          <w:vertAlign w:val="superscript"/>
        </w:rPr>
        <w:t>®</w:t>
      </w:r>
      <w:r w:rsidR="00354016">
        <w:t xml:space="preserve"> c</w:t>
      </w:r>
      <w:r w:rsidR="00457637">
        <w:t xml:space="preserve">ertification (see </w:t>
      </w:r>
      <w:r w:rsidR="00457637" w:rsidRPr="00B66691">
        <w:rPr>
          <w:b/>
        </w:rPr>
        <w:t>Figu</w:t>
      </w:r>
      <w:r w:rsidR="006535B8" w:rsidRPr="00B66691">
        <w:rPr>
          <w:b/>
        </w:rPr>
        <w:t xml:space="preserve">re </w:t>
      </w:r>
      <w:r w:rsidR="004C1183">
        <w:rPr>
          <w:b/>
        </w:rPr>
        <w:t>5</w:t>
      </w:r>
      <w:r w:rsidR="0047766C">
        <w:t xml:space="preserve">).  </w:t>
      </w:r>
    </w:p>
    <w:p w:rsidR="00E508FE" w:rsidRPr="00E508FE" w:rsidRDefault="000245F0" w:rsidP="00457637">
      <w:r>
        <w:t xml:space="preserve">                 </w:t>
      </w:r>
    </w:p>
    <w:p w:rsidR="00357F04" w:rsidRPr="00357F04" w:rsidRDefault="00357F04" w:rsidP="009E52B6">
      <w:pPr>
        <w:pStyle w:val="Caption"/>
        <w:spacing w:before="0"/>
      </w:pPr>
      <w:r w:rsidRPr="00357F04">
        <w:lastRenderedPageBreak/>
        <w:t xml:space="preserve">3.0 </w:t>
      </w:r>
      <w:r w:rsidR="00AC2C62">
        <w:t xml:space="preserve">  </w:t>
      </w:r>
      <w:r w:rsidRPr="00357F04">
        <w:t>ENERGY MANAGEMENT OPPORTUNITIES</w:t>
      </w:r>
    </w:p>
    <w:p w:rsidR="006D4671" w:rsidRPr="00D73C88" w:rsidRDefault="006D4671" w:rsidP="006D4671">
      <w:pPr>
        <w:pStyle w:val="BodyText2"/>
        <w:suppressAutoHyphens/>
        <w:spacing w:line="240" w:lineRule="auto"/>
        <w:outlineLvl w:val="0"/>
      </w:pPr>
      <w:r w:rsidRPr="005A1EB0">
        <w:t xml:space="preserve">This section identifies specific energy conservation </w:t>
      </w:r>
      <w:r>
        <w:t>opportunities</w:t>
      </w:r>
      <w:r w:rsidRPr="005A1EB0">
        <w:t xml:space="preserve"> </w:t>
      </w:r>
      <w:r w:rsidRPr="00D73C88">
        <w:rPr>
          <w:color w:val="000000" w:themeColor="text1"/>
        </w:rPr>
        <w:t xml:space="preserve">for </w:t>
      </w:r>
      <w:r w:rsidR="006B26D2" w:rsidRPr="006632DE">
        <w:rPr>
          <w:highlight w:val="yellow"/>
        </w:rPr>
        <w:t>[INSERT SCHOOL NAME]</w:t>
      </w:r>
      <w:r w:rsidRPr="006632DE">
        <w:rPr>
          <w:highlight w:val="yellow"/>
        </w:rPr>
        <w:t>.</w:t>
      </w:r>
      <w:r w:rsidRPr="00D73C88">
        <w:rPr>
          <w:color w:val="000000" w:themeColor="text1"/>
        </w:rPr>
        <w:t xml:space="preserve"> </w:t>
      </w:r>
      <w:r w:rsidR="002910CA" w:rsidRPr="00D73C88">
        <w:rPr>
          <w:color w:val="000000" w:themeColor="text1"/>
        </w:rPr>
        <w:t xml:space="preserve"> </w:t>
      </w:r>
      <w:r w:rsidRPr="00D73C88">
        <w:rPr>
          <w:color w:val="000000" w:themeColor="text1"/>
        </w:rPr>
        <w:t>Potential</w:t>
      </w:r>
      <w:r>
        <w:rPr>
          <w:color w:val="000000" w:themeColor="text1"/>
        </w:rPr>
        <w:t xml:space="preserve"> costs and</w:t>
      </w:r>
      <w:r w:rsidRPr="005A1EB0">
        <w:t xml:space="preserve"> savings are estimated based upon information provided by the school,</w:t>
      </w:r>
      <w:r>
        <w:t xml:space="preserve"> external sources such as vendors</w:t>
      </w:r>
      <w:r w:rsidRPr="005A1EB0">
        <w:t xml:space="preserve"> and observations made during the on-site visit. </w:t>
      </w:r>
      <w:r w:rsidR="00BB61E6">
        <w:t xml:space="preserve"> </w:t>
      </w:r>
      <w:r w:rsidRPr="005A1EB0">
        <w:t xml:space="preserve">Engineering assumptions are made when necessary information is not readily available. </w:t>
      </w:r>
      <w:r w:rsidR="00BB61E6">
        <w:t xml:space="preserve"> </w:t>
      </w:r>
      <w:r w:rsidRPr="005A1EB0">
        <w:t>Although many recommendations will include retrofits or equipment replacements, staff and student</w:t>
      </w:r>
      <w:r>
        <w:t xml:space="preserve"> behavior and commitment to conserve energy are the necessary prerequisites for</w:t>
      </w:r>
      <w:r w:rsidRPr="005A1EB0">
        <w:t xml:space="preserve"> energy and related cost reduction. </w:t>
      </w:r>
      <w:r w:rsidR="00BB61E6">
        <w:t xml:space="preserve"> </w:t>
      </w:r>
      <w:r w:rsidRPr="005A1EB0">
        <w:t xml:space="preserve">The following practices </w:t>
      </w:r>
      <w:r>
        <w:t xml:space="preserve">are </w:t>
      </w:r>
      <w:r w:rsidRPr="005A1EB0">
        <w:t xml:space="preserve">already in place to help lower the facility’s energy </w:t>
      </w:r>
      <w:r w:rsidRPr="00D73C88">
        <w:t>consumption and should be continued:</w:t>
      </w:r>
      <w:r w:rsidRPr="00D73C88">
        <w:rPr>
          <w:noProof/>
        </w:rPr>
        <w:t xml:space="preserve"> </w:t>
      </w:r>
    </w:p>
    <w:p w:rsidR="001372A8" w:rsidRPr="006632DE" w:rsidRDefault="006632DE" w:rsidP="006632DE">
      <w:pPr>
        <w:pStyle w:val="BodyText2"/>
        <w:numPr>
          <w:ilvl w:val="0"/>
          <w:numId w:val="9"/>
        </w:numPr>
        <w:suppressAutoHyphens/>
        <w:spacing w:after="0" w:line="240" w:lineRule="auto"/>
        <w:outlineLvl w:val="0"/>
        <w:rPr>
          <w:color w:val="000000" w:themeColor="text1"/>
          <w:highlight w:val="yellow"/>
        </w:rPr>
      </w:pPr>
      <w:r w:rsidRPr="006632DE">
        <w:rPr>
          <w:color w:val="000000" w:themeColor="text1"/>
          <w:highlight w:val="yellow"/>
        </w:rPr>
        <w:t>[DESCRIBE EXISTING ENERGY-CONSERVING PRACTICES]</w:t>
      </w:r>
    </w:p>
    <w:p w:rsidR="006D4671" w:rsidRPr="00D73C88" w:rsidRDefault="006D4671" w:rsidP="00457637"/>
    <w:p w:rsidR="001017DE" w:rsidRPr="004C30E9" w:rsidRDefault="00357F04" w:rsidP="0091380F">
      <w:pPr>
        <w:pStyle w:val="Caption"/>
        <w:spacing w:before="0"/>
      </w:pPr>
      <w:r w:rsidRPr="00D73C88">
        <w:t xml:space="preserve">3.1 </w:t>
      </w:r>
      <w:r w:rsidR="00AC2C62">
        <w:t xml:space="preserve">  </w:t>
      </w:r>
      <w:r w:rsidR="002931EF" w:rsidRPr="00D73C88">
        <w:t>Retro-Commissioning</w:t>
      </w:r>
      <w:r w:rsidR="002931EF" w:rsidRPr="004C30E9">
        <w:t xml:space="preserve"> </w:t>
      </w:r>
    </w:p>
    <w:p w:rsidR="008C71AC" w:rsidRPr="008C71AC" w:rsidRDefault="0002292B" w:rsidP="008C71AC">
      <w:pPr>
        <w:rPr>
          <w:szCs w:val="24"/>
        </w:rPr>
      </w:pPr>
      <w:r>
        <w:rPr>
          <w:noProof/>
          <w:lang w:eastAsia="zh-TW"/>
        </w:rPr>
        <w:pict>
          <v:shapetype id="_x0000_t202" coordsize="21600,21600" o:spt="202" path="m,l,21600r21600,l21600,xe">
            <v:stroke joinstyle="miter"/>
            <v:path gradientshapeok="t" o:connecttype="rect"/>
          </v:shapetype>
          <v:shape id="_x0000_s1140" type="#_x0000_t202" style="position:absolute;margin-left:2182.85pt;margin-top:108.8pt;width:200.65pt;height:223.5pt;z-index:-251557888;mso-position-horizontal:right;mso-position-horizontal-relative:margin;mso-width-relative:margin;mso-height-relative:margin" wrapcoords="-177 -234 -177 22067 21954 22067 21866 -234 -177 -234" fillcolor="#ffe380" strokecolor="#f2f2f2 [3041]" strokeweight="3pt">
            <v:shadow on="t" type="perspective" color="#7f7f7f [1601]" opacity=".5" offset="1pt" offset2="-1pt"/>
            <v:textbox style="mso-next-textbox:#_x0000_s1140">
              <w:txbxContent>
                <w:p w:rsidR="00E61283" w:rsidRPr="00203B71" w:rsidRDefault="00E61283" w:rsidP="00294E9F">
                  <w:pPr>
                    <w:rPr>
                      <w:b/>
                      <w:sz w:val="20"/>
                    </w:rPr>
                  </w:pPr>
                  <w:r>
                    <w:rPr>
                      <w:b/>
                      <w:sz w:val="20"/>
                    </w:rPr>
                    <w:t>Typical findings and opportunities found from retro-commissioning</w:t>
                  </w:r>
                  <w:r w:rsidRPr="00203B71">
                    <w:rPr>
                      <w:b/>
                      <w:sz w:val="20"/>
                    </w:rPr>
                    <w:t>:</w:t>
                  </w:r>
                </w:p>
                <w:p w:rsidR="00E61283" w:rsidRDefault="00E61283" w:rsidP="00294E9F">
                  <w:pPr>
                    <w:pStyle w:val="ListParagraph"/>
                    <w:numPr>
                      <w:ilvl w:val="0"/>
                      <w:numId w:val="10"/>
                    </w:numPr>
                    <w:ind w:left="450" w:hanging="270"/>
                    <w:rPr>
                      <w:sz w:val="20"/>
                    </w:rPr>
                  </w:pPr>
                  <w:r>
                    <w:rPr>
                      <w:sz w:val="20"/>
                    </w:rPr>
                    <w:t>Adjust reset and set-back temperatures and temperature settings – adjusted over time for personal preference and to compensate inadequate system operation</w:t>
                  </w:r>
                </w:p>
                <w:p w:rsidR="00E61283" w:rsidRDefault="00E61283" w:rsidP="00294E9F">
                  <w:pPr>
                    <w:pStyle w:val="ListParagraph"/>
                    <w:numPr>
                      <w:ilvl w:val="0"/>
                      <w:numId w:val="10"/>
                    </w:numPr>
                    <w:ind w:left="450" w:hanging="270"/>
                    <w:rPr>
                      <w:sz w:val="20"/>
                    </w:rPr>
                  </w:pPr>
                  <w:r>
                    <w:rPr>
                      <w:sz w:val="20"/>
                    </w:rPr>
                    <w:t>Staging/sequencing of boilers, chillers and air handling units</w:t>
                  </w:r>
                </w:p>
                <w:p w:rsidR="00E61283" w:rsidRDefault="00E61283" w:rsidP="00294E9F">
                  <w:pPr>
                    <w:pStyle w:val="ListParagraph"/>
                    <w:numPr>
                      <w:ilvl w:val="0"/>
                      <w:numId w:val="10"/>
                    </w:numPr>
                    <w:ind w:left="450" w:hanging="270"/>
                    <w:rPr>
                      <w:sz w:val="20"/>
                    </w:rPr>
                  </w:pPr>
                  <w:r>
                    <w:rPr>
                      <w:sz w:val="20"/>
                    </w:rPr>
                    <w:t>Adjust and repair dampers and economizers</w:t>
                  </w:r>
                </w:p>
                <w:p w:rsidR="00E61283" w:rsidRDefault="00E61283" w:rsidP="00294E9F">
                  <w:pPr>
                    <w:pStyle w:val="ListParagraph"/>
                    <w:numPr>
                      <w:ilvl w:val="0"/>
                      <w:numId w:val="10"/>
                    </w:numPr>
                    <w:ind w:left="450" w:hanging="270"/>
                    <w:rPr>
                      <w:sz w:val="20"/>
                    </w:rPr>
                  </w:pPr>
                  <w:r>
                    <w:rPr>
                      <w:sz w:val="20"/>
                    </w:rPr>
                    <w:t>Modify control strategies for standard hours of operation</w:t>
                  </w:r>
                </w:p>
                <w:p w:rsidR="00E61283" w:rsidRDefault="00E61283" w:rsidP="00294E9F">
                  <w:pPr>
                    <w:pStyle w:val="ListParagraph"/>
                    <w:numPr>
                      <w:ilvl w:val="0"/>
                      <w:numId w:val="10"/>
                    </w:numPr>
                    <w:ind w:left="450" w:hanging="270"/>
                    <w:rPr>
                      <w:sz w:val="20"/>
                    </w:rPr>
                  </w:pPr>
                  <w:r>
                    <w:rPr>
                      <w:sz w:val="20"/>
                    </w:rPr>
                    <w:t>Eliminate simultaneous heating and cooling</w:t>
                  </w:r>
                </w:p>
                <w:p w:rsidR="00E61283" w:rsidRDefault="00E61283" w:rsidP="00294E9F">
                  <w:pPr>
                    <w:pStyle w:val="ListParagraph"/>
                    <w:numPr>
                      <w:ilvl w:val="0"/>
                      <w:numId w:val="10"/>
                    </w:numPr>
                    <w:ind w:left="450" w:hanging="270"/>
                    <w:rPr>
                      <w:sz w:val="20"/>
                    </w:rPr>
                  </w:pPr>
                  <w:r>
                    <w:rPr>
                      <w:sz w:val="20"/>
                    </w:rPr>
                    <w:t>Air and water distribution balancing and adjustments</w:t>
                  </w:r>
                </w:p>
                <w:p w:rsidR="00E61283" w:rsidRPr="00F41484" w:rsidRDefault="00E61283" w:rsidP="00F41484">
                  <w:pPr>
                    <w:pStyle w:val="ListParagraph"/>
                    <w:numPr>
                      <w:ilvl w:val="0"/>
                      <w:numId w:val="10"/>
                    </w:numPr>
                    <w:ind w:left="450" w:hanging="270"/>
                    <w:rPr>
                      <w:sz w:val="20"/>
                    </w:rPr>
                  </w:pPr>
                  <w:r>
                    <w:rPr>
                      <w:sz w:val="20"/>
                    </w:rPr>
                    <w:t>Verify controls and control sequencing</w:t>
                  </w:r>
                </w:p>
              </w:txbxContent>
            </v:textbox>
            <w10:wrap type="tight" anchorx="margin"/>
          </v:shape>
        </w:pict>
      </w:r>
      <w:r w:rsidR="008C71AC" w:rsidRPr="008C71AC">
        <w:rPr>
          <w:szCs w:val="24"/>
        </w:rPr>
        <w:t xml:space="preserve">Building commissioning is the systematic process of ensuring a building performs according to the design’s intent and the owner’s operational needs.  Commissioning can be done on new or existing buildings (referred to as retro-commissioning).  Retro-commissioning identifies the almost inevitable “drift” from where things should be and puts the building back on course.  Retro-commissioning goes beyond evaluating individual components to ensure the entire system of components is operating as efficiently as possible.  </w:t>
      </w:r>
      <w:r w:rsidR="008C71AC">
        <w:rPr>
          <w:szCs w:val="24"/>
        </w:rPr>
        <w:t>The results are compelling.  According to</w:t>
      </w:r>
      <w:r w:rsidR="008C71AC" w:rsidRPr="008C71AC">
        <w:rPr>
          <w:szCs w:val="24"/>
        </w:rPr>
        <w:t xml:space="preserve"> ENERGY STAR</w:t>
      </w:r>
      <w:r w:rsidR="008C71AC" w:rsidRPr="008C71AC">
        <w:rPr>
          <w:szCs w:val="24"/>
          <w:vertAlign w:val="superscript"/>
        </w:rPr>
        <w:t>®</w:t>
      </w:r>
      <w:r w:rsidR="008C71AC" w:rsidRPr="008C71AC">
        <w:rPr>
          <w:szCs w:val="24"/>
        </w:rPr>
        <w:t xml:space="preserve"> Building Upgrade Manual</w:t>
      </w:r>
      <w:r w:rsidR="008C71AC">
        <w:rPr>
          <w:szCs w:val="24"/>
        </w:rPr>
        <w:t>,</w:t>
      </w:r>
      <w:r w:rsidR="008C71AC">
        <w:rPr>
          <w:rStyle w:val="FootnoteReference"/>
          <w:szCs w:val="24"/>
        </w:rPr>
        <w:footnoteReference w:id="5"/>
      </w:r>
      <w:r w:rsidR="008C71AC">
        <w:rPr>
          <w:szCs w:val="24"/>
        </w:rPr>
        <w:t xml:space="preserve"> “R</w:t>
      </w:r>
      <w:r w:rsidR="008C71AC" w:rsidRPr="008C71AC">
        <w:rPr>
          <w:szCs w:val="24"/>
        </w:rPr>
        <w:t xml:space="preserve">etro-commissioning is the first stage in the building upgrade process”. </w:t>
      </w:r>
    </w:p>
    <w:p w:rsidR="000C1B28" w:rsidRPr="008C71AC" w:rsidRDefault="008C71AC" w:rsidP="00E27CCC">
      <w:pPr>
        <w:rPr>
          <w:szCs w:val="24"/>
        </w:rPr>
      </w:pPr>
      <w:r w:rsidRPr="008C71AC">
        <w:rPr>
          <w:szCs w:val="24"/>
        </w:rPr>
        <w:t xml:space="preserve">  </w:t>
      </w:r>
      <w:r w:rsidR="000C1B28">
        <w:t xml:space="preserve">  </w:t>
      </w:r>
    </w:p>
    <w:p w:rsidR="000C1B28" w:rsidRDefault="000C1B28" w:rsidP="00E27CCC">
      <w:r>
        <w:t>Commissioning costs can vary considerably from project to project.  Actual costs depend on the siz</w:t>
      </w:r>
      <w:r w:rsidR="006D7C56">
        <w:t>e and complexity of the project as well as</w:t>
      </w:r>
      <w:r>
        <w:t xml:space="preserve"> the extent and rigor of the commissioning specified.  However, </w:t>
      </w:r>
      <w:r w:rsidR="00AA3A03">
        <w:t>a 2009 meta-</w:t>
      </w:r>
      <w:r w:rsidR="006D7C56">
        <w:t>analysis by Lawrence Berk</w:t>
      </w:r>
      <w:r w:rsidR="004531A1">
        <w:t>eley National Laboratories</w:t>
      </w:r>
      <w:r w:rsidR="006D7C56">
        <w:t xml:space="preserve"> observed a median cost of $0.30/ft</w:t>
      </w:r>
      <w:r w:rsidR="006D7C56" w:rsidRPr="00A043E6">
        <w:rPr>
          <w:vertAlign w:val="superscript"/>
        </w:rPr>
        <w:t>2</w:t>
      </w:r>
      <w:r w:rsidR="006D7C56">
        <w:t xml:space="preserve"> of 561 retro-commissioned buildings. </w:t>
      </w:r>
      <w:r w:rsidR="00F41484">
        <w:t>The report</w:t>
      </w:r>
      <w:r>
        <w:t xml:space="preserve"> specifically found school buildings </w:t>
      </w:r>
      <w:r w:rsidR="006D7C56">
        <w:t>to have a</w:t>
      </w:r>
      <w:r w:rsidR="00AB7825">
        <w:t>n average 3.3 year</w:t>
      </w:r>
      <w:r w:rsidR="006D7C56">
        <w:t xml:space="preserve"> simple payback which </w:t>
      </w:r>
      <w:r w:rsidR="00AB7825">
        <w:t>equates to</w:t>
      </w:r>
      <w:r w:rsidR="006D7C56">
        <w:t xml:space="preserve"> approximate annual saving of</w:t>
      </w:r>
      <w:r>
        <w:t xml:space="preserve"> $0.</w:t>
      </w:r>
      <w:r w:rsidR="006D7C56">
        <w:t>09</w:t>
      </w:r>
      <w:r>
        <w:t>/ft</w:t>
      </w:r>
      <w:r w:rsidRPr="00A043E6">
        <w:rPr>
          <w:vertAlign w:val="superscript"/>
        </w:rPr>
        <w:t>2</w:t>
      </w:r>
      <w:r w:rsidR="008769C3">
        <w:t xml:space="preserve"> (see </w:t>
      </w:r>
      <w:r w:rsidR="008769C3">
        <w:rPr>
          <w:b/>
        </w:rPr>
        <w:t>Appendix B</w:t>
      </w:r>
      <w:r w:rsidR="008769C3" w:rsidRPr="008769C3">
        <w:t>).</w:t>
      </w:r>
      <w:r>
        <w:t xml:space="preserve"> </w:t>
      </w:r>
      <w:r w:rsidR="00AA3A03">
        <w:t xml:space="preserve"> </w:t>
      </w:r>
      <w:r w:rsidR="00AB7825">
        <w:t>Of consideration, a</w:t>
      </w:r>
      <w:r w:rsidR="00AA3A03">
        <w:t xml:space="preserve"> majority of the commissioned buildings studied resided in </w:t>
      </w:r>
      <w:r w:rsidR="00AB7825">
        <w:t xml:space="preserve">mild climates requiring less energy to condition buildings.  </w:t>
      </w:r>
      <w:r w:rsidR="008769C3">
        <w:t xml:space="preserve">Since </w:t>
      </w:r>
      <w:r w:rsidR="00AA3A03">
        <w:t>Kentucky</w:t>
      </w:r>
      <w:r w:rsidR="008769C3">
        <w:t>’s climate requires</w:t>
      </w:r>
      <w:r w:rsidR="00AA3A03">
        <w:t xml:space="preserve"> </w:t>
      </w:r>
      <w:r w:rsidR="00C33075">
        <w:t>more energy for</w:t>
      </w:r>
      <w:r w:rsidR="008769C3">
        <w:t xml:space="preserve"> conditioning, </w:t>
      </w:r>
      <w:r w:rsidR="00AB7825">
        <w:t>the above savings are conservative</w:t>
      </w:r>
      <w:r w:rsidR="00AA3A03">
        <w:t xml:space="preserve">. </w:t>
      </w:r>
      <w:r>
        <w:t xml:space="preserve"> </w:t>
      </w:r>
    </w:p>
    <w:p w:rsidR="00E27CCC" w:rsidRDefault="00E27CCC" w:rsidP="0088002F">
      <w:pPr>
        <w:ind w:firstLine="720"/>
        <w:rPr>
          <w:highlight w:val="yellow"/>
        </w:rPr>
      </w:pPr>
    </w:p>
    <w:p w:rsidR="00BB61E6" w:rsidRDefault="0002292B" w:rsidP="00BB61E6">
      <w:r>
        <w:rPr>
          <w:noProof/>
          <w:szCs w:val="24"/>
        </w:rPr>
        <w:pict>
          <v:shape id="_x0000_s1142" type="#_x0000_t202" style="position:absolute;margin-left:0;margin-top:40.25pt;width:468pt;height:53.55pt;z-index:-251556864;mso-position-horizontal:center;mso-position-horizontal-relative:margin;mso-width-relative:margin;mso-height-relative:margin" wrapcoords="-69 -608 -69 22817 21739 22817 21704 -608 -69 -608" fillcolor="#f99b0c" strokecolor="#f2f2f2 [3041]" strokeweight="3pt">
            <v:shadow on="t" type="perspective" color="#622423 [1605]" opacity=".5" offset="1pt" offset2="-1pt"/>
            <v:textbox style="mso-next-textbox:#_x0000_s1142">
              <w:txbxContent>
                <w:p w:rsidR="00E61283" w:rsidRPr="00D64C70" w:rsidRDefault="00E61283" w:rsidP="00526522">
                  <w:pPr>
                    <w:jc w:val="both"/>
                    <w:rPr>
                      <w:b/>
                    </w:rPr>
                  </w:pPr>
                  <w:r w:rsidRPr="00D64C70">
                    <w:rPr>
                      <w:b/>
                    </w:rPr>
                    <w:t>Est</w:t>
                  </w:r>
                  <w:r>
                    <w:rPr>
                      <w:b/>
                    </w:rPr>
                    <w:t>imated cost to retro-commission…..…...………………………………………...</w:t>
                  </w:r>
                  <w:r w:rsidRPr="006632DE">
                    <w:rPr>
                      <w:b/>
                      <w:highlight w:val="yellow"/>
                    </w:rPr>
                    <w:t>$xx,xxx</w:t>
                  </w:r>
                </w:p>
                <w:p w:rsidR="00E61283" w:rsidRPr="00D64C70" w:rsidRDefault="00E61283" w:rsidP="00526522">
                  <w:pPr>
                    <w:jc w:val="both"/>
                    <w:rPr>
                      <w:b/>
                    </w:rPr>
                  </w:pPr>
                  <w:r w:rsidRPr="00D64C70">
                    <w:rPr>
                      <w:b/>
                    </w:rPr>
                    <w:t>Est</w:t>
                  </w:r>
                  <w:r>
                    <w:rPr>
                      <w:b/>
                    </w:rPr>
                    <w:t>imated annual savings.….…………………………………………………..</w:t>
                  </w:r>
                  <w:r w:rsidRPr="006632DE">
                    <w:rPr>
                      <w:b/>
                      <w:highlight w:val="yellow"/>
                    </w:rPr>
                    <w:t>$xx,xxx</w:t>
                  </w:r>
                  <w:r w:rsidRPr="00D64C70">
                    <w:rPr>
                      <w:b/>
                    </w:rPr>
                    <w:t>/year</w:t>
                  </w:r>
                </w:p>
                <w:p w:rsidR="00E61283" w:rsidRPr="00D64C70" w:rsidRDefault="00E61283" w:rsidP="00526522">
                  <w:pPr>
                    <w:jc w:val="both"/>
                    <w:rPr>
                      <w:b/>
                    </w:rPr>
                  </w:pPr>
                  <w:r w:rsidRPr="00D64C70">
                    <w:rPr>
                      <w:b/>
                    </w:rPr>
                    <w:t>Est</w:t>
                  </w:r>
                  <w:r>
                    <w:rPr>
                      <w:b/>
                    </w:rPr>
                    <w:t>imated simple payback…….………………………………………...…..……….</w:t>
                  </w:r>
                  <w:r w:rsidRPr="006632DE">
                    <w:rPr>
                      <w:b/>
                      <w:highlight w:val="yellow"/>
                    </w:rPr>
                    <w:t>x.x</w:t>
                  </w:r>
                  <w:r>
                    <w:rPr>
                      <w:b/>
                    </w:rPr>
                    <w:t xml:space="preserve"> year</w:t>
                  </w:r>
                </w:p>
              </w:txbxContent>
            </v:textbox>
            <w10:wrap type="tight" anchorx="margin"/>
          </v:shape>
        </w:pict>
      </w:r>
      <w:r w:rsidR="008F75AD">
        <w:t xml:space="preserve">The inset below estimates cost and annual savings for retro-commissioning </w:t>
      </w:r>
      <w:r w:rsidR="006B26D2" w:rsidRPr="006632DE">
        <w:rPr>
          <w:highlight w:val="yellow"/>
        </w:rPr>
        <w:t>[INSERT SCHOOL NAME]</w:t>
      </w:r>
      <w:r w:rsidR="00C33075">
        <w:t xml:space="preserve"> based upon the </w:t>
      </w:r>
      <w:r w:rsidR="00482E15">
        <w:t>median cost of $0.30</w:t>
      </w:r>
      <w:r w:rsidR="008769C3">
        <w:t>/ft</w:t>
      </w:r>
      <w:r w:rsidR="008769C3" w:rsidRPr="00A043E6">
        <w:rPr>
          <w:vertAlign w:val="superscript"/>
        </w:rPr>
        <w:t>2</w:t>
      </w:r>
      <w:r w:rsidR="008769C3">
        <w:t xml:space="preserve"> </w:t>
      </w:r>
      <w:r w:rsidR="008F75AD">
        <w:t xml:space="preserve">and </w:t>
      </w:r>
      <w:r w:rsidR="00482E15">
        <w:t>average school saving of $0.09</w:t>
      </w:r>
      <w:r w:rsidR="000C1B28" w:rsidRPr="00D73C88">
        <w:t>/ft</w:t>
      </w:r>
      <w:r w:rsidR="000C1B28" w:rsidRPr="00482E15">
        <w:rPr>
          <w:vertAlign w:val="superscript"/>
        </w:rPr>
        <w:t>2</w:t>
      </w:r>
      <w:r w:rsidR="000C1B28" w:rsidRPr="00D73C88">
        <w:t>/y</w:t>
      </w:r>
      <w:r w:rsidR="008F75AD">
        <w:t>ear.</w:t>
      </w:r>
      <w:r w:rsidR="000C1B28">
        <w:t xml:space="preserve">  </w:t>
      </w:r>
    </w:p>
    <w:p w:rsidR="001017DE" w:rsidRPr="00C33075" w:rsidRDefault="00357F04" w:rsidP="0091380F">
      <w:pPr>
        <w:pStyle w:val="Caption"/>
        <w:spacing w:before="0"/>
      </w:pPr>
      <w:r w:rsidRPr="004C30E9">
        <w:lastRenderedPageBreak/>
        <w:t xml:space="preserve">3.2 </w:t>
      </w:r>
      <w:r w:rsidR="00AC2C62">
        <w:t xml:space="preserve">  </w:t>
      </w:r>
      <w:r w:rsidR="001372A8" w:rsidRPr="004C30E9">
        <w:t>Operations a</w:t>
      </w:r>
      <w:r w:rsidR="002931EF" w:rsidRPr="004C30E9">
        <w:t>nd Maintenance</w:t>
      </w:r>
      <w:r w:rsidR="000F5F30">
        <w:t xml:space="preserve"> (O&amp;M)</w:t>
      </w:r>
      <w:r w:rsidR="002931EF" w:rsidRPr="004C30E9">
        <w:t xml:space="preserve"> Program</w:t>
      </w:r>
    </w:p>
    <w:p w:rsidR="000C1B28" w:rsidRDefault="0002292B" w:rsidP="000F5F30">
      <w:r>
        <w:rPr>
          <w:noProof/>
        </w:rPr>
        <w:pict>
          <v:shape id="_x0000_s1145" type="#_x0000_t202" style="position:absolute;margin-left:0;margin-top:284.25pt;width:468pt;height:271.5pt;z-index:-251554816;mso-position-horizontal:center;mso-position-horizontal-relative:margin;mso-width-relative:margin;mso-height-relative:margin" wrapcoords="-139 -129 -139 21858 21879 21858 21809 -129 -139 -129" fillcolor="#ffe380" strokecolor="#f2f2f2 [3041]" strokeweight="3pt">
            <v:shadow on="t" type="perspective" color="#7f7f7f [1601]" opacity=".5" offset="1pt" offset2="-1pt"/>
            <v:textbox style="mso-next-textbox:#_x0000_s1145">
              <w:txbxContent>
                <w:p w:rsidR="00E61283" w:rsidRPr="005B2D1C" w:rsidRDefault="00E61283" w:rsidP="004F4F89">
                  <w:pPr>
                    <w:rPr>
                      <w:b/>
                      <w:sz w:val="20"/>
                    </w:rPr>
                  </w:pPr>
                  <w:r w:rsidRPr="005B2D1C">
                    <w:rPr>
                      <w:b/>
                      <w:sz w:val="20"/>
                    </w:rPr>
                    <w:t>Summary of low cost or no cost energy-savings maintenance actions</w:t>
                  </w:r>
                  <w:r>
                    <w:rPr>
                      <w:b/>
                      <w:sz w:val="20"/>
                    </w:rPr>
                    <w:t>:</w:t>
                  </w:r>
                </w:p>
                <w:p w:rsidR="00E61283" w:rsidRPr="005B2D1C" w:rsidRDefault="00E61283" w:rsidP="004F4F89">
                  <w:pPr>
                    <w:pStyle w:val="ListParagraph"/>
                    <w:numPr>
                      <w:ilvl w:val="0"/>
                      <w:numId w:val="7"/>
                    </w:numPr>
                    <w:spacing w:after="200" w:line="276" w:lineRule="auto"/>
                    <w:rPr>
                      <w:sz w:val="20"/>
                    </w:rPr>
                  </w:pPr>
                  <w:r w:rsidRPr="005B2D1C">
                    <w:rPr>
                      <w:sz w:val="20"/>
                    </w:rPr>
                    <w:t>Ensure systems run only during occupied periods</w:t>
                  </w:r>
                </w:p>
                <w:p w:rsidR="00E61283" w:rsidRPr="005B2D1C" w:rsidRDefault="00E61283" w:rsidP="004F4F89">
                  <w:pPr>
                    <w:pStyle w:val="ListParagraph"/>
                    <w:numPr>
                      <w:ilvl w:val="0"/>
                      <w:numId w:val="7"/>
                    </w:numPr>
                    <w:spacing w:after="200" w:line="276" w:lineRule="auto"/>
                    <w:rPr>
                      <w:sz w:val="20"/>
                    </w:rPr>
                  </w:pPr>
                  <w:r w:rsidRPr="005B2D1C">
                    <w:rPr>
                      <w:sz w:val="20"/>
                    </w:rPr>
                    <w:t>Clean burners and air conditioner coils</w:t>
                  </w:r>
                </w:p>
                <w:p w:rsidR="00E61283" w:rsidRPr="005B2D1C" w:rsidRDefault="00E61283" w:rsidP="004F4F89">
                  <w:pPr>
                    <w:pStyle w:val="ListParagraph"/>
                    <w:numPr>
                      <w:ilvl w:val="0"/>
                      <w:numId w:val="7"/>
                    </w:numPr>
                    <w:spacing w:after="200" w:line="276" w:lineRule="auto"/>
                    <w:rPr>
                      <w:sz w:val="20"/>
                    </w:rPr>
                  </w:pPr>
                  <w:r w:rsidRPr="005B2D1C">
                    <w:rPr>
                      <w:sz w:val="20"/>
                    </w:rPr>
                    <w:t>Replace and clean air filters and keep economizer dampers clean</w:t>
                  </w:r>
                </w:p>
                <w:p w:rsidR="00E61283" w:rsidRPr="005B2D1C" w:rsidRDefault="00E61283" w:rsidP="004F4F89">
                  <w:pPr>
                    <w:pStyle w:val="ListParagraph"/>
                    <w:numPr>
                      <w:ilvl w:val="0"/>
                      <w:numId w:val="7"/>
                    </w:numPr>
                    <w:spacing w:after="200" w:line="276" w:lineRule="auto"/>
                    <w:rPr>
                      <w:sz w:val="20"/>
                    </w:rPr>
                  </w:pPr>
                  <w:r w:rsidRPr="005B2D1C">
                    <w:rPr>
                      <w:sz w:val="20"/>
                    </w:rPr>
                    <w:t>Check ducts for leaks at joints and flexible connections</w:t>
                  </w:r>
                </w:p>
                <w:p w:rsidR="00E61283" w:rsidRPr="005B2D1C" w:rsidRDefault="00E61283" w:rsidP="004F4F89">
                  <w:pPr>
                    <w:pStyle w:val="ListParagraph"/>
                    <w:numPr>
                      <w:ilvl w:val="0"/>
                      <w:numId w:val="7"/>
                    </w:numPr>
                    <w:spacing w:after="200" w:line="276" w:lineRule="auto"/>
                    <w:rPr>
                      <w:sz w:val="20"/>
                    </w:rPr>
                  </w:pPr>
                  <w:r w:rsidRPr="005B2D1C">
                    <w:rPr>
                      <w:sz w:val="20"/>
                    </w:rPr>
                    <w:t>Check hot and cold duct and pipe insulation and seals for inadequate insulation</w:t>
                  </w:r>
                </w:p>
                <w:p w:rsidR="00E61283" w:rsidRPr="005B2D1C" w:rsidRDefault="00E61283" w:rsidP="004F4F89">
                  <w:pPr>
                    <w:pStyle w:val="ListParagraph"/>
                    <w:numPr>
                      <w:ilvl w:val="0"/>
                      <w:numId w:val="7"/>
                    </w:numPr>
                    <w:spacing w:after="200" w:line="276" w:lineRule="auto"/>
                    <w:rPr>
                      <w:sz w:val="20"/>
                    </w:rPr>
                  </w:pPr>
                  <w:r w:rsidRPr="005B2D1C">
                    <w:rPr>
                      <w:sz w:val="20"/>
                    </w:rPr>
                    <w:t>Fix faulty equipment</w:t>
                  </w:r>
                </w:p>
                <w:p w:rsidR="00E61283" w:rsidRPr="005B2D1C" w:rsidRDefault="00E61283" w:rsidP="004F4F89">
                  <w:pPr>
                    <w:pStyle w:val="ListParagraph"/>
                    <w:numPr>
                      <w:ilvl w:val="0"/>
                      <w:numId w:val="7"/>
                    </w:numPr>
                    <w:spacing w:after="200" w:line="276" w:lineRule="auto"/>
                    <w:rPr>
                      <w:sz w:val="20"/>
                    </w:rPr>
                  </w:pPr>
                  <w:r w:rsidRPr="005B2D1C">
                    <w:rPr>
                      <w:sz w:val="20"/>
                    </w:rPr>
                    <w:t>Verify and adjust refrigerant charge on packaged air conditioning systems</w:t>
                  </w:r>
                </w:p>
                <w:p w:rsidR="00E61283" w:rsidRPr="005E56AB" w:rsidRDefault="00E61283" w:rsidP="004F4F89">
                  <w:pPr>
                    <w:pStyle w:val="ListParagraph"/>
                    <w:numPr>
                      <w:ilvl w:val="0"/>
                      <w:numId w:val="7"/>
                    </w:numPr>
                    <w:spacing w:after="200" w:line="276" w:lineRule="auto"/>
                    <w:rPr>
                      <w:sz w:val="20"/>
                    </w:rPr>
                  </w:pPr>
                  <w:r w:rsidRPr="005B2D1C">
                    <w:rPr>
                      <w:sz w:val="20"/>
                    </w:rPr>
                    <w:t xml:space="preserve">Check, adjust, calibrate, and repair all controls, such as thermostat controllers and valve and damper operations.  </w:t>
                  </w:r>
                  <w:r w:rsidRPr="005E56AB">
                    <w:rPr>
                      <w:sz w:val="20"/>
                    </w:rPr>
                    <w:t>Monitor, calibrate and repair enthalpy controls and mixed-air controls to maintain efficient operation</w:t>
                  </w:r>
                </w:p>
                <w:p w:rsidR="00E61283" w:rsidRPr="005E56AB" w:rsidRDefault="00E61283" w:rsidP="004F4F89">
                  <w:pPr>
                    <w:pStyle w:val="ListParagraph"/>
                    <w:numPr>
                      <w:ilvl w:val="0"/>
                      <w:numId w:val="7"/>
                    </w:numPr>
                    <w:spacing w:after="200" w:line="276" w:lineRule="auto"/>
                    <w:rPr>
                      <w:sz w:val="20"/>
                    </w:rPr>
                  </w:pPr>
                  <w:r w:rsidRPr="005E56AB">
                    <w:rPr>
                      <w:sz w:val="20"/>
                    </w:rPr>
                    <w:t>Repair or replace all defective dampers</w:t>
                  </w:r>
                </w:p>
                <w:p w:rsidR="00E61283" w:rsidRPr="005E56AB" w:rsidRDefault="00E61283" w:rsidP="004F4F89">
                  <w:pPr>
                    <w:pStyle w:val="ListParagraph"/>
                    <w:numPr>
                      <w:ilvl w:val="0"/>
                      <w:numId w:val="7"/>
                    </w:numPr>
                    <w:spacing w:after="200" w:line="276" w:lineRule="auto"/>
                    <w:rPr>
                      <w:sz w:val="20"/>
                    </w:rPr>
                  </w:pPr>
                  <w:r w:rsidRPr="005E56AB">
                    <w:rPr>
                      <w:sz w:val="20"/>
                    </w:rPr>
                    <w:t>Check, adjust, or replace fan belts</w:t>
                  </w:r>
                </w:p>
                <w:p w:rsidR="00E61283" w:rsidRPr="005E56AB" w:rsidRDefault="00E61283" w:rsidP="004F4F89">
                  <w:pPr>
                    <w:pStyle w:val="ListParagraph"/>
                    <w:numPr>
                      <w:ilvl w:val="0"/>
                      <w:numId w:val="7"/>
                    </w:numPr>
                    <w:spacing w:after="200" w:line="276" w:lineRule="auto"/>
                    <w:rPr>
                      <w:sz w:val="20"/>
                    </w:rPr>
                  </w:pPr>
                  <w:r w:rsidRPr="005E56AB">
                    <w:rPr>
                      <w:sz w:val="20"/>
                    </w:rPr>
                    <w:t>Lubricate all bearings and other friction points, such as damper joints</w:t>
                  </w:r>
                </w:p>
                <w:p w:rsidR="00E61283" w:rsidRPr="005E56AB" w:rsidRDefault="00E61283" w:rsidP="004F4F89">
                  <w:pPr>
                    <w:pStyle w:val="ListParagraph"/>
                    <w:numPr>
                      <w:ilvl w:val="0"/>
                      <w:numId w:val="7"/>
                    </w:numPr>
                    <w:spacing w:after="200" w:line="276" w:lineRule="auto"/>
                    <w:rPr>
                      <w:sz w:val="20"/>
                    </w:rPr>
                  </w:pPr>
                  <w:r w:rsidRPr="005E56AB">
                    <w:rPr>
                      <w:sz w:val="20"/>
                    </w:rPr>
                    <w:t>Inspect fan wheels and blades for dirt accumulation and clean them as required</w:t>
                  </w:r>
                </w:p>
                <w:p w:rsidR="00E61283" w:rsidRPr="005E56AB" w:rsidRDefault="00E61283" w:rsidP="004F4F89">
                  <w:pPr>
                    <w:pStyle w:val="ListParagraph"/>
                    <w:numPr>
                      <w:ilvl w:val="0"/>
                      <w:numId w:val="7"/>
                    </w:numPr>
                    <w:spacing w:after="200" w:line="276" w:lineRule="auto"/>
                    <w:rPr>
                      <w:sz w:val="20"/>
                    </w:rPr>
                  </w:pPr>
                  <w:r w:rsidRPr="005E56AB">
                    <w:rPr>
                      <w:sz w:val="20"/>
                    </w:rPr>
                    <w:t>Adjust or repair packing glands and seals on valve stems and pumps</w:t>
                  </w:r>
                </w:p>
                <w:p w:rsidR="00E61283" w:rsidRPr="005E56AB" w:rsidRDefault="00E61283" w:rsidP="004F4F89">
                  <w:pPr>
                    <w:pStyle w:val="ListParagraph"/>
                    <w:numPr>
                      <w:ilvl w:val="0"/>
                      <w:numId w:val="7"/>
                    </w:numPr>
                    <w:spacing w:after="200" w:line="276" w:lineRule="auto"/>
                    <w:rPr>
                      <w:sz w:val="20"/>
                    </w:rPr>
                  </w:pPr>
                  <w:r w:rsidRPr="005E56AB">
                    <w:rPr>
                      <w:sz w:val="20"/>
                    </w:rPr>
                    <w:t xml:space="preserve">Ensure that no oil or water enters the main air supply for the control systems  </w:t>
                  </w:r>
                </w:p>
                <w:p w:rsidR="00E61283" w:rsidRPr="005B2D1C" w:rsidRDefault="00E61283" w:rsidP="004F4F89">
                  <w:pPr>
                    <w:pStyle w:val="ListParagraph"/>
                    <w:numPr>
                      <w:ilvl w:val="0"/>
                      <w:numId w:val="7"/>
                    </w:numPr>
                    <w:spacing w:after="200" w:line="276" w:lineRule="auto"/>
                    <w:rPr>
                      <w:sz w:val="20"/>
                    </w:rPr>
                  </w:pPr>
                  <w:r>
                    <w:rPr>
                      <w:sz w:val="20"/>
                    </w:rPr>
                    <w:t xml:space="preserve">Have a qualified technician perform annual maintenance on the hot water boiler. This step alone can reduce energy consumption by 10-20%, reduce emissions and increase occupant comfort. </w:t>
                  </w:r>
                </w:p>
              </w:txbxContent>
            </v:textbox>
            <w10:wrap type="tight" anchorx="margin"/>
          </v:shape>
        </w:pict>
      </w:r>
      <w:r>
        <w:rPr>
          <w:noProof/>
        </w:rPr>
        <w:pict>
          <v:shape id="_x0000_s1144" type="#_x0000_t202" style="position:absolute;margin-left:0;margin-top:143.45pt;width:468pt;height:133.55pt;z-index:-251555840;mso-position-horizontal:center;mso-position-horizontal-relative:margin;mso-width-relative:margin;mso-height-relative:margin" wrapcoords="-140 -129 -140 21859 21880 21859 21810 -129 -140 -129" fillcolor="#ffe380" strokecolor="#f2f2f2 [3041]" strokeweight="3pt">
            <v:shadow on="t" type="perspective" color="#7f7f7f [1601]" opacity=".5" offset="1pt" offset2="-1pt"/>
            <v:textbox style="mso-next-textbox:#_x0000_s1144">
              <w:txbxContent>
                <w:p w:rsidR="00E61283" w:rsidRPr="005B2D1C" w:rsidRDefault="00E61283" w:rsidP="004F4F89">
                  <w:pPr>
                    <w:rPr>
                      <w:b/>
                      <w:sz w:val="20"/>
                    </w:rPr>
                  </w:pPr>
                  <w:r w:rsidRPr="005B2D1C">
                    <w:rPr>
                      <w:b/>
                      <w:sz w:val="20"/>
                    </w:rPr>
                    <w:t>Regular maintenance of the HVAC system has a number of benefits</w:t>
                  </w:r>
                  <w:r>
                    <w:rPr>
                      <w:b/>
                      <w:sz w:val="20"/>
                    </w:rPr>
                    <w:t>:</w:t>
                  </w:r>
                </w:p>
                <w:p w:rsidR="00E61283" w:rsidRPr="005B2D1C" w:rsidRDefault="00E61283" w:rsidP="004F4F89">
                  <w:pPr>
                    <w:pStyle w:val="ListParagraph"/>
                    <w:numPr>
                      <w:ilvl w:val="0"/>
                      <w:numId w:val="6"/>
                    </w:numPr>
                    <w:spacing w:after="200" w:line="276" w:lineRule="auto"/>
                    <w:rPr>
                      <w:sz w:val="20"/>
                    </w:rPr>
                  </w:pPr>
                  <w:r w:rsidRPr="005B2D1C">
                    <w:rPr>
                      <w:sz w:val="20"/>
                    </w:rPr>
                    <w:t xml:space="preserve">Energy savings </w:t>
                  </w:r>
                </w:p>
                <w:p w:rsidR="00E61283" w:rsidRPr="005B2D1C" w:rsidRDefault="00E61283" w:rsidP="004F4F89">
                  <w:pPr>
                    <w:pStyle w:val="ListParagraph"/>
                    <w:numPr>
                      <w:ilvl w:val="0"/>
                      <w:numId w:val="6"/>
                    </w:numPr>
                    <w:spacing w:after="200" w:line="276" w:lineRule="auto"/>
                    <w:rPr>
                      <w:sz w:val="20"/>
                    </w:rPr>
                  </w:pPr>
                  <w:r w:rsidRPr="005B2D1C">
                    <w:rPr>
                      <w:sz w:val="20"/>
                    </w:rPr>
                    <w:t xml:space="preserve">Extension of equipment life to avoid premature replacement and reduce life-cycle cost </w:t>
                  </w:r>
                </w:p>
                <w:p w:rsidR="00E61283" w:rsidRPr="005B2D1C" w:rsidRDefault="00E61283" w:rsidP="004F4F89">
                  <w:pPr>
                    <w:pStyle w:val="ListParagraph"/>
                    <w:numPr>
                      <w:ilvl w:val="0"/>
                      <w:numId w:val="6"/>
                    </w:numPr>
                    <w:spacing w:after="200" w:line="276" w:lineRule="auto"/>
                    <w:rPr>
                      <w:sz w:val="20"/>
                    </w:rPr>
                  </w:pPr>
                  <w:r w:rsidRPr="005B2D1C">
                    <w:rPr>
                      <w:sz w:val="20"/>
                    </w:rPr>
                    <w:t xml:space="preserve">Enhanced indoor air quality and ventilation </w:t>
                  </w:r>
                </w:p>
                <w:p w:rsidR="00E61283" w:rsidRPr="005B2D1C" w:rsidRDefault="00E61283" w:rsidP="004F4F89">
                  <w:pPr>
                    <w:pStyle w:val="ListParagraph"/>
                    <w:numPr>
                      <w:ilvl w:val="0"/>
                      <w:numId w:val="6"/>
                    </w:numPr>
                    <w:spacing w:after="200" w:line="276" w:lineRule="auto"/>
                    <w:rPr>
                      <w:sz w:val="20"/>
                    </w:rPr>
                  </w:pPr>
                  <w:r w:rsidRPr="005B2D1C">
                    <w:rPr>
                      <w:sz w:val="20"/>
                    </w:rPr>
                    <w:t>Elimination of contaminant sources, increased occupant comfort improved reliability and reduction in emergency equipment issues</w:t>
                  </w:r>
                </w:p>
                <w:p w:rsidR="00E61283" w:rsidRPr="005B2D1C" w:rsidRDefault="00E61283" w:rsidP="004F4F89">
                  <w:pPr>
                    <w:pStyle w:val="ListParagraph"/>
                    <w:numPr>
                      <w:ilvl w:val="0"/>
                      <w:numId w:val="6"/>
                    </w:numPr>
                    <w:spacing w:after="200" w:line="276" w:lineRule="auto"/>
                    <w:rPr>
                      <w:sz w:val="20"/>
                    </w:rPr>
                  </w:pPr>
                  <w:r w:rsidRPr="005B2D1C">
                    <w:rPr>
                      <w:sz w:val="20"/>
                    </w:rPr>
                    <w:t xml:space="preserve">Avoidance of classroom disruptions with equipment operating at maximum efficiency </w:t>
                  </w:r>
                </w:p>
                <w:p w:rsidR="00E61283" w:rsidRPr="005B2D1C" w:rsidRDefault="00E61283" w:rsidP="004F4F89">
                  <w:pPr>
                    <w:pStyle w:val="ListParagraph"/>
                    <w:numPr>
                      <w:ilvl w:val="0"/>
                      <w:numId w:val="6"/>
                    </w:numPr>
                    <w:spacing w:after="200" w:line="276" w:lineRule="auto"/>
                    <w:rPr>
                      <w:sz w:val="20"/>
                    </w:rPr>
                  </w:pPr>
                  <w:r w:rsidRPr="005B2D1C">
                    <w:rPr>
                      <w:sz w:val="20"/>
                    </w:rPr>
                    <w:t>Integration into pest management through cleaning procedures</w:t>
                  </w:r>
                </w:p>
                <w:p w:rsidR="00E61283" w:rsidRPr="005B2D1C" w:rsidRDefault="00E61283" w:rsidP="004F4F89">
                  <w:pPr>
                    <w:pStyle w:val="ListParagraph"/>
                    <w:numPr>
                      <w:ilvl w:val="0"/>
                      <w:numId w:val="6"/>
                    </w:numPr>
                    <w:spacing w:after="200" w:line="276" w:lineRule="auto"/>
                    <w:rPr>
                      <w:sz w:val="20"/>
                    </w:rPr>
                  </w:pPr>
                  <w:r w:rsidRPr="005B2D1C">
                    <w:rPr>
                      <w:sz w:val="20"/>
                    </w:rPr>
                    <w:t xml:space="preserve">Empowerment of maintenance staff to take charge through demonstrated energy savings.  </w:t>
                  </w:r>
                </w:p>
                <w:p w:rsidR="00E61283" w:rsidRDefault="00E61283" w:rsidP="004F4F89"/>
              </w:txbxContent>
            </v:textbox>
            <w10:wrap type="tight" anchorx="margin"/>
          </v:shape>
        </w:pict>
      </w:r>
      <w:r w:rsidR="000F5F30">
        <w:t xml:space="preserve">At </w:t>
      </w:r>
      <w:r w:rsidR="006B26D2" w:rsidRPr="006632DE">
        <w:rPr>
          <w:highlight w:val="yellow"/>
        </w:rPr>
        <w:t>[INSERT SCHOOL NAME]</w:t>
      </w:r>
      <w:r w:rsidR="000F5F30" w:rsidRPr="006632DE">
        <w:rPr>
          <w:highlight w:val="yellow"/>
        </w:rPr>
        <w:t>,</w:t>
      </w:r>
      <w:r w:rsidR="000F5F30">
        <w:t xml:space="preserve"> the HVAC consumed an estimated </w:t>
      </w:r>
      <w:r w:rsidR="000F5F30" w:rsidRPr="006632DE">
        <w:rPr>
          <w:highlight w:val="yellow"/>
        </w:rPr>
        <w:t>xx%</w:t>
      </w:r>
      <w:r w:rsidR="000F5F30">
        <w:t xml:space="preserve"> of total energy during the 2009 – 2010 billing cycle.  HVAC</w:t>
      </w:r>
      <w:r w:rsidR="00F364A4" w:rsidRPr="00F364A4">
        <w:t xml:space="preserve"> systems present the largest opportunity for savings because they consume the most energy. </w:t>
      </w:r>
      <w:r w:rsidR="00D54C3A">
        <w:t xml:space="preserve"> </w:t>
      </w:r>
      <w:r w:rsidR="000C1B28" w:rsidRPr="00F364A4">
        <w:t>Effective O&amp;M is one of the most cost-effective methods for ensuring reliability, safety, and energy efficiency</w:t>
      </w:r>
      <w:r w:rsidR="00050EA2" w:rsidRPr="00F364A4">
        <w:t xml:space="preserve"> of the HVAC system.</w:t>
      </w:r>
      <w:r w:rsidR="000C1B28" w:rsidRPr="00F364A4">
        <w:t xml:space="preserve">  Studies have shown nearly one-third of the energy consumed in the average U.S. school is wasted</w:t>
      </w:r>
      <w:r w:rsidR="00CC4490" w:rsidRPr="00F364A4">
        <w:rPr>
          <w:rStyle w:val="FootnoteReference"/>
        </w:rPr>
        <w:footnoteReference w:id="6"/>
      </w:r>
      <w:r w:rsidR="000C1B28" w:rsidRPr="00F364A4">
        <w:t>.  O</w:t>
      </w:r>
      <w:r w:rsidR="000C1B28">
        <w:t>&amp;M programs targeting energy efficiency can save 5% to 20% on energy bills without a significant capital investment</w:t>
      </w:r>
      <w:r w:rsidR="00CC4490">
        <w:rPr>
          <w:rStyle w:val="FootnoteReference"/>
        </w:rPr>
        <w:footnoteReference w:id="7"/>
      </w:r>
      <w:r w:rsidR="00CC4490">
        <w:t>.</w:t>
      </w:r>
      <w:r w:rsidR="001B583D">
        <w:t xml:space="preserve">  Successful O&amp;M</w:t>
      </w:r>
      <w:r w:rsidR="009F0DCA">
        <w:t xml:space="preserve"> programs</w:t>
      </w:r>
      <w:r w:rsidR="001B583D">
        <w:t xml:space="preserve"> have the support from upper management and proper funds are made available.</w:t>
      </w:r>
      <w:r w:rsidR="004B26E1">
        <w:t xml:space="preserve">  A summary of HVAC benefits and maintenance actions can be found below</w:t>
      </w:r>
      <w:r w:rsidR="004B26E1">
        <w:rPr>
          <w:rStyle w:val="FootnoteReference"/>
        </w:rPr>
        <w:footnoteReference w:id="8"/>
      </w:r>
      <w:r w:rsidR="004B26E1">
        <w:t>.</w:t>
      </w:r>
      <w:r w:rsidR="001B583D">
        <w:t xml:space="preserve">  </w:t>
      </w:r>
    </w:p>
    <w:p w:rsidR="0018534C" w:rsidRDefault="0018534C" w:rsidP="004C30E9">
      <w:pPr>
        <w:pStyle w:val="Caption"/>
      </w:pPr>
    </w:p>
    <w:p w:rsidR="000C1B28" w:rsidRPr="00A8093F" w:rsidRDefault="00357F04" w:rsidP="0091380F">
      <w:pPr>
        <w:pStyle w:val="Caption"/>
        <w:spacing w:before="0"/>
      </w:pPr>
      <w:r>
        <w:lastRenderedPageBreak/>
        <w:t xml:space="preserve">3.3 </w:t>
      </w:r>
      <w:r w:rsidR="00AC2C62">
        <w:t xml:space="preserve">  </w:t>
      </w:r>
      <w:r w:rsidR="002931EF" w:rsidRPr="00A8093F">
        <w:t>H</w:t>
      </w:r>
      <w:r w:rsidR="002931EF">
        <w:t>VAC</w:t>
      </w:r>
      <w:r w:rsidR="002931EF" w:rsidRPr="00A8093F">
        <w:t xml:space="preserve"> </w:t>
      </w:r>
      <w:r w:rsidR="00E705FF">
        <w:t xml:space="preserve">&amp; </w:t>
      </w:r>
      <w:r w:rsidR="002931EF" w:rsidRPr="00A8093F">
        <w:t>Controls</w:t>
      </w:r>
    </w:p>
    <w:p w:rsidR="006B26D2" w:rsidRDefault="008D3136" w:rsidP="00050EA2">
      <w:r w:rsidRPr="006632DE">
        <w:rPr>
          <w:highlight w:val="yellow"/>
        </w:rPr>
        <w:t>[DESCRIBE EXISTING HVAC SYSTEM AND CONTROLS]</w:t>
      </w:r>
      <w:r w:rsidR="006B26D2">
        <w:t xml:space="preserve">  </w:t>
      </w:r>
    </w:p>
    <w:p w:rsidR="006B26D2" w:rsidRDefault="006B26D2" w:rsidP="00050EA2"/>
    <w:p w:rsidR="000245F0" w:rsidRPr="006B26D2" w:rsidRDefault="000C1B28" w:rsidP="000245F0">
      <w:r>
        <w:t>A typical school is occupied 3,000 hours/year (there are 8,760 hours in a year).  Two thirds of the year the building is virtually unoccupied.  Significant savings can be realized by setting back the HVAC and lights during unoccupied times.  Studies have shown ave</w:t>
      </w:r>
      <w:r w:rsidR="004F4F89">
        <w:t>rage thermostat savings to be 1%</w:t>
      </w:r>
      <w:r>
        <w:t xml:space="preserve"> (of the</w:t>
      </w:r>
      <w:r w:rsidR="004F4F89">
        <w:t xml:space="preserve"> annual</w:t>
      </w:r>
      <w:r>
        <w:t xml:space="preserve"> heating and cooling cost) </w:t>
      </w:r>
      <w:r w:rsidR="00D54C3A">
        <w:t>per degree setback</w:t>
      </w:r>
      <w:r>
        <w:t xml:space="preserve"> for eight hours/day</w:t>
      </w:r>
      <w:r w:rsidR="001B583D">
        <w:rPr>
          <w:rStyle w:val="FootnoteReference"/>
        </w:rPr>
        <w:footnoteReference w:id="9"/>
      </w:r>
      <w:r w:rsidR="001B583D">
        <w:t>.</w:t>
      </w:r>
      <w:r w:rsidR="00D54C3A">
        <w:t xml:space="preserve">  The inset below provides potential savings if the thermostat settings</w:t>
      </w:r>
      <w:r w:rsidR="00E705FF">
        <w:t xml:space="preserve"> (HVAC controls)</w:t>
      </w:r>
      <w:r w:rsidR="00D54C3A">
        <w:t xml:space="preserve"> were adjusted as outlined in </w:t>
      </w:r>
      <w:r w:rsidR="00D54C3A" w:rsidRPr="00D54C3A">
        <w:rPr>
          <w:b/>
        </w:rPr>
        <w:t>Appendix B</w:t>
      </w:r>
      <w:r w:rsidR="00E705FF">
        <w:t>.</w:t>
      </w:r>
      <w:r w:rsidR="00F6744E">
        <w:t xml:space="preserve"> </w:t>
      </w:r>
    </w:p>
    <w:p w:rsidR="000245F0" w:rsidRDefault="000245F0" w:rsidP="00050EA2"/>
    <w:p w:rsidR="00050EA2" w:rsidRDefault="006B26D2" w:rsidP="00050EA2">
      <w:pPr>
        <w:rPr>
          <w:highlight w:val="yellow"/>
        </w:rPr>
      </w:pPr>
      <w:r w:rsidRPr="006632DE">
        <w:rPr>
          <w:i/>
          <w:highlight w:val="yellow"/>
        </w:rPr>
        <w:t xml:space="preserve">(optional paragraph) </w:t>
      </w:r>
      <w:r w:rsidR="000C1B28" w:rsidRPr="006632DE">
        <w:rPr>
          <w:highlight w:val="yellow"/>
        </w:rPr>
        <w:t xml:space="preserve">It is recommended to replace all single set thermostats with </w:t>
      </w:r>
      <w:r w:rsidR="00AE0E9F">
        <w:rPr>
          <w:highlight w:val="yellow"/>
        </w:rPr>
        <w:t xml:space="preserve">tamper proof </w:t>
      </w:r>
      <w:r w:rsidR="000C1B28" w:rsidRPr="006632DE">
        <w:rPr>
          <w:highlight w:val="yellow"/>
        </w:rPr>
        <w:t>programmable thermostats.</w:t>
      </w:r>
      <w:r w:rsidR="00AE0E9F">
        <w:rPr>
          <w:highlight w:val="yellow"/>
        </w:rPr>
        <w:t xml:space="preserve">  Tamper proof thermostats allow individuals to adjust the temperature by a few </w:t>
      </w:r>
      <w:r w:rsidR="0034642B">
        <w:rPr>
          <w:highlight w:val="yellow"/>
        </w:rPr>
        <w:t xml:space="preserve">degrees without affecting the programmed setbacks.  A code is used to override the tamper proof programmable thermostat.  </w:t>
      </w:r>
      <w:r w:rsidR="000C1B28" w:rsidRPr="006632DE">
        <w:rPr>
          <w:highlight w:val="yellow"/>
        </w:rPr>
        <w:t xml:space="preserve"> </w:t>
      </w:r>
    </w:p>
    <w:p w:rsidR="0034642B" w:rsidRPr="006632DE" w:rsidRDefault="0034642B" w:rsidP="00050EA2">
      <w:pPr>
        <w:rPr>
          <w:highlight w:val="yellow"/>
        </w:rPr>
      </w:pPr>
    </w:p>
    <w:p w:rsidR="000C1B28" w:rsidRPr="006632DE" w:rsidRDefault="006B26D2" w:rsidP="00050EA2">
      <w:pPr>
        <w:rPr>
          <w:highlight w:val="yellow"/>
        </w:rPr>
      </w:pPr>
      <w:r w:rsidRPr="006632DE">
        <w:rPr>
          <w:i/>
          <w:highlight w:val="yellow"/>
        </w:rPr>
        <w:t xml:space="preserve">(optional paragraph) </w:t>
      </w:r>
      <w:r w:rsidRPr="006632DE">
        <w:rPr>
          <w:highlight w:val="yellow"/>
        </w:rPr>
        <w:t>[INSERT SCHOOL NAME]</w:t>
      </w:r>
      <w:r w:rsidR="000C1B28" w:rsidRPr="006632DE">
        <w:rPr>
          <w:highlight w:val="yellow"/>
        </w:rPr>
        <w:t xml:space="preserve"> is charged for peak demand.  It is important to stagger the schedule of the programmable thermostats so the peak demand for the month is no</w:t>
      </w:r>
      <w:r w:rsidR="00316A6C" w:rsidRPr="006632DE">
        <w:rPr>
          <w:highlight w:val="yellow"/>
        </w:rPr>
        <w:t>t</w:t>
      </w:r>
      <w:r w:rsidR="000C1B28" w:rsidRPr="006632DE">
        <w:rPr>
          <w:highlight w:val="yellow"/>
        </w:rPr>
        <w:t xml:space="preserve"> set when the units turn “ON” in the morning.  It is recommende</w:t>
      </w:r>
      <w:r w:rsidR="00AA35C3">
        <w:rPr>
          <w:highlight w:val="yellow"/>
        </w:rPr>
        <w:t>d to split the tonnage in portions</w:t>
      </w:r>
      <w:r w:rsidR="000C1B28" w:rsidRPr="006632DE">
        <w:rPr>
          <w:highlight w:val="yellow"/>
        </w:rPr>
        <w:t>, evenly spaced throughout the school.</w:t>
      </w:r>
      <w:r w:rsidR="00AA35C3">
        <w:rPr>
          <w:highlight w:val="yellow"/>
        </w:rPr>
        <w:t xml:space="preserve">  For example, program one portion</w:t>
      </w:r>
      <w:r w:rsidR="000C1B28" w:rsidRPr="006632DE">
        <w:rPr>
          <w:highlight w:val="yellow"/>
        </w:rPr>
        <w:t xml:space="preserve"> of the units to resume occupie</w:t>
      </w:r>
      <w:r w:rsidR="00AA35C3">
        <w:rPr>
          <w:highlight w:val="yellow"/>
        </w:rPr>
        <w:t>d temperature at 5 am, the second portion</w:t>
      </w:r>
      <w:r w:rsidR="000C1B28" w:rsidRPr="006632DE">
        <w:rPr>
          <w:highlight w:val="yellow"/>
        </w:rPr>
        <w:t xml:space="preserve"> of the units resume occupied temperature at 5:45 am, </w:t>
      </w:r>
      <w:r w:rsidR="00AA35C3">
        <w:rPr>
          <w:highlight w:val="yellow"/>
        </w:rPr>
        <w:t>and the last portion</w:t>
      </w:r>
      <w:r w:rsidR="000C1B28" w:rsidRPr="006632DE">
        <w:rPr>
          <w:highlight w:val="yellow"/>
        </w:rPr>
        <w:t xml:space="preserve"> 6:30 am. </w:t>
      </w:r>
    </w:p>
    <w:p w:rsidR="00B90A93" w:rsidRDefault="0002292B" w:rsidP="0018534C">
      <w:r>
        <w:rPr>
          <w:noProof/>
          <w:highlight w:val="yellow"/>
        </w:rPr>
        <w:pict>
          <v:shape id="_x0000_s1146" type="#_x0000_t202" style="position:absolute;margin-left:0;margin-top:12.45pt;width:468pt;height:83.85pt;z-index:-251553792;mso-position-horizontal:center;mso-position-horizontal-relative:margin;mso-width-relative:margin;mso-height-relative:margin" wrapcoords="-69 -386 -69 22371 21738 22371 21704 -386 -69 -386" fillcolor="#f99b0c" strokecolor="#f2f2f2 [3041]" strokeweight="3pt">
            <v:shadow on="t" type="perspective" color="#622423 [1605]" opacity=".5" offset="1pt" offset2="-1pt"/>
            <v:textbox style="mso-next-textbox:#_x0000_s1146">
              <w:txbxContent>
                <w:p w:rsidR="00E61283" w:rsidRDefault="00E61283" w:rsidP="00526522">
                  <w:pPr>
                    <w:jc w:val="both"/>
                    <w:rPr>
                      <w:b/>
                      <w:szCs w:val="24"/>
                    </w:rPr>
                  </w:pPr>
                  <w:r>
                    <w:rPr>
                      <w:b/>
                      <w:szCs w:val="24"/>
                    </w:rPr>
                    <w:t>Estimated cost to a</w:t>
                  </w:r>
                  <w:r w:rsidRPr="00E705FF">
                    <w:rPr>
                      <w:b/>
                      <w:szCs w:val="24"/>
                    </w:rPr>
                    <w:t xml:space="preserve">djust </w:t>
                  </w:r>
                  <w:r>
                    <w:rPr>
                      <w:b/>
                      <w:szCs w:val="24"/>
                    </w:rPr>
                    <w:t>thermostat settings…..…...………………………………...</w:t>
                  </w:r>
                  <w:r w:rsidRPr="00E705FF">
                    <w:rPr>
                      <w:b/>
                      <w:szCs w:val="24"/>
                    </w:rPr>
                    <w:t>FREE</w:t>
                  </w:r>
                </w:p>
                <w:p w:rsidR="00E61283" w:rsidRDefault="00E61283" w:rsidP="00526522">
                  <w:pPr>
                    <w:jc w:val="both"/>
                    <w:rPr>
                      <w:b/>
                      <w:szCs w:val="24"/>
                    </w:rPr>
                  </w:pPr>
                  <w:r>
                    <w:rPr>
                      <w:b/>
                      <w:szCs w:val="24"/>
                    </w:rPr>
                    <w:t>Estimated cost to install programmable thermostats………………………………..</w:t>
                  </w:r>
                  <w:r w:rsidRPr="006632DE">
                    <w:rPr>
                      <w:b/>
                      <w:szCs w:val="24"/>
                      <w:highlight w:val="yellow"/>
                    </w:rPr>
                    <w:t>$x,xxx</w:t>
                  </w:r>
                </w:p>
                <w:p w:rsidR="00E61283" w:rsidRPr="00E705FF" w:rsidRDefault="00E61283" w:rsidP="00526522">
                  <w:pPr>
                    <w:jc w:val="both"/>
                    <w:rPr>
                      <w:b/>
                      <w:szCs w:val="24"/>
                    </w:rPr>
                  </w:pPr>
                  <w:r>
                    <w:rPr>
                      <w:b/>
                      <w:szCs w:val="24"/>
                    </w:rPr>
                    <w:t>Estimated cost to install lockout covers……………………………………………....</w:t>
                  </w:r>
                  <w:r w:rsidRPr="006632DE">
                    <w:rPr>
                      <w:b/>
                      <w:szCs w:val="24"/>
                      <w:highlight w:val="yellow"/>
                    </w:rPr>
                    <w:t>$x,xxx</w:t>
                  </w:r>
                </w:p>
                <w:p w:rsidR="00E61283" w:rsidRPr="00D54C3A" w:rsidRDefault="00E61283" w:rsidP="00526522">
                  <w:pPr>
                    <w:jc w:val="both"/>
                    <w:rPr>
                      <w:b/>
                      <w:szCs w:val="24"/>
                      <w:highlight w:val="red"/>
                    </w:rPr>
                  </w:pPr>
                  <w:r>
                    <w:rPr>
                      <w:b/>
                      <w:szCs w:val="24"/>
                    </w:rPr>
                    <w:t>Estimated a</w:t>
                  </w:r>
                  <w:r w:rsidRPr="00E705FF">
                    <w:rPr>
                      <w:b/>
                      <w:szCs w:val="24"/>
                    </w:rPr>
                    <w:t>n</w:t>
                  </w:r>
                  <w:r>
                    <w:rPr>
                      <w:b/>
                      <w:szCs w:val="24"/>
                    </w:rPr>
                    <w:t>nual s</w:t>
                  </w:r>
                  <w:r w:rsidRPr="00E705FF">
                    <w:rPr>
                      <w:b/>
                      <w:szCs w:val="24"/>
                    </w:rPr>
                    <w:t>avings</w:t>
                  </w:r>
                  <w:r>
                    <w:rPr>
                      <w:b/>
                      <w:szCs w:val="24"/>
                    </w:rPr>
                    <w:t>…………………………….…………..…………...…</w:t>
                  </w:r>
                  <w:r w:rsidRPr="006632DE">
                    <w:rPr>
                      <w:b/>
                      <w:szCs w:val="24"/>
                      <w:highlight w:val="yellow"/>
                    </w:rPr>
                    <w:t>$x,xxx</w:t>
                  </w:r>
                  <w:r w:rsidRPr="006632DE">
                    <w:rPr>
                      <w:b/>
                      <w:szCs w:val="24"/>
                    </w:rPr>
                    <w:t>/year</w:t>
                  </w:r>
                </w:p>
                <w:p w:rsidR="00E61283" w:rsidRPr="00E705FF" w:rsidRDefault="00E61283" w:rsidP="00526522">
                  <w:pPr>
                    <w:jc w:val="both"/>
                    <w:rPr>
                      <w:b/>
                      <w:szCs w:val="24"/>
                    </w:rPr>
                  </w:pPr>
                  <w:r>
                    <w:rPr>
                      <w:b/>
                      <w:szCs w:val="24"/>
                    </w:rPr>
                    <w:t>Estimated simple payback…………………………….……………...…………..…</w:t>
                  </w:r>
                  <w:r w:rsidRPr="006632DE">
                    <w:rPr>
                      <w:b/>
                      <w:szCs w:val="24"/>
                      <w:highlight w:val="yellow"/>
                    </w:rPr>
                    <w:t>x.x</w:t>
                  </w:r>
                  <w:r>
                    <w:rPr>
                      <w:b/>
                      <w:szCs w:val="24"/>
                    </w:rPr>
                    <w:t xml:space="preserve"> years</w:t>
                  </w:r>
                </w:p>
                <w:p w:rsidR="00E61283" w:rsidRPr="002948C2" w:rsidRDefault="00E61283" w:rsidP="00D54C3A"/>
              </w:txbxContent>
            </v:textbox>
            <w10:wrap type="tight" anchorx="margin"/>
          </v:shape>
        </w:pict>
      </w:r>
      <w:r w:rsidR="000C1B28">
        <w:t xml:space="preserve">  </w:t>
      </w:r>
    </w:p>
    <w:p w:rsidR="0018534C" w:rsidRDefault="0018534C" w:rsidP="0018534C"/>
    <w:p w:rsidR="0018534C" w:rsidRDefault="0018534C" w:rsidP="0018534C"/>
    <w:p w:rsidR="0018534C" w:rsidRDefault="0018534C" w:rsidP="0018534C"/>
    <w:p w:rsidR="0018534C" w:rsidRDefault="0018534C" w:rsidP="0018534C"/>
    <w:p w:rsidR="0018534C" w:rsidRDefault="0018534C" w:rsidP="0018534C"/>
    <w:p w:rsidR="0018534C" w:rsidRDefault="0018534C" w:rsidP="0018534C"/>
    <w:p w:rsidR="0018534C" w:rsidRDefault="0018534C" w:rsidP="0018534C"/>
    <w:p w:rsidR="0018534C" w:rsidRDefault="0018534C" w:rsidP="0018534C"/>
    <w:p w:rsidR="0018534C" w:rsidRDefault="0018534C" w:rsidP="0018534C"/>
    <w:p w:rsidR="0018534C" w:rsidRDefault="0018534C" w:rsidP="0018534C"/>
    <w:p w:rsidR="0018534C" w:rsidRDefault="0018534C" w:rsidP="0018534C"/>
    <w:p w:rsidR="0018534C" w:rsidRDefault="0018534C" w:rsidP="0018534C"/>
    <w:p w:rsidR="00AA35C3" w:rsidRDefault="00AA35C3" w:rsidP="0018534C"/>
    <w:p w:rsidR="0018534C" w:rsidRDefault="0018534C" w:rsidP="0018534C"/>
    <w:p w:rsidR="000C1B28" w:rsidRPr="00A8093F" w:rsidRDefault="00357F04" w:rsidP="0091380F">
      <w:pPr>
        <w:pStyle w:val="Caption"/>
        <w:spacing w:before="0"/>
      </w:pPr>
      <w:r>
        <w:lastRenderedPageBreak/>
        <w:t xml:space="preserve">3.4 </w:t>
      </w:r>
      <w:r w:rsidR="00AC2C62">
        <w:t xml:space="preserve">  </w:t>
      </w:r>
      <w:r w:rsidR="002931EF" w:rsidRPr="00A8093F">
        <w:t>Lighting</w:t>
      </w:r>
    </w:p>
    <w:p w:rsidR="006632DE" w:rsidRDefault="000C1B28" w:rsidP="00050EA2">
      <w:r w:rsidRPr="00D73C88">
        <w:t>The</w:t>
      </w:r>
      <w:r w:rsidR="00EB5AD1">
        <w:t xml:space="preserve"> lighting system during the </w:t>
      </w:r>
      <w:r w:rsidR="006632DE" w:rsidRPr="006632DE">
        <w:rPr>
          <w:highlight w:val="yellow"/>
        </w:rPr>
        <w:t>[INSERT BILLING CYCLE YEARS]</w:t>
      </w:r>
      <w:r w:rsidRPr="00D73C88">
        <w:t xml:space="preserve"> billing period consumed </w:t>
      </w:r>
      <w:r w:rsidR="006A5AE5" w:rsidRPr="006632DE">
        <w:rPr>
          <w:highlight w:val="yellow"/>
        </w:rPr>
        <w:t>xx</w:t>
      </w:r>
      <w:r w:rsidRPr="006632DE">
        <w:rPr>
          <w:highlight w:val="yellow"/>
        </w:rPr>
        <w:t>%</w:t>
      </w:r>
      <w:r w:rsidRPr="00D73C88">
        <w:t xml:space="preserve"> of the total energy used for the year and </w:t>
      </w:r>
      <w:r w:rsidR="006A5AE5" w:rsidRPr="006632DE">
        <w:rPr>
          <w:highlight w:val="yellow"/>
        </w:rPr>
        <w:t>xx</w:t>
      </w:r>
      <w:r w:rsidRPr="006632DE">
        <w:rPr>
          <w:highlight w:val="yellow"/>
        </w:rPr>
        <w:t xml:space="preserve">% </w:t>
      </w:r>
      <w:r w:rsidRPr="00D73C88">
        <w:t xml:space="preserve">of the total </w:t>
      </w:r>
      <w:r w:rsidR="006B26D2" w:rsidRPr="006632DE">
        <w:rPr>
          <w:highlight w:val="yellow"/>
        </w:rPr>
        <w:t>[INSERT SCHOOL NAME]</w:t>
      </w:r>
      <w:r w:rsidRPr="006632DE">
        <w:rPr>
          <w:highlight w:val="yellow"/>
        </w:rPr>
        <w:t xml:space="preserve"> </w:t>
      </w:r>
      <w:r w:rsidRPr="00D73C88">
        <w:t xml:space="preserve">operating cost.  </w:t>
      </w:r>
      <w:r w:rsidR="004C1183">
        <w:t xml:space="preserve">A similar CBECS school’s lighting uses </w:t>
      </w:r>
      <w:r w:rsidR="004C1183" w:rsidRPr="004C1183">
        <w:rPr>
          <w:highlight w:val="yellow"/>
        </w:rPr>
        <w:t>xx</w:t>
      </w:r>
      <w:r w:rsidR="006B2EBA" w:rsidRPr="004C1183">
        <w:rPr>
          <w:highlight w:val="yellow"/>
        </w:rPr>
        <w:t>%</w:t>
      </w:r>
      <w:r w:rsidR="006B2EBA" w:rsidRPr="002948C2">
        <w:t xml:space="preserve"> of the total energy. </w:t>
      </w:r>
      <w:r w:rsidR="008A21A1" w:rsidRPr="004C1183">
        <w:rPr>
          <w:highlight w:val="yellow"/>
        </w:rPr>
        <w:t>The percentage difference is due to hours of usage and the efficiency of the lighting lamps.</w:t>
      </w:r>
      <w:r w:rsidR="008A21A1">
        <w:t xml:space="preserve"> </w:t>
      </w:r>
    </w:p>
    <w:p w:rsidR="006632DE" w:rsidRDefault="006632DE" w:rsidP="00050EA2"/>
    <w:p w:rsidR="000C1B28" w:rsidRPr="00D73C88" w:rsidRDefault="008A21A1" w:rsidP="00050EA2">
      <w:r>
        <w:t xml:space="preserve"> </w:t>
      </w:r>
      <w:r w:rsidR="006A5AE5" w:rsidRPr="006632DE">
        <w:rPr>
          <w:highlight w:val="yellow"/>
        </w:rPr>
        <w:t>[DESCRIBE EXISTING LIGHTING SYSTEM AND TOTAL COST]</w:t>
      </w:r>
      <w:r w:rsidR="000C1B28" w:rsidRPr="006632DE">
        <w:rPr>
          <w:highlight w:val="yellow"/>
        </w:rPr>
        <w:t xml:space="preserve"> </w:t>
      </w:r>
    </w:p>
    <w:p w:rsidR="00050EA2" w:rsidRDefault="00050EA2" w:rsidP="000C1B28">
      <w:pPr>
        <w:ind w:firstLine="720"/>
      </w:pPr>
    </w:p>
    <w:p w:rsidR="000C1B28" w:rsidRDefault="0002292B" w:rsidP="00E90E57">
      <w:r>
        <w:rPr>
          <w:noProof/>
          <w:highlight w:val="red"/>
        </w:rPr>
        <w:pict>
          <v:shape id="_x0000_s1148" type="#_x0000_t202" style="position:absolute;margin-left:-2pt;margin-top:189.7pt;width:468pt;height:94.15pt;z-index:-251551744;mso-position-horizontal-relative:margin;mso-width-relative:margin;mso-height-relative:margin" wrapcoords="-68 -343 -68 22286 21737 22286 21703 -343 -68 -343" fillcolor="#f99b0c" strokecolor="#f2f2f2 [3041]" strokeweight="3pt">
            <v:shadow on="t" type="perspective" color="#622423 [1605]" opacity=".5" offset="1pt" offset2="-1pt"/>
            <v:textbox style="mso-next-textbox:#_x0000_s1148">
              <w:txbxContent>
                <w:p w:rsidR="00E61283" w:rsidRDefault="00E61283" w:rsidP="00526522">
                  <w:pPr>
                    <w:jc w:val="both"/>
                    <w:rPr>
                      <w:b/>
                    </w:rPr>
                  </w:pPr>
                  <w:r>
                    <w:rPr>
                      <w:b/>
                    </w:rPr>
                    <w:t>Estimated material cost……………..…………………………..……..………………</w:t>
                  </w:r>
                  <w:r w:rsidRPr="006632DE">
                    <w:rPr>
                      <w:b/>
                      <w:highlight w:val="yellow"/>
                    </w:rPr>
                    <w:t>$x,xxx</w:t>
                  </w:r>
                </w:p>
                <w:p w:rsidR="00E61283" w:rsidRDefault="00E61283" w:rsidP="00526522">
                  <w:pPr>
                    <w:jc w:val="both"/>
                    <w:rPr>
                      <w:b/>
                    </w:rPr>
                  </w:pPr>
                  <w:r>
                    <w:rPr>
                      <w:b/>
                    </w:rPr>
                    <w:t>Estimated contractor installation cost………………...………………………………</w:t>
                  </w:r>
                  <w:r w:rsidRPr="006632DE">
                    <w:rPr>
                      <w:b/>
                      <w:highlight w:val="yellow"/>
                    </w:rPr>
                    <w:t>$x,xxx</w:t>
                  </w:r>
                </w:p>
                <w:p w:rsidR="00E61283" w:rsidRDefault="00E61283" w:rsidP="00526522">
                  <w:pPr>
                    <w:jc w:val="both"/>
                    <w:rPr>
                      <w:b/>
                      <w:szCs w:val="24"/>
                    </w:rPr>
                  </w:pPr>
                  <w:r>
                    <w:rPr>
                      <w:b/>
                      <w:szCs w:val="24"/>
                    </w:rPr>
                    <w:t>Estimated utility company r</w:t>
                  </w:r>
                  <w:r w:rsidRPr="00B21F42">
                    <w:rPr>
                      <w:b/>
                      <w:szCs w:val="24"/>
                    </w:rPr>
                    <w:t>ebate</w:t>
                  </w:r>
                  <w:r>
                    <w:rPr>
                      <w:b/>
                      <w:szCs w:val="24"/>
                    </w:rPr>
                    <w:t>……………………..……………….…….………….</w:t>
                  </w:r>
                  <w:r w:rsidRPr="006632DE">
                    <w:rPr>
                      <w:b/>
                      <w:szCs w:val="24"/>
                      <w:highlight w:val="yellow"/>
                    </w:rPr>
                    <w:t>$xxx</w:t>
                  </w:r>
                </w:p>
                <w:p w:rsidR="00E61283" w:rsidRPr="002948C2" w:rsidRDefault="00E61283" w:rsidP="00526522">
                  <w:pPr>
                    <w:jc w:val="both"/>
                    <w:rPr>
                      <w:b/>
                      <w:szCs w:val="24"/>
                    </w:rPr>
                  </w:pPr>
                  <w:r w:rsidRPr="002948C2">
                    <w:rPr>
                      <w:b/>
                      <w:szCs w:val="24"/>
                    </w:rPr>
                    <w:t>Es</w:t>
                  </w:r>
                  <w:r>
                    <w:rPr>
                      <w:b/>
                      <w:szCs w:val="24"/>
                    </w:rPr>
                    <w:t>timated annual savings………………………………...……………..…………</w:t>
                  </w:r>
                  <w:r w:rsidRPr="006632DE">
                    <w:rPr>
                      <w:b/>
                      <w:szCs w:val="24"/>
                      <w:highlight w:val="yellow"/>
                    </w:rPr>
                    <w:t>$xxx</w:t>
                  </w:r>
                  <w:r w:rsidRPr="006632DE">
                    <w:rPr>
                      <w:b/>
                      <w:szCs w:val="24"/>
                    </w:rPr>
                    <w:t>/year</w:t>
                  </w:r>
                </w:p>
                <w:p w:rsidR="00E61283" w:rsidRPr="002948C2" w:rsidRDefault="00E61283" w:rsidP="00526522">
                  <w:pPr>
                    <w:jc w:val="both"/>
                    <w:rPr>
                      <w:b/>
                      <w:szCs w:val="24"/>
                    </w:rPr>
                  </w:pPr>
                  <w:r>
                    <w:rPr>
                      <w:b/>
                      <w:szCs w:val="24"/>
                    </w:rPr>
                    <w:t>Estimated simple p</w:t>
                  </w:r>
                  <w:r w:rsidRPr="002948C2">
                    <w:rPr>
                      <w:b/>
                      <w:szCs w:val="24"/>
                    </w:rPr>
                    <w:t xml:space="preserve">ayback </w:t>
                  </w:r>
                  <w:r>
                    <w:rPr>
                      <w:b/>
                      <w:szCs w:val="24"/>
                    </w:rPr>
                    <w:t>for material (after rebate)……………...……..….......</w:t>
                  </w:r>
                  <w:r w:rsidRPr="006632DE">
                    <w:rPr>
                      <w:b/>
                      <w:szCs w:val="24"/>
                      <w:highlight w:val="yellow"/>
                    </w:rPr>
                    <w:t xml:space="preserve">x.x </w:t>
                  </w:r>
                  <w:r w:rsidRPr="006632DE">
                    <w:rPr>
                      <w:b/>
                      <w:szCs w:val="24"/>
                    </w:rPr>
                    <w:t>years</w:t>
                  </w:r>
                </w:p>
                <w:p w:rsidR="00E61283" w:rsidRPr="002948C2" w:rsidRDefault="00E61283" w:rsidP="00526522">
                  <w:pPr>
                    <w:pStyle w:val="BodyText2"/>
                    <w:suppressAutoHyphens/>
                    <w:spacing w:after="0" w:line="240" w:lineRule="auto"/>
                    <w:jc w:val="both"/>
                    <w:rPr>
                      <w:b/>
                      <w:color w:val="000000" w:themeColor="text1"/>
                    </w:rPr>
                  </w:pPr>
                  <w:r>
                    <w:rPr>
                      <w:b/>
                      <w:color w:val="000000" w:themeColor="text1"/>
                    </w:rPr>
                    <w:t>Estimated simple payback for c</w:t>
                  </w:r>
                  <w:r w:rsidRPr="002948C2">
                    <w:rPr>
                      <w:b/>
                      <w:color w:val="000000" w:themeColor="text1"/>
                    </w:rPr>
                    <w:t>ontr</w:t>
                  </w:r>
                  <w:r>
                    <w:rPr>
                      <w:b/>
                      <w:color w:val="000000" w:themeColor="text1"/>
                    </w:rPr>
                    <w:t>actor installed (after rebate)………..……...</w:t>
                  </w:r>
                  <w:r w:rsidRPr="006632DE">
                    <w:rPr>
                      <w:b/>
                      <w:color w:val="000000" w:themeColor="text1"/>
                      <w:highlight w:val="yellow"/>
                    </w:rPr>
                    <w:t xml:space="preserve">x.x </w:t>
                  </w:r>
                  <w:r w:rsidRPr="006632DE">
                    <w:rPr>
                      <w:b/>
                      <w:color w:val="000000" w:themeColor="text1"/>
                    </w:rPr>
                    <w:t>years</w:t>
                  </w:r>
                </w:p>
              </w:txbxContent>
            </v:textbox>
            <w10:wrap type="tight" anchorx="margin"/>
          </v:shape>
        </w:pict>
      </w:r>
      <w:r>
        <w:rPr>
          <w:b/>
          <w:noProof/>
          <w:sz w:val="28"/>
          <w:szCs w:val="28"/>
          <w:highlight w:val="yellow"/>
          <w:lang w:eastAsia="zh-TW"/>
        </w:rPr>
        <w:pict>
          <v:shape id="_x0000_s1138" type="#_x0000_t202" style="position:absolute;margin-left:1742.8pt;margin-top:-1.4pt;width:159.35pt;height:182.95pt;z-index:-251560960;mso-position-horizontal:right;mso-position-horizontal-relative:margin;mso-width-relative:margin;mso-height-relative:margin" wrapcoords="-177 -164 -177 21929 21954 21929 21866 -164 -177 -164" fillcolor="#ffe380" strokecolor="#f2f2f2 [3041]" strokeweight="3pt">
            <v:shadow on="t" type="perspective" color="#7f7f7f [1601]" opacity=".5" offset="1pt" offset2="-1pt"/>
            <v:textbox style="mso-next-textbox:#_x0000_s1138">
              <w:txbxContent>
                <w:p w:rsidR="00E61283" w:rsidRDefault="00E61283" w:rsidP="000C1B28">
                  <w:pPr>
                    <w:rPr>
                      <w:sz w:val="20"/>
                    </w:rPr>
                  </w:pPr>
                  <w:r w:rsidRPr="00DB296D">
                    <w:rPr>
                      <w:sz w:val="20"/>
                    </w:rPr>
                    <w:t>Lighting may be the simplest to comprehend, however,</w:t>
                  </w:r>
                  <w:r>
                    <w:rPr>
                      <w:sz w:val="20"/>
                    </w:rPr>
                    <w:t xml:space="preserve"> </w:t>
                  </w:r>
                  <w:r w:rsidRPr="00DB296D">
                    <w:rPr>
                      <w:sz w:val="20"/>
                    </w:rPr>
                    <w:t xml:space="preserve">it only accounts for about </w:t>
                  </w:r>
                  <w:r>
                    <w:rPr>
                      <w:sz w:val="20"/>
                      <w:highlight w:val="yellow"/>
                    </w:rPr>
                    <w:t>xx</w:t>
                  </w:r>
                  <w:r w:rsidRPr="00EF4204">
                    <w:rPr>
                      <w:sz w:val="20"/>
                      <w:highlight w:val="yellow"/>
                    </w:rPr>
                    <w:t>%</w:t>
                  </w:r>
                  <w:r>
                    <w:rPr>
                      <w:sz w:val="20"/>
                    </w:rPr>
                    <w:t xml:space="preserve"> of the energy consumed at the</w:t>
                  </w:r>
                  <w:r w:rsidRPr="00DB296D">
                    <w:rPr>
                      <w:sz w:val="20"/>
                    </w:rPr>
                    <w:t xml:space="preserve"> school, while</w:t>
                  </w:r>
                  <w:r>
                    <w:rPr>
                      <w:sz w:val="20"/>
                    </w:rPr>
                    <w:t xml:space="preserve"> the HVAC consumes </w:t>
                  </w:r>
                  <w:r w:rsidRPr="00EF4204">
                    <w:rPr>
                      <w:sz w:val="20"/>
                      <w:highlight w:val="yellow"/>
                    </w:rPr>
                    <w:t>xx%</w:t>
                  </w:r>
                  <w:r w:rsidRPr="00DB296D">
                    <w:rPr>
                      <w:sz w:val="20"/>
                    </w:rPr>
                    <w:t>.</w:t>
                  </w:r>
                  <w:r>
                    <w:rPr>
                      <w:sz w:val="20"/>
                    </w:rPr>
                    <w:t xml:space="preserve">  It is recommended to use the early momentum of the energy management team to tackle the largest energy consuming systems.  Retro commissioning and O&amp;M are good places to start.  Upgrading the lighting systems with the quickest payback is a good second step. </w:t>
                  </w:r>
                  <w:r w:rsidRPr="00DB296D">
                    <w:rPr>
                      <w:sz w:val="20"/>
                    </w:rPr>
                    <w:t xml:space="preserve">  </w:t>
                  </w:r>
                </w:p>
                <w:p w:rsidR="00E61283" w:rsidRPr="00DB296D" w:rsidRDefault="00E61283" w:rsidP="000C1B28">
                  <w:pPr>
                    <w:rPr>
                      <w:sz w:val="20"/>
                    </w:rPr>
                  </w:pPr>
                  <w:r>
                    <w:rPr>
                      <w:sz w:val="20"/>
                    </w:rPr>
                    <w:tab/>
                    <w:t xml:space="preserve">                          </w:t>
                  </w:r>
                </w:p>
                <w:p w:rsidR="00E61283" w:rsidRDefault="00E61283" w:rsidP="000C1B28"/>
              </w:txbxContent>
            </v:textbox>
            <w10:wrap type="tight" anchorx="margin"/>
          </v:shape>
        </w:pict>
      </w:r>
      <w:r w:rsidR="000C1B28" w:rsidRPr="006632DE">
        <w:rPr>
          <w:highlight w:val="yellow"/>
        </w:rPr>
        <w:t xml:space="preserve">It is recommended to retrofit all of the fluorescent fixtures to T8 lamps and electronic ballasts, which can generate 32% in energy savings.  It is also recommended to replace the existing 400 Watt metal halide fixtures in the gym with 6 lamp T8 fluorescent high bay fixtures, which can generate 49% in energy savings.  </w:t>
      </w:r>
      <w:r w:rsidR="002A42F0" w:rsidRPr="006632DE">
        <w:rPr>
          <w:highlight w:val="yellow"/>
        </w:rPr>
        <w:t xml:space="preserve">[INCLUDE OTHER LIGHTING RECOMMENDATIONS SUCH AS EXIT SIGNS] </w:t>
      </w:r>
      <w:r w:rsidR="002931EF" w:rsidRPr="006632DE">
        <w:rPr>
          <w:highlight w:val="yellow"/>
        </w:rPr>
        <w:t>Typical</w:t>
      </w:r>
      <w:r w:rsidR="00F364A4" w:rsidRPr="006632DE">
        <w:rPr>
          <w:highlight w:val="yellow"/>
        </w:rPr>
        <w:t xml:space="preserve">ly </w:t>
      </w:r>
      <w:r w:rsidR="000C1B28" w:rsidRPr="006632DE">
        <w:rPr>
          <w:highlight w:val="yellow"/>
        </w:rPr>
        <w:t>K-12 schools</w:t>
      </w:r>
      <w:r w:rsidR="00F364A4" w:rsidRPr="006632DE">
        <w:rPr>
          <w:highlight w:val="yellow"/>
        </w:rPr>
        <w:t xml:space="preserve"> </w:t>
      </w:r>
      <w:r w:rsidR="000C1B28" w:rsidRPr="006632DE">
        <w:rPr>
          <w:highlight w:val="yellow"/>
        </w:rPr>
        <w:t xml:space="preserve">monthly peak demand charge </w:t>
      </w:r>
      <w:r w:rsidR="002931EF" w:rsidRPr="006632DE">
        <w:rPr>
          <w:highlight w:val="yellow"/>
        </w:rPr>
        <w:t xml:space="preserve">will be set </w:t>
      </w:r>
      <w:r w:rsidR="000C1B28" w:rsidRPr="006632DE">
        <w:rPr>
          <w:highlight w:val="yellow"/>
        </w:rPr>
        <w:t>while the lighting system is on</w:t>
      </w:r>
      <w:r w:rsidR="002754CA" w:rsidRPr="006632DE">
        <w:rPr>
          <w:highlight w:val="yellow"/>
        </w:rPr>
        <w:t>.</w:t>
      </w:r>
      <w:r w:rsidR="000C1B28" w:rsidRPr="006632DE">
        <w:rPr>
          <w:highlight w:val="yellow"/>
        </w:rPr>
        <w:t xml:space="preserve"> </w:t>
      </w:r>
      <w:r w:rsidR="00BC53ED" w:rsidRPr="006632DE">
        <w:rPr>
          <w:highlight w:val="yellow"/>
        </w:rPr>
        <w:t>T</w:t>
      </w:r>
      <w:r w:rsidR="000C1B28" w:rsidRPr="006632DE">
        <w:rPr>
          <w:highlight w:val="yellow"/>
        </w:rPr>
        <w:t>herefore, a lighting upgrade will save energy (kWh) and</w:t>
      </w:r>
      <w:r w:rsidR="00BC53ED" w:rsidRPr="006632DE">
        <w:rPr>
          <w:highlight w:val="yellow"/>
        </w:rPr>
        <w:t xml:space="preserve"> reduce peak</w:t>
      </w:r>
      <w:r w:rsidR="00BE22FA" w:rsidRPr="006632DE">
        <w:rPr>
          <w:highlight w:val="yellow"/>
        </w:rPr>
        <w:t xml:space="preserve"> power (k</w:t>
      </w:r>
      <w:r w:rsidR="000C1B28" w:rsidRPr="006632DE">
        <w:rPr>
          <w:highlight w:val="yellow"/>
        </w:rPr>
        <w:t xml:space="preserve">W).  The </w:t>
      </w:r>
      <w:r w:rsidR="00EB5AD1" w:rsidRPr="006632DE">
        <w:rPr>
          <w:highlight w:val="yellow"/>
        </w:rPr>
        <w:t>estimated savings below account</w:t>
      </w:r>
      <w:r w:rsidR="000C1B28" w:rsidRPr="006632DE">
        <w:rPr>
          <w:highlight w:val="yellow"/>
        </w:rPr>
        <w:t xml:space="preserve"> for demand savings.</w:t>
      </w:r>
      <w:r w:rsidR="00EB5AD1" w:rsidRPr="006632DE">
        <w:rPr>
          <w:highlight w:val="yellow"/>
        </w:rPr>
        <w:t xml:space="preserve">  Some lighting retrofits, like the gym, have a quicker payback then the classrooms.  </w:t>
      </w:r>
      <w:r w:rsidR="00EB5AD1" w:rsidRPr="006F529C">
        <w:t xml:space="preserve">See </w:t>
      </w:r>
      <w:r w:rsidR="00EB5AD1" w:rsidRPr="006F529C">
        <w:rPr>
          <w:b/>
        </w:rPr>
        <w:t>Appendix B</w:t>
      </w:r>
      <w:r w:rsidR="00EB5AD1" w:rsidRPr="006F529C">
        <w:t xml:space="preserve"> for details.</w:t>
      </w:r>
      <w:r w:rsidR="00EB5AD1">
        <w:t xml:space="preserve">   </w:t>
      </w:r>
    </w:p>
    <w:p w:rsidR="000C1B28" w:rsidRPr="004C30E9" w:rsidRDefault="00357F04" w:rsidP="0091380F">
      <w:pPr>
        <w:pStyle w:val="Caption"/>
        <w:spacing w:before="0"/>
      </w:pPr>
      <w:r w:rsidRPr="004C30E9">
        <w:t>3.5</w:t>
      </w:r>
      <w:r w:rsidR="00AC2C62">
        <w:t xml:space="preserve">   </w:t>
      </w:r>
      <w:r w:rsidR="0018534C">
        <w:t>Plug Load</w:t>
      </w:r>
    </w:p>
    <w:p w:rsidR="0018534C" w:rsidRDefault="00EF4204" w:rsidP="00EF4204">
      <w:r>
        <w:t xml:space="preserve">At </w:t>
      </w:r>
      <w:r w:rsidRPr="0095273A">
        <w:rPr>
          <w:highlight w:val="yellow"/>
        </w:rPr>
        <w:t xml:space="preserve">[INSERT SCHOOL NAME], </w:t>
      </w:r>
      <w:r>
        <w:t xml:space="preserve">plug load (cooking, refrigeration, office equipment and computers) consumes </w:t>
      </w:r>
      <w:r w:rsidRPr="0095273A">
        <w:rPr>
          <w:highlight w:val="yellow"/>
        </w:rPr>
        <w:t xml:space="preserve">xx% </w:t>
      </w:r>
      <w:r>
        <w:t xml:space="preserve">of the total energy usage and costs approximately </w:t>
      </w:r>
      <w:r w:rsidRPr="0091380F">
        <w:rPr>
          <w:highlight w:val="yellow"/>
        </w:rPr>
        <w:t>$x,xxx</w:t>
      </w:r>
      <w:r>
        <w:t xml:space="preserve"> annually (see </w:t>
      </w:r>
      <w:r>
        <w:rPr>
          <w:b/>
        </w:rPr>
        <w:t>Figure 6)</w:t>
      </w:r>
      <w:r>
        <w:t xml:space="preserve">.  A similar CBECS school’s plug load consumes </w:t>
      </w:r>
      <w:r w:rsidRPr="00EF4204">
        <w:rPr>
          <w:highlight w:val="yellow"/>
        </w:rPr>
        <w:t>xx%</w:t>
      </w:r>
      <w:r>
        <w:t xml:space="preserve"> of the total energy use (see </w:t>
      </w:r>
      <w:r w:rsidRPr="00B66691">
        <w:rPr>
          <w:b/>
        </w:rPr>
        <w:t>Figure 1</w:t>
      </w:r>
      <w:r>
        <w:t xml:space="preserve">).  </w:t>
      </w:r>
    </w:p>
    <w:p w:rsidR="001F323E" w:rsidRDefault="001F323E" w:rsidP="00B47A9E"/>
    <w:p w:rsidR="001F323E" w:rsidRDefault="001F323E" w:rsidP="00B47A9E">
      <w:r w:rsidRPr="001F323E">
        <w:rPr>
          <w:highlight w:val="yellow"/>
        </w:rPr>
        <w:t>INSERT PIE GRAPH</w:t>
      </w:r>
      <w:r w:rsidR="00816B38">
        <w:rPr>
          <w:highlight w:val="yellow"/>
        </w:rPr>
        <w:t xml:space="preserve"> (</w:t>
      </w:r>
      <w:r w:rsidR="00816B38">
        <w:rPr>
          <w:b/>
          <w:highlight w:val="yellow"/>
        </w:rPr>
        <w:t>Figure 6)</w:t>
      </w:r>
      <w:r w:rsidRPr="001F323E">
        <w:rPr>
          <w:highlight w:val="yellow"/>
        </w:rPr>
        <w:t xml:space="preserve"> FROM PLUG LOAD </w:t>
      </w:r>
      <w:r>
        <w:rPr>
          <w:highlight w:val="yellow"/>
        </w:rPr>
        <w:t xml:space="preserve">SPREADSHEET </w:t>
      </w:r>
      <w:r w:rsidRPr="001F323E">
        <w:rPr>
          <w:highlight w:val="yellow"/>
        </w:rPr>
        <w:t>TOOL HERE</w:t>
      </w:r>
    </w:p>
    <w:p w:rsidR="0018534C" w:rsidRDefault="0018534C" w:rsidP="00B47A9E"/>
    <w:p w:rsidR="0018534C" w:rsidRPr="0018534C" w:rsidRDefault="0018534C" w:rsidP="00023368">
      <w:pPr>
        <w:rPr>
          <w:u w:val="single"/>
        </w:rPr>
      </w:pPr>
      <w:r>
        <w:rPr>
          <w:u w:val="single"/>
        </w:rPr>
        <w:t>Computers</w:t>
      </w:r>
    </w:p>
    <w:p w:rsidR="0040505A" w:rsidRDefault="0040505A" w:rsidP="00B47A9E">
      <w:r>
        <w:t>Computers are the largest consumer of energy within the plug lo</w:t>
      </w:r>
      <w:r w:rsidR="00F364A4">
        <w:t>ad category.</w:t>
      </w:r>
      <w:r w:rsidR="00C7756F">
        <w:t xml:space="preserve">  </w:t>
      </w:r>
      <w:r w:rsidR="00F364A4">
        <w:t xml:space="preserve">See </w:t>
      </w:r>
      <w:r w:rsidR="00F364A4" w:rsidRPr="00FC3E5A">
        <w:rPr>
          <w:b/>
        </w:rPr>
        <w:t>Appendix B</w:t>
      </w:r>
      <w:r>
        <w:t xml:space="preserve"> for details on the energy consumed by other school appliances</w:t>
      </w:r>
      <w:r w:rsidR="006F529C">
        <w:t xml:space="preserve"> and electronics</w:t>
      </w:r>
      <w:r>
        <w:t xml:space="preserve">.  </w:t>
      </w:r>
    </w:p>
    <w:p w:rsidR="00B47A9E" w:rsidRDefault="00B47A9E" w:rsidP="00B47A9E"/>
    <w:p w:rsidR="00B47A9E" w:rsidRDefault="00E303C0" w:rsidP="00B47A9E">
      <w:r>
        <w:t xml:space="preserve">Even if computers are shut down at nights and on weekends, at least half the energy consumed by computers may be wasted because they are on continuously through the school day. </w:t>
      </w:r>
      <w:r w:rsidR="003F6CC6">
        <w:t xml:space="preserve"> </w:t>
      </w:r>
      <w:r>
        <w:t xml:space="preserve">The </w:t>
      </w:r>
      <w:r>
        <w:lastRenderedPageBreak/>
        <w:t>ENERGY STAR Power Management</w:t>
      </w:r>
      <w:r w:rsidR="00FC3E5A" w:rsidRPr="00FC3E5A">
        <w:rPr>
          <w:vertAlign w:val="superscript"/>
        </w:rPr>
        <w:t>®</w:t>
      </w:r>
      <w:r>
        <w:t xml:space="preserve"> program</w:t>
      </w:r>
      <w:r w:rsidR="003F7D96">
        <w:rPr>
          <w:rStyle w:val="FootnoteReference"/>
        </w:rPr>
        <w:footnoteReference w:id="10"/>
      </w:r>
      <w:r>
        <w:t xml:space="preserve"> provides free software</w:t>
      </w:r>
      <w:r w:rsidR="00F40EF9">
        <w:t xml:space="preserve"> (EZ Wizard tool and EZ GPO tool)</w:t>
      </w:r>
      <w:r>
        <w:t xml:space="preserve"> that can automatically place active monitors and computers into a low-power sleep mode</w:t>
      </w:r>
      <w:r w:rsidR="00F40EF9">
        <w:t xml:space="preserve"> after 15 or 30 minutes through the</w:t>
      </w:r>
      <w:r>
        <w:t xml:space="preserve"> local area network</w:t>
      </w:r>
      <w:r w:rsidR="00773C18">
        <w:t xml:space="preserve">.  </w:t>
      </w:r>
      <w:r w:rsidR="00F40EF9">
        <w:t xml:space="preserve">This software can be employed even to “wake-up” computers during the nighttime for scheduled Kentucky Department of Education (KDE) updates.  </w:t>
      </w:r>
      <w:r w:rsidR="00773C18" w:rsidRPr="00A4563F">
        <w:rPr>
          <w:i/>
          <w:highlight w:val="yellow"/>
        </w:rPr>
        <w:t>(optional sentence)</w:t>
      </w:r>
      <w:r w:rsidR="00F40EF9" w:rsidRPr="00A4563F">
        <w:rPr>
          <w:i/>
          <w:highlight w:val="yellow"/>
        </w:rPr>
        <w:t xml:space="preserve"> </w:t>
      </w:r>
      <w:r w:rsidR="00773C18" w:rsidRPr="00A4563F">
        <w:rPr>
          <w:highlight w:val="yellow"/>
        </w:rPr>
        <w:t>Macintosh computers that participate in the U of L Dataseam Research Program are not able to be turned OFF.  The processing power from these computers is used for research during nights and weekends.</w:t>
      </w:r>
      <w:r w:rsidR="00773C18">
        <w:t xml:space="preserve">      </w:t>
      </w:r>
      <w:r w:rsidR="00B47A9E">
        <w:t xml:space="preserve">  </w:t>
      </w:r>
    </w:p>
    <w:p w:rsidR="00B47A9E" w:rsidRDefault="00B47A9E" w:rsidP="00B47A9E"/>
    <w:p w:rsidR="0012686E" w:rsidRPr="00314980" w:rsidRDefault="0002292B" w:rsidP="00AD4B1B">
      <w:r>
        <w:rPr>
          <w:b/>
          <w:noProof/>
          <w:szCs w:val="24"/>
          <w:highlight w:val="yellow"/>
        </w:rPr>
        <w:pict>
          <v:shape id="_x0000_s1149" type="#_x0000_t202" style="position:absolute;margin-left:-.5pt;margin-top:45.65pt;width:468pt;height:53.5pt;z-index:-251550720;mso-position-horizontal-relative:margin;mso-width-relative:margin;mso-height-relative:margin" wrapcoords="-69 -608 -69 22817 21738 22817 21704 -608 -69 -608" fillcolor="#f99b0c" strokecolor="#f2f2f2 [3041]" strokeweight="3pt">
            <v:shadow on="t" type="perspective" color="#622423 [1605]" opacity=".5" offset="1pt" offset2="-1pt"/>
            <v:textbox style="mso-next-textbox:#_x0000_s1149">
              <w:txbxContent>
                <w:p w:rsidR="00E61283" w:rsidRPr="002948C2" w:rsidRDefault="00E61283" w:rsidP="00526522">
                  <w:pPr>
                    <w:jc w:val="both"/>
                    <w:rPr>
                      <w:b/>
                      <w:szCs w:val="24"/>
                    </w:rPr>
                  </w:pPr>
                  <w:r>
                    <w:rPr>
                      <w:b/>
                      <w:szCs w:val="24"/>
                    </w:rPr>
                    <w:t>Estimated cost for computer management………………..……………..…………...</w:t>
                  </w:r>
                  <w:r w:rsidRPr="0095273A">
                    <w:rPr>
                      <w:b/>
                      <w:szCs w:val="24"/>
                    </w:rPr>
                    <w:t>FREE</w:t>
                  </w:r>
                </w:p>
                <w:p w:rsidR="00E61283" w:rsidRPr="002948C2" w:rsidRDefault="00E61283" w:rsidP="00526522">
                  <w:pPr>
                    <w:jc w:val="both"/>
                    <w:rPr>
                      <w:b/>
                      <w:szCs w:val="24"/>
                    </w:rPr>
                  </w:pPr>
                  <w:r>
                    <w:rPr>
                      <w:b/>
                      <w:szCs w:val="24"/>
                    </w:rPr>
                    <w:t>Estimated a</w:t>
                  </w:r>
                  <w:r w:rsidRPr="002948C2">
                    <w:rPr>
                      <w:b/>
                      <w:szCs w:val="24"/>
                    </w:rPr>
                    <w:t>nnual</w:t>
                  </w:r>
                  <w:r>
                    <w:rPr>
                      <w:b/>
                      <w:szCs w:val="24"/>
                    </w:rPr>
                    <w:t xml:space="preserve"> savings….…………………………………………………….</w:t>
                  </w:r>
                  <w:r w:rsidRPr="0095273A">
                    <w:rPr>
                      <w:b/>
                      <w:szCs w:val="24"/>
                      <w:highlight w:val="yellow"/>
                    </w:rPr>
                    <w:t>$x,xxx</w:t>
                  </w:r>
                  <w:r w:rsidRPr="0095273A">
                    <w:rPr>
                      <w:b/>
                      <w:szCs w:val="24"/>
                    </w:rPr>
                    <w:t>/year</w:t>
                  </w:r>
                </w:p>
                <w:p w:rsidR="00E61283" w:rsidRDefault="00E61283" w:rsidP="00526522">
                  <w:pPr>
                    <w:jc w:val="both"/>
                    <w:rPr>
                      <w:b/>
                      <w:szCs w:val="24"/>
                    </w:rPr>
                  </w:pPr>
                  <w:r>
                    <w:rPr>
                      <w:b/>
                      <w:szCs w:val="24"/>
                    </w:rPr>
                    <w:t>Estimated simple payback….………………………………………………..……</w:t>
                  </w:r>
                  <w:r w:rsidRPr="0095273A">
                    <w:rPr>
                      <w:b/>
                      <w:szCs w:val="24"/>
                    </w:rPr>
                    <w:t>INSTANT</w:t>
                  </w:r>
                </w:p>
                <w:p w:rsidR="00E61283" w:rsidRPr="002948C2" w:rsidRDefault="00E61283" w:rsidP="00AD4B1B"/>
              </w:txbxContent>
            </v:textbox>
            <w10:wrap type="tight" anchorx="margin"/>
          </v:shape>
        </w:pict>
      </w:r>
      <w:r w:rsidR="00773C18" w:rsidRPr="0095273A">
        <w:rPr>
          <w:highlight w:val="yellow"/>
        </w:rPr>
        <w:t>[INSERT SCHOOL NAME]</w:t>
      </w:r>
      <w:r w:rsidR="00E303C0" w:rsidRPr="0095273A">
        <w:rPr>
          <w:highlight w:val="yellow"/>
        </w:rPr>
        <w:t xml:space="preserve"> </w:t>
      </w:r>
      <w:r w:rsidR="00E303C0" w:rsidRPr="00D73C88">
        <w:t xml:space="preserve">has </w:t>
      </w:r>
      <w:r w:rsidR="006A5AE5" w:rsidRPr="0095273A">
        <w:rPr>
          <w:highlight w:val="yellow"/>
        </w:rPr>
        <w:t>xxx</w:t>
      </w:r>
      <w:r w:rsidR="00E303C0" w:rsidRPr="0095273A">
        <w:rPr>
          <w:highlight w:val="yellow"/>
        </w:rPr>
        <w:t xml:space="preserve"> </w:t>
      </w:r>
      <w:r w:rsidR="00E303C0" w:rsidRPr="00D73C88">
        <w:t>computers.</w:t>
      </w:r>
      <w:r w:rsidR="00E303C0">
        <w:t xml:space="preserve">  It is recommended to dow</w:t>
      </w:r>
      <w:r w:rsidR="00FC3E5A">
        <w:t>nload and install the ENERGY STAR</w:t>
      </w:r>
      <w:r w:rsidR="00F40EF9" w:rsidRPr="00FC3E5A">
        <w:rPr>
          <w:vertAlign w:val="superscript"/>
        </w:rPr>
        <w:t>®</w:t>
      </w:r>
      <w:r w:rsidR="00E303C0">
        <w:t xml:space="preserve"> Power Management</w:t>
      </w:r>
      <w:r w:rsidR="00FC3E5A">
        <w:t xml:space="preserve"> program. </w:t>
      </w:r>
      <w:r w:rsidR="003F6CC6">
        <w:t>The following inset</w:t>
      </w:r>
      <w:r w:rsidR="00F40EF9">
        <w:t xml:space="preserve"> provides annual savings if the school’s computers are programmed to enter sleep mode when not used.</w:t>
      </w:r>
      <w:r w:rsidR="00E303C0">
        <w:t xml:space="preserve">  </w:t>
      </w:r>
      <w:r w:rsidR="00E303C0" w:rsidRPr="0076280D">
        <w:rPr>
          <w:b/>
          <w:szCs w:val="24"/>
        </w:rPr>
        <w:t xml:space="preserve"> </w:t>
      </w:r>
    </w:p>
    <w:p w:rsidR="009E52B6" w:rsidRDefault="009E52B6" w:rsidP="0091380F">
      <w:pPr>
        <w:pStyle w:val="Caption"/>
        <w:spacing w:before="0" w:after="0"/>
      </w:pPr>
    </w:p>
    <w:p w:rsidR="009E52B6" w:rsidRPr="009E52B6" w:rsidRDefault="009E52B6" w:rsidP="00023368">
      <w:pPr>
        <w:pStyle w:val="Caption"/>
        <w:spacing w:before="0" w:after="0"/>
        <w:rPr>
          <w:b w:val="0"/>
          <w:u w:val="single"/>
        </w:rPr>
      </w:pPr>
      <w:r>
        <w:rPr>
          <w:b w:val="0"/>
          <w:u w:val="single"/>
        </w:rPr>
        <w:t>Beverage Machines</w:t>
      </w:r>
    </w:p>
    <w:p w:rsidR="009E52B6" w:rsidRPr="004C30E9" w:rsidRDefault="009E52B6" w:rsidP="009E52B6">
      <w:pPr>
        <w:rPr>
          <w:b/>
          <w:szCs w:val="24"/>
        </w:rPr>
      </w:pPr>
      <w:r>
        <w:rPr>
          <w:szCs w:val="24"/>
        </w:rPr>
        <w:t>A typical bevera</w:t>
      </w:r>
      <w:r w:rsidR="00E14D37">
        <w:rPr>
          <w:szCs w:val="24"/>
        </w:rPr>
        <w:t>ge</w:t>
      </w:r>
      <w:r w:rsidR="008D332F">
        <w:rPr>
          <w:szCs w:val="24"/>
        </w:rPr>
        <w:t xml:space="preserve"> machine consumes $150-$200</w:t>
      </w:r>
      <w:r>
        <w:rPr>
          <w:szCs w:val="24"/>
        </w:rPr>
        <w:t xml:space="preserve"> </w:t>
      </w:r>
      <w:r w:rsidR="00023368">
        <w:rPr>
          <w:szCs w:val="24"/>
        </w:rPr>
        <w:t>a year</w:t>
      </w:r>
      <w:r>
        <w:rPr>
          <w:szCs w:val="24"/>
        </w:rPr>
        <w:t xml:space="preserve">.  A </w:t>
      </w:r>
      <w:r w:rsidR="00023368">
        <w:rPr>
          <w:szCs w:val="24"/>
        </w:rPr>
        <w:t>vending machine sensor is a low-</w:t>
      </w:r>
      <w:r>
        <w:rPr>
          <w:szCs w:val="24"/>
        </w:rPr>
        <w:t>cost “plug and play” device that can reduce the annual operating cost by 10-53%, with an average of 19%</w:t>
      </w:r>
      <w:r>
        <w:rPr>
          <w:rStyle w:val="FootnoteReference"/>
          <w:szCs w:val="24"/>
        </w:rPr>
        <w:footnoteReference w:id="11"/>
      </w:r>
      <w:r w:rsidR="00526522">
        <w:rPr>
          <w:szCs w:val="24"/>
        </w:rPr>
        <w:t>.</w:t>
      </w:r>
      <w:r>
        <w:rPr>
          <w:szCs w:val="24"/>
        </w:rPr>
        <w:t xml:space="preserve">  A vending machine sensor uses passive infrared technology to determine if the area surrounding the machine is occupied.  If the room is unoccupied for 15 minutes the compressor and lights will power down.  The unit will monitor the room temperature and re-power the vendi</w:t>
      </w:r>
      <w:r w:rsidR="00E14D37">
        <w:rPr>
          <w:szCs w:val="24"/>
        </w:rPr>
        <w:t>ng machine every 1.5 to 3 hours</w:t>
      </w:r>
      <w:r>
        <w:rPr>
          <w:szCs w:val="24"/>
        </w:rPr>
        <w:t xml:space="preserve"> so the beverage temperature stays within a pre</w:t>
      </w:r>
      <w:r w:rsidR="00526522">
        <w:rPr>
          <w:szCs w:val="24"/>
        </w:rPr>
        <w:t>-</w:t>
      </w:r>
      <w:r>
        <w:rPr>
          <w:szCs w:val="24"/>
        </w:rPr>
        <w:t xml:space="preserve">determined range.  If a person enters the machine’s vicinity, the unit will power up immediately.  </w:t>
      </w:r>
    </w:p>
    <w:p w:rsidR="009E52B6" w:rsidRDefault="009E52B6" w:rsidP="009E52B6">
      <w:pPr>
        <w:rPr>
          <w:szCs w:val="24"/>
        </w:rPr>
      </w:pPr>
    </w:p>
    <w:p w:rsidR="009E52B6" w:rsidRPr="00D73C88" w:rsidRDefault="0002292B" w:rsidP="009E52B6">
      <w:pPr>
        <w:rPr>
          <w:szCs w:val="24"/>
          <w:highlight w:val="red"/>
        </w:rPr>
      </w:pPr>
      <w:r>
        <w:rPr>
          <w:noProof/>
          <w:szCs w:val="24"/>
        </w:rPr>
        <w:pict>
          <v:shape id="_x0000_s1189" type="#_x0000_t202" style="position:absolute;margin-left:-.5pt;margin-top:75.75pt;width:468pt;height:53.5pt;z-index:-251518976;mso-position-horizontal-relative:margin;mso-width-relative:margin;mso-height-relative:margin" wrapcoords="-69 -608 -69 22817 21738 22817 21704 -608 -69 -608" fillcolor="#f99b0c" strokecolor="#f2f2f2 [3041]" strokeweight="3pt">
            <v:shadow on="t" type="perspective" color="#622423 [1605]" opacity=".5" offset="1pt" offset2="-1pt"/>
            <v:textbox style="mso-next-textbox:#_x0000_s1189">
              <w:txbxContent>
                <w:p w:rsidR="00E61283" w:rsidRPr="00C52010" w:rsidRDefault="00E61283" w:rsidP="00526522">
                  <w:pPr>
                    <w:jc w:val="both"/>
                    <w:rPr>
                      <w:b/>
                      <w:szCs w:val="24"/>
                    </w:rPr>
                  </w:pPr>
                  <w:r w:rsidRPr="00886417">
                    <w:rPr>
                      <w:b/>
                      <w:szCs w:val="24"/>
                    </w:rPr>
                    <w:t>Estim</w:t>
                  </w:r>
                  <w:r>
                    <w:rPr>
                      <w:b/>
                      <w:szCs w:val="24"/>
                    </w:rPr>
                    <w:t>ated cost of vending sensors</w:t>
                  </w:r>
                  <w:r w:rsidRPr="00C52010">
                    <w:rPr>
                      <w:b/>
                      <w:szCs w:val="24"/>
                    </w:rPr>
                    <w:t>..…………...</w:t>
                  </w:r>
                  <w:r>
                    <w:rPr>
                      <w:b/>
                      <w:szCs w:val="24"/>
                    </w:rPr>
                    <w:t>.</w:t>
                  </w:r>
                  <w:r w:rsidRPr="00C52010">
                    <w:rPr>
                      <w:b/>
                      <w:szCs w:val="24"/>
                    </w:rPr>
                    <w:t>………………………………………</w:t>
                  </w:r>
                  <w:r w:rsidRPr="00C52010">
                    <w:rPr>
                      <w:b/>
                      <w:szCs w:val="24"/>
                      <w:highlight w:val="yellow"/>
                    </w:rPr>
                    <w:t>$xxxx</w:t>
                  </w:r>
                </w:p>
                <w:p w:rsidR="00E61283" w:rsidRPr="00C52010" w:rsidRDefault="00E61283" w:rsidP="00526522">
                  <w:pPr>
                    <w:jc w:val="both"/>
                    <w:rPr>
                      <w:b/>
                      <w:szCs w:val="24"/>
                    </w:rPr>
                  </w:pPr>
                  <w:r w:rsidRPr="00C52010">
                    <w:rPr>
                      <w:b/>
                      <w:szCs w:val="24"/>
                    </w:rPr>
                    <w:t>Estimated annual cost savings…….…………………………………...…….…….</w:t>
                  </w:r>
                  <w:r w:rsidRPr="00C52010">
                    <w:rPr>
                      <w:b/>
                      <w:szCs w:val="24"/>
                      <w:highlight w:val="yellow"/>
                    </w:rPr>
                    <w:t>$xxx</w:t>
                  </w:r>
                  <w:r w:rsidRPr="00C52010">
                    <w:rPr>
                      <w:b/>
                      <w:szCs w:val="24"/>
                    </w:rPr>
                    <w:t>/year</w:t>
                  </w:r>
                </w:p>
                <w:p w:rsidR="00E61283" w:rsidRPr="004C716A" w:rsidRDefault="00E61283" w:rsidP="00526522">
                  <w:pPr>
                    <w:jc w:val="both"/>
                    <w:rPr>
                      <w:b/>
                      <w:szCs w:val="24"/>
                    </w:rPr>
                  </w:pPr>
                  <w:r w:rsidRPr="00C52010">
                    <w:rPr>
                      <w:b/>
                      <w:szCs w:val="24"/>
                    </w:rPr>
                    <w:t>Estimated simple payback………………………………………………..…...…….</w:t>
                  </w:r>
                  <w:r w:rsidRPr="00C52010">
                    <w:rPr>
                      <w:b/>
                      <w:szCs w:val="24"/>
                      <w:highlight w:val="yellow"/>
                    </w:rPr>
                    <w:t>x</w:t>
                  </w:r>
                  <w:r>
                    <w:rPr>
                      <w:b/>
                      <w:szCs w:val="24"/>
                      <w:highlight w:val="yellow"/>
                    </w:rPr>
                    <w:t>.</w:t>
                  </w:r>
                  <w:r w:rsidRPr="00C52010">
                    <w:rPr>
                      <w:b/>
                      <w:szCs w:val="24"/>
                      <w:highlight w:val="yellow"/>
                    </w:rPr>
                    <w:t>x</w:t>
                  </w:r>
                  <w:r w:rsidRPr="00C52010">
                    <w:rPr>
                      <w:b/>
                      <w:szCs w:val="24"/>
                    </w:rPr>
                    <w:t xml:space="preserve"> years</w:t>
                  </w:r>
                </w:p>
                <w:p w:rsidR="00E61283" w:rsidRPr="002948C2" w:rsidRDefault="00E61283" w:rsidP="009E52B6"/>
              </w:txbxContent>
            </v:textbox>
            <w10:wrap type="tight" anchorx="margin"/>
          </v:shape>
        </w:pict>
      </w:r>
      <w:r w:rsidR="009E52B6">
        <w:rPr>
          <w:szCs w:val="24"/>
        </w:rPr>
        <w:t>There were</w:t>
      </w:r>
      <w:r w:rsidR="009E52B6" w:rsidRPr="00D73C88">
        <w:rPr>
          <w:szCs w:val="24"/>
        </w:rPr>
        <w:t xml:space="preserve"> </w:t>
      </w:r>
      <w:r w:rsidR="009E52B6" w:rsidRPr="00C52010">
        <w:rPr>
          <w:szCs w:val="24"/>
          <w:highlight w:val="yellow"/>
        </w:rPr>
        <w:t>[INSERT NUMBER]</w:t>
      </w:r>
      <w:r w:rsidR="009E52B6" w:rsidRPr="00D73C88">
        <w:rPr>
          <w:szCs w:val="24"/>
        </w:rPr>
        <w:t xml:space="preserve"> beverage vending machines </w:t>
      </w:r>
      <w:r w:rsidR="009E52B6">
        <w:rPr>
          <w:szCs w:val="24"/>
        </w:rPr>
        <w:t xml:space="preserve">observed </w:t>
      </w:r>
      <w:r w:rsidR="009E52B6" w:rsidRPr="00D73C88">
        <w:rPr>
          <w:szCs w:val="24"/>
        </w:rPr>
        <w:t xml:space="preserve">at </w:t>
      </w:r>
      <w:r w:rsidR="009E52B6" w:rsidRPr="00C52010">
        <w:rPr>
          <w:szCs w:val="24"/>
          <w:highlight w:val="yellow"/>
        </w:rPr>
        <w:t>[INSERT SCHOOL NAME],</w:t>
      </w:r>
      <w:r w:rsidR="009E52B6" w:rsidRPr="00D73C88">
        <w:rPr>
          <w:szCs w:val="24"/>
        </w:rPr>
        <w:t xml:space="preserve"> consuming a total of </w:t>
      </w:r>
      <w:r w:rsidR="009E52B6" w:rsidRPr="00C52010">
        <w:rPr>
          <w:szCs w:val="24"/>
          <w:highlight w:val="yellow"/>
        </w:rPr>
        <w:t>$x,xxx</w:t>
      </w:r>
      <w:r w:rsidR="009E52B6" w:rsidRPr="00D73C88">
        <w:rPr>
          <w:szCs w:val="24"/>
        </w:rPr>
        <w:t>/year in energy cost.  It is recommended to install a vending sensor device on each beverage vending machine.   The estimated cost for one sensor is $170.  Contact</w:t>
      </w:r>
      <w:r w:rsidR="009E52B6" w:rsidRPr="00F009FB">
        <w:rPr>
          <w:szCs w:val="24"/>
        </w:rPr>
        <w:t xml:space="preserve"> the National Energy Education Development (NEED) Project for subsidized vendor machine sensors.  </w:t>
      </w:r>
    </w:p>
    <w:p w:rsidR="009E52B6" w:rsidRDefault="009E52B6" w:rsidP="00023368">
      <w:pPr>
        <w:pStyle w:val="Caption"/>
        <w:spacing w:before="0" w:after="0"/>
      </w:pPr>
    </w:p>
    <w:p w:rsidR="009E52B6" w:rsidRPr="00526522" w:rsidRDefault="00526522" w:rsidP="00023368">
      <w:pPr>
        <w:pStyle w:val="Caption"/>
        <w:spacing w:before="0" w:after="0"/>
        <w:rPr>
          <w:b w:val="0"/>
          <w:u w:val="single"/>
        </w:rPr>
      </w:pPr>
      <w:r w:rsidRPr="00526522">
        <w:rPr>
          <w:b w:val="0"/>
          <w:u w:val="single"/>
        </w:rPr>
        <w:t>Refrigeration</w:t>
      </w:r>
    </w:p>
    <w:p w:rsidR="009E52B6" w:rsidRDefault="009E52B6" w:rsidP="009E52B6">
      <w:pPr>
        <w:rPr>
          <w:szCs w:val="24"/>
        </w:rPr>
      </w:pPr>
      <w:r>
        <w:rPr>
          <w:szCs w:val="24"/>
        </w:rPr>
        <w:t>Food refrigeration</w:t>
      </w:r>
      <w:r w:rsidR="008D332F">
        <w:rPr>
          <w:szCs w:val="24"/>
        </w:rPr>
        <w:t xml:space="preserve"> (not including beverage machines)</w:t>
      </w:r>
      <w:r>
        <w:rPr>
          <w:szCs w:val="24"/>
        </w:rPr>
        <w:t xml:space="preserve"> at </w:t>
      </w:r>
      <w:r w:rsidRPr="00370D80">
        <w:rPr>
          <w:szCs w:val="24"/>
          <w:highlight w:val="yellow"/>
        </w:rPr>
        <w:t xml:space="preserve">[INSERT SCHOOL NAME] </w:t>
      </w:r>
      <w:r>
        <w:rPr>
          <w:szCs w:val="24"/>
        </w:rPr>
        <w:t xml:space="preserve">cost </w:t>
      </w:r>
      <w:r w:rsidRPr="00370D80">
        <w:rPr>
          <w:szCs w:val="24"/>
          <w:highlight w:val="yellow"/>
        </w:rPr>
        <w:t xml:space="preserve">$x,xxx </w:t>
      </w:r>
      <w:r>
        <w:rPr>
          <w:szCs w:val="24"/>
        </w:rPr>
        <w:t xml:space="preserve">annually.  It is recommended to unplug the refrigerators during the summer break which accounts for 20% of the school year.  If some food items must remain, it is recommended to consolidate into one unit and unplug the remaining empty units.  See </w:t>
      </w:r>
      <w:r>
        <w:rPr>
          <w:b/>
          <w:szCs w:val="24"/>
        </w:rPr>
        <w:t xml:space="preserve">Appendix B </w:t>
      </w:r>
      <w:r>
        <w:rPr>
          <w:szCs w:val="24"/>
        </w:rPr>
        <w:t xml:space="preserve">for annual refrigerator energy usage and cost. </w:t>
      </w:r>
    </w:p>
    <w:p w:rsidR="00E303C0" w:rsidRPr="00B90A93" w:rsidRDefault="0002292B" w:rsidP="00023368">
      <w:pPr>
        <w:pStyle w:val="Caption"/>
        <w:spacing w:before="0"/>
      </w:pPr>
      <w:r>
        <w:rPr>
          <w:noProof/>
          <w:szCs w:val="24"/>
        </w:rPr>
        <w:lastRenderedPageBreak/>
        <w:pict>
          <v:shape id="_x0000_s1190" type="#_x0000_t202" style="position:absolute;margin-left:-5.75pt;margin-top:-8.5pt;width:468pt;height:53.5pt;z-index:-251517952;mso-position-horizontal-relative:margin;mso-width-relative:margin;mso-height-relative:margin" wrapcoords="-69 -608 -69 22817 21738 22817 21704 -608 -69 -608" fillcolor="#f99b0c" strokecolor="#f2f2f2 [3041]" strokeweight="3pt">
            <v:shadow on="t" type="perspective" color="#622423 [1605]" opacity=".5" offset="1pt" offset2="-1pt"/>
            <v:textbox style="mso-next-textbox:#_x0000_s1190">
              <w:txbxContent>
                <w:p w:rsidR="00E61283" w:rsidRPr="00886417" w:rsidRDefault="00E61283" w:rsidP="00526522">
                  <w:pPr>
                    <w:jc w:val="both"/>
                    <w:rPr>
                      <w:b/>
                      <w:szCs w:val="24"/>
                    </w:rPr>
                  </w:pPr>
                  <w:r w:rsidRPr="00886417">
                    <w:rPr>
                      <w:b/>
                      <w:szCs w:val="24"/>
                    </w:rPr>
                    <w:t>Estim</w:t>
                  </w:r>
                  <w:r>
                    <w:rPr>
                      <w:b/>
                      <w:szCs w:val="24"/>
                    </w:rPr>
                    <w:t>ated cost of unplugging refrigerators..…...…….………………………………FREE</w:t>
                  </w:r>
                </w:p>
                <w:p w:rsidR="00E61283" w:rsidRPr="00886417" w:rsidRDefault="00E61283" w:rsidP="00526522">
                  <w:pPr>
                    <w:jc w:val="both"/>
                    <w:rPr>
                      <w:b/>
                      <w:szCs w:val="24"/>
                    </w:rPr>
                  </w:pPr>
                  <w:r>
                    <w:rPr>
                      <w:b/>
                      <w:szCs w:val="24"/>
                    </w:rPr>
                    <w:t>Estimated annual cost savings</w:t>
                  </w:r>
                  <w:r w:rsidRPr="00C52010">
                    <w:rPr>
                      <w:b/>
                      <w:szCs w:val="24"/>
                    </w:rPr>
                    <w:t>…….…………………………………...…….…….</w:t>
                  </w:r>
                  <w:r w:rsidRPr="00C52010">
                    <w:rPr>
                      <w:b/>
                      <w:szCs w:val="24"/>
                      <w:highlight w:val="yellow"/>
                    </w:rPr>
                    <w:t>$xxx</w:t>
                  </w:r>
                  <w:r w:rsidRPr="00C52010">
                    <w:rPr>
                      <w:b/>
                      <w:szCs w:val="24"/>
                    </w:rPr>
                    <w:t>/year</w:t>
                  </w:r>
                </w:p>
                <w:p w:rsidR="00E61283" w:rsidRPr="004C716A" w:rsidRDefault="00E61283" w:rsidP="00526522">
                  <w:pPr>
                    <w:jc w:val="both"/>
                    <w:rPr>
                      <w:b/>
                      <w:szCs w:val="24"/>
                    </w:rPr>
                  </w:pPr>
                  <w:r>
                    <w:rPr>
                      <w:b/>
                      <w:szCs w:val="24"/>
                    </w:rPr>
                    <w:t>Estimated simple payback……………………………….………………...……...INSTANT</w:t>
                  </w:r>
                </w:p>
                <w:p w:rsidR="00E61283" w:rsidRPr="002948C2" w:rsidRDefault="00E61283" w:rsidP="009E52B6"/>
              </w:txbxContent>
            </v:textbox>
            <w10:wrap type="tight" anchorx="margin"/>
          </v:shape>
        </w:pict>
      </w:r>
      <w:r w:rsidR="00357F04">
        <w:t xml:space="preserve">3.6 </w:t>
      </w:r>
      <w:r w:rsidR="00AC2C62">
        <w:t xml:space="preserve">  </w:t>
      </w:r>
      <w:r w:rsidR="00316A6C">
        <w:t>Water Heating</w:t>
      </w:r>
    </w:p>
    <w:p w:rsidR="00B47A9E" w:rsidRPr="009E6529" w:rsidRDefault="00E303C0" w:rsidP="00B47A9E">
      <w:r w:rsidRPr="009E6529">
        <w:t xml:space="preserve">As seen in </w:t>
      </w:r>
      <w:r w:rsidRPr="00504734">
        <w:rPr>
          <w:b/>
        </w:rPr>
        <w:t>Figure 1</w:t>
      </w:r>
      <w:r w:rsidRPr="009E6529">
        <w:t xml:space="preserve">, an estimated </w:t>
      </w:r>
      <w:r w:rsidR="008D332F">
        <w:rPr>
          <w:highlight w:val="yellow"/>
        </w:rPr>
        <w:t>xx</w:t>
      </w:r>
      <w:r w:rsidRPr="008D332F">
        <w:rPr>
          <w:highlight w:val="yellow"/>
        </w:rPr>
        <w:t>%</w:t>
      </w:r>
      <w:r w:rsidRPr="009E6529">
        <w:t xml:space="preserve"> of the energy used at</w:t>
      </w:r>
      <w:r w:rsidRPr="0095273A">
        <w:rPr>
          <w:highlight w:val="yellow"/>
        </w:rPr>
        <w:t xml:space="preserve"> </w:t>
      </w:r>
      <w:r w:rsidR="006B26D2" w:rsidRPr="0095273A">
        <w:rPr>
          <w:highlight w:val="yellow"/>
        </w:rPr>
        <w:t>[INSERT SCHOOL NAME]</w:t>
      </w:r>
      <w:r w:rsidRPr="0095273A">
        <w:rPr>
          <w:highlight w:val="yellow"/>
        </w:rPr>
        <w:t xml:space="preserve"> </w:t>
      </w:r>
      <w:r w:rsidRPr="009E6529">
        <w:t xml:space="preserve">is used to heat water at an annual cost of </w:t>
      </w:r>
      <w:r w:rsidR="006A5AE5" w:rsidRPr="0095273A">
        <w:rPr>
          <w:highlight w:val="yellow"/>
        </w:rPr>
        <w:t>$x,xxx</w:t>
      </w:r>
      <w:r w:rsidRPr="009E6529">
        <w:t xml:space="preserve">.  A low-cost maintenance measure to improve the efficiency of the water heaters is periodic flushing, which removes sediments from the system and increases heat transfer efficiency.  Energy is wasted if the water heater temperatures are set higher than appropriate for end use.  </w:t>
      </w:r>
      <w:r w:rsidR="008D3136">
        <w:t>For each 10°</w:t>
      </w:r>
      <w:r w:rsidR="008D3136" w:rsidRPr="009E6529">
        <w:t>F</w:t>
      </w:r>
      <w:r w:rsidR="008D3136">
        <w:t xml:space="preserve"> reduction in water temperature there are 3% - 5% energy cost savings</w:t>
      </w:r>
      <w:r w:rsidR="008D3136">
        <w:rPr>
          <w:rStyle w:val="FootnoteReference"/>
        </w:rPr>
        <w:footnoteReference w:id="12"/>
      </w:r>
      <w:r w:rsidR="008D3136">
        <w:t xml:space="preserve">.  </w:t>
      </w:r>
      <w:r w:rsidR="00504734">
        <w:t>ENERGY STAR</w:t>
      </w:r>
      <w:r w:rsidR="005D2512" w:rsidRPr="005D2512">
        <w:rPr>
          <w:vertAlign w:val="superscript"/>
        </w:rPr>
        <w:t>®</w:t>
      </w:r>
      <w:r w:rsidRPr="009E6529">
        <w:t xml:space="preserve"> recommends a water temperature of 120</w:t>
      </w:r>
      <w:r w:rsidR="00504734">
        <w:t>°</w:t>
      </w:r>
      <w:r w:rsidRPr="009E6529">
        <w:t>F for general use.</w:t>
      </w:r>
      <w:r w:rsidR="003F6CC6">
        <w:t xml:space="preserve">  </w:t>
      </w:r>
      <w:r w:rsidR="003C17DB" w:rsidRPr="003C17DB">
        <w:rPr>
          <w:highlight w:val="yellow"/>
        </w:rPr>
        <w:t>[DESCRIBE WATER HEATER TEMPERATURE SETTINGS AT SCHOOL]</w:t>
      </w:r>
      <w:r w:rsidR="003C17DB">
        <w:t xml:space="preserve"> </w:t>
      </w:r>
      <w:r w:rsidR="003F6CC6">
        <w:t>Check with your local Health Departme</w:t>
      </w:r>
      <w:r w:rsidR="006D716A">
        <w:t>nt for temperature requirements before adjusting settings.</w:t>
      </w:r>
      <w:r w:rsidR="003F6CC6">
        <w:t xml:space="preserve">  </w:t>
      </w:r>
    </w:p>
    <w:p w:rsidR="00E303C0" w:rsidRPr="009E6529" w:rsidRDefault="00E303C0" w:rsidP="00B47A9E">
      <w:r w:rsidRPr="009E6529">
        <w:t xml:space="preserve">  </w:t>
      </w:r>
    </w:p>
    <w:p w:rsidR="00E61283" w:rsidRDefault="00E61283" w:rsidP="00E61283">
      <w:r w:rsidRPr="0095273A">
        <w:rPr>
          <w:highlight w:val="yellow"/>
        </w:rPr>
        <w:t xml:space="preserve">The water heater(s) at [INSERT SCHOOL NAME] are electric; this presents an opportunity to install a timer that will turn the units “OFF” during unoccupied times.  Electrical timers are fairly inexpensive </w:t>
      </w:r>
      <w:r>
        <w:rPr>
          <w:highlight w:val="yellow"/>
        </w:rPr>
        <w:t xml:space="preserve">costing about $100 </w:t>
      </w:r>
      <w:r w:rsidRPr="0095273A">
        <w:rPr>
          <w:highlight w:val="yellow"/>
        </w:rPr>
        <w:t>each. The University of Florida IFAS Extension Office estimates a water heating energy savings of 5-12%, based on turning the heater “OFF” at night</w:t>
      </w:r>
      <w:r w:rsidRPr="0095273A">
        <w:rPr>
          <w:rStyle w:val="FootnoteReference"/>
          <w:highlight w:val="yellow"/>
        </w:rPr>
        <w:footnoteReference w:id="13"/>
      </w:r>
      <w:r w:rsidRPr="0095273A">
        <w:rPr>
          <w:highlight w:val="yellow"/>
        </w:rPr>
        <w:t>.  The savings estimation below uses $50/timer and a conservative 5% annual savings.</w:t>
      </w:r>
    </w:p>
    <w:p w:rsidR="00E61283" w:rsidRDefault="00E61283" w:rsidP="00E61283"/>
    <w:p w:rsidR="00E61283" w:rsidRDefault="00E61283" w:rsidP="00E61283">
      <w:pPr>
        <w:rPr>
          <w:highlight w:val="yellow"/>
        </w:rPr>
      </w:pPr>
      <w:r>
        <w:rPr>
          <w:i/>
          <w:highlight w:val="yellow"/>
        </w:rPr>
        <w:t xml:space="preserve"> </w:t>
      </w:r>
      <w:r>
        <w:rPr>
          <w:highlight w:val="yellow"/>
        </w:rPr>
        <w:t>At [INSERT SCHOOL NAME], domestic hot water is circulated by a recirculation pump which significantly reduces the wait time for hot water a</w:t>
      </w:r>
      <w:r w:rsidR="00491721">
        <w:rPr>
          <w:highlight w:val="yellow"/>
        </w:rPr>
        <w:t>t the point of use.  The existing pump operates 24/7, throughout the year</w:t>
      </w:r>
      <w:r>
        <w:rPr>
          <w:highlight w:val="yellow"/>
        </w:rPr>
        <w:t xml:space="preserve">.  </w:t>
      </w:r>
      <w:r w:rsidR="00491721">
        <w:rPr>
          <w:highlight w:val="yellow"/>
        </w:rPr>
        <w:t>Annual s</w:t>
      </w:r>
      <w:r>
        <w:rPr>
          <w:highlight w:val="yellow"/>
        </w:rPr>
        <w:t>aving</w:t>
      </w:r>
      <w:r w:rsidR="00491721">
        <w:rPr>
          <w:highlight w:val="yellow"/>
        </w:rPr>
        <w:t>s</w:t>
      </w:r>
      <w:r>
        <w:rPr>
          <w:highlight w:val="yellow"/>
        </w:rPr>
        <w:t xml:space="preserve"> from installing an electrical </w:t>
      </w:r>
      <w:r w:rsidR="00491721">
        <w:rPr>
          <w:highlight w:val="yellow"/>
        </w:rPr>
        <w:t>timer (about $100 each) to limit the recirculation pump to operate only when the building is occupied depends upon the number of hours the building is occupied.  For [INSERT SCHOOL NAME HERE], a xx% reduction</w:t>
      </w:r>
      <w:r w:rsidR="009C3220">
        <w:rPr>
          <w:highlight w:val="yellow"/>
        </w:rPr>
        <w:t xml:space="preserve"> of recirculation</w:t>
      </w:r>
      <w:r w:rsidR="00491721">
        <w:rPr>
          <w:highlight w:val="yellow"/>
        </w:rPr>
        <w:t xml:space="preserve"> hours would result in annual savings of $xxx.   </w:t>
      </w:r>
      <w:r>
        <w:rPr>
          <w:highlight w:val="yellow"/>
        </w:rPr>
        <w:t xml:space="preserve">      </w:t>
      </w:r>
    </w:p>
    <w:p w:rsidR="00E61283" w:rsidRDefault="0002292B" w:rsidP="00E303C0">
      <w:pPr>
        <w:rPr>
          <w:highlight w:val="yellow"/>
        </w:rPr>
      </w:pPr>
      <w:r>
        <w:rPr>
          <w:noProof/>
          <w:highlight w:val="yellow"/>
        </w:rPr>
        <w:pict>
          <v:shape id="_x0000_s1192" type="#_x0000_t202" style="position:absolute;margin-left:-.5pt;margin-top:17.35pt;width:468pt;height:66.85pt;z-index:-251512832;mso-position-horizontal-relative:margin;mso-width-relative:margin;mso-height-relative:margin" wrapcoords="-69 -608 -69 22817 21738 22817 21704 -608 -69 -608" fillcolor="#f99b0c" strokecolor="#f2f2f2 [3041]" strokeweight="3pt">
            <v:shadow on="t" type="perspective" color="#622423 [1605]" opacity=".5" offset="1pt" offset2="-1pt"/>
            <v:textbox style="mso-next-textbox:#_x0000_s1192">
              <w:txbxContent>
                <w:p w:rsidR="00E61283" w:rsidRPr="0095273A" w:rsidRDefault="00E61283" w:rsidP="00E61283">
                  <w:pPr>
                    <w:jc w:val="both"/>
                    <w:rPr>
                      <w:b/>
                      <w:szCs w:val="24"/>
                    </w:rPr>
                  </w:pPr>
                  <w:r w:rsidRPr="0076280D">
                    <w:rPr>
                      <w:b/>
                      <w:szCs w:val="24"/>
                    </w:rPr>
                    <w:t xml:space="preserve">Estimated </w:t>
                  </w:r>
                  <w:r>
                    <w:rPr>
                      <w:b/>
                      <w:szCs w:val="24"/>
                    </w:rPr>
                    <w:t>installed cost for timer(s)……………</w:t>
                  </w:r>
                  <w:r w:rsidRPr="0095273A">
                    <w:rPr>
                      <w:b/>
                      <w:szCs w:val="24"/>
                    </w:rPr>
                    <w:t>…………………...…..………………</w:t>
                  </w:r>
                  <w:r w:rsidRPr="0095273A">
                    <w:rPr>
                      <w:b/>
                      <w:szCs w:val="24"/>
                      <w:highlight w:val="yellow"/>
                    </w:rPr>
                    <w:t>$xxx</w:t>
                  </w:r>
                </w:p>
                <w:p w:rsidR="00E61283" w:rsidRPr="0095273A" w:rsidRDefault="00E61283" w:rsidP="00E61283">
                  <w:pPr>
                    <w:jc w:val="both"/>
                    <w:rPr>
                      <w:b/>
                      <w:szCs w:val="24"/>
                    </w:rPr>
                  </w:pPr>
                  <w:r w:rsidRPr="009C3220">
                    <w:rPr>
                      <w:b/>
                      <w:szCs w:val="24"/>
                      <w:highlight w:val="yellow"/>
                    </w:rPr>
                    <w:t xml:space="preserve">Estimated annual savings </w:t>
                  </w:r>
                  <w:r w:rsidR="009C3220" w:rsidRPr="009C3220">
                    <w:rPr>
                      <w:b/>
                      <w:szCs w:val="24"/>
                      <w:highlight w:val="yellow"/>
                    </w:rPr>
                    <w:t>for water heater timer (5% energy reduction)……...</w:t>
                  </w:r>
                  <w:r w:rsidRPr="009C3220">
                    <w:rPr>
                      <w:b/>
                      <w:szCs w:val="24"/>
                      <w:highlight w:val="yellow"/>
                    </w:rPr>
                    <w:t>$</w:t>
                  </w:r>
                  <w:r w:rsidRPr="0095273A">
                    <w:rPr>
                      <w:b/>
                      <w:szCs w:val="24"/>
                      <w:highlight w:val="yellow"/>
                    </w:rPr>
                    <w:t>xxx</w:t>
                  </w:r>
                  <w:r w:rsidRPr="0095273A">
                    <w:rPr>
                      <w:b/>
                      <w:szCs w:val="24"/>
                    </w:rPr>
                    <w:t>/year</w:t>
                  </w:r>
                </w:p>
                <w:p w:rsidR="009C3220" w:rsidRDefault="009C3220" w:rsidP="00E61283">
                  <w:pPr>
                    <w:jc w:val="both"/>
                    <w:rPr>
                      <w:b/>
                      <w:szCs w:val="24"/>
                    </w:rPr>
                  </w:pPr>
                  <w:r w:rsidRPr="009C3220">
                    <w:rPr>
                      <w:b/>
                      <w:szCs w:val="24"/>
                      <w:highlight w:val="yellow"/>
                    </w:rPr>
                    <w:t>Estimated annual savings for pump timer (</w:t>
                  </w:r>
                  <w:r>
                    <w:rPr>
                      <w:b/>
                      <w:szCs w:val="24"/>
                      <w:highlight w:val="yellow"/>
                    </w:rPr>
                    <w:t>xx</w:t>
                  </w:r>
                  <w:r w:rsidRPr="009C3220">
                    <w:rPr>
                      <w:b/>
                      <w:szCs w:val="24"/>
                      <w:highlight w:val="yellow"/>
                    </w:rPr>
                    <w:t>% energy reduction)</w:t>
                  </w:r>
                  <w:r>
                    <w:rPr>
                      <w:b/>
                      <w:szCs w:val="24"/>
                      <w:highlight w:val="yellow"/>
                    </w:rPr>
                    <w:t>……………</w:t>
                  </w:r>
                  <w:r w:rsidRPr="009C3220">
                    <w:rPr>
                      <w:b/>
                      <w:szCs w:val="24"/>
                      <w:highlight w:val="yellow"/>
                    </w:rPr>
                    <w:t>$xxx</w:t>
                  </w:r>
                  <w:r>
                    <w:rPr>
                      <w:b/>
                      <w:szCs w:val="24"/>
                    </w:rPr>
                    <w:t>/year</w:t>
                  </w:r>
                </w:p>
                <w:p w:rsidR="00E61283" w:rsidRDefault="00E61283" w:rsidP="00E61283">
                  <w:pPr>
                    <w:jc w:val="both"/>
                    <w:rPr>
                      <w:b/>
                      <w:szCs w:val="24"/>
                    </w:rPr>
                  </w:pPr>
                  <w:r w:rsidRPr="0095273A">
                    <w:rPr>
                      <w:b/>
                      <w:szCs w:val="24"/>
                    </w:rPr>
                    <w:t>Estimated simple payback……………………………………………….....…….…</w:t>
                  </w:r>
                  <w:r w:rsidRPr="0095273A">
                    <w:rPr>
                      <w:b/>
                      <w:szCs w:val="24"/>
                      <w:highlight w:val="yellow"/>
                    </w:rPr>
                    <w:t xml:space="preserve">x.x </w:t>
                  </w:r>
                  <w:r w:rsidRPr="0095273A">
                    <w:rPr>
                      <w:b/>
                      <w:szCs w:val="24"/>
                    </w:rPr>
                    <w:t>years</w:t>
                  </w:r>
                </w:p>
                <w:p w:rsidR="00E61283" w:rsidRPr="002948C2" w:rsidRDefault="00E61283" w:rsidP="00E61283"/>
              </w:txbxContent>
            </v:textbox>
            <w10:wrap type="tight" anchorx="margin"/>
          </v:shape>
        </w:pict>
      </w:r>
    </w:p>
    <w:p w:rsidR="00127284" w:rsidRPr="005D5FCD" w:rsidRDefault="005D5FCD" w:rsidP="00127284">
      <w:r w:rsidRPr="005D5FCD">
        <w:t xml:space="preserve">Water heaters have an expected life of 15 years.  </w:t>
      </w:r>
      <w:r w:rsidR="00127284" w:rsidRPr="005D5FCD">
        <w:t xml:space="preserve">The water heaters at </w:t>
      </w:r>
      <w:r w:rsidR="006B26D2" w:rsidRPr="0095273A">
        <w:rPr>
          <w:highlight w:val="yellow"/>
        </w:rPr>
        <w:t>[INSERT SCHOOL NAME]</w:t>
      </w:r>
      <w:r w:rsidR="00EA3C6D" w:rsidRPr="0095273A">
        <w:rPr>
          <w:highlight w:val="yellow"/>
        </w:rPr>
        <w:t xml:space="preserve"> </w:t>
      </w:r>
      <w:r w:rsidR="00EA3C6D" w:rsidRPr="0095273A">
        <w:t>are</w:t>
      </w:r>
      <w:r w:rsidR="007C3B17" w:rsidRPr="0095273A">
        <w:t xml:space="preserve"> heated by </w:t>
      </w:r>
      <w:r w:rsidR="00314980" w:rsidRPr="0095273A">
        <w:rPr>
          <w:highlight w:val="yellow"/>
        </w:rPr>
        <w:t>[ENTER FUEL TYPE]</w:t>
      </w:r>
      <w:r w:rsidRPr="0095273A">
        <w:rPr>
          <w:highlight w:val="yellow"/>
        </w:rPr>
        <w:t xml:space="preserve"> </w:t>
      </w:r>
      <w:r w:rsidR="0095273A" w:rsidRPr="0095273A">
        <w:t xml:space="preserve">and are </w:t>
      </w:r>
      <w:r w:rsidR="0095273A" w:rsidRPr="0095273A">
        <w:rPr>
          <w:highlight w:val="yellow"/>
        </w:rPr>
        <w:t>[INSERT AGE]</w:t>
      </w:r>
      <w:r w:rsidRPr="0095273A">
        <w:rPr>
          <w:highlight w:val="yellow"/>
        </w:rPr>
        <w:t xml:space="preserve"> </w:t>
      </w:r>
      <w:r w:rsidRPr="0095273A">
        <w:t>years old</w:t>
      </w:r>
      <w:r w:rsidR="00127284" w:rsidRPr="0095273A">
        <w:t xml:space="preserve">. </w:t>
      </w:r>
      <w:r w:rsidR="00EA2E8A" w:rsidRPr="0095273A">
        <w:t xml:space="preserve"> </w:t>
      </w:r>
      <w:r w:rsidR="006735DF" w:rsidRPr="0095273A">
        <w:rPr>
          <w:highlight w:val="yellow"/>
        </w:rPr>
        <w:t xml:space="preserve">Upon </w:t>
      </w:r>
      <w:r w:rsidR="0095273A">
        <w:rPr>
          <w:highlight w:val="yellow"/>
        </w:rPr>
        <w:t xml:space="preserve">replacement, consider a </w:t>
      </w:r>
      <w:r w:rsidR="006735DF" w:rsidRPr="0095273A">
        <w:rPr>
          <w:highlight w:val="yellow"/>
        </w:rPr>
        <w:t>2.0</w:t>
      </w:r>
      <w:r w:rsidR="0095273A">
        <w:rPr>
          <w:highlight w:val="yellow"/>
        </w:rPr>
        <w:t>-2.5</w:t>
      </w:r>
      <w:r w:rsidR="009C3220">
        <w:rPr>
          <w:highlight w:val="yellow"/>
        </w:rPr>
        <w:t xml:space="preserve"> COP</w:t>
      </w:r>
      <w:r w:rsidR="006735DF" w:rsidRPr="0095273A">
        <w:rPr>
          <w:highlight w:val="yellow"/>
        </w:rPr>
        <w:t xml:space="preserve"> </w:t>
      </w:r>
      <w:r w:rsidR="009C3220">
        <w:rPr>
          <w:highlight w:val="yellow"/>
        </w:rPr>
        <w:t xml:space="preserve">electric </w:t>
      </w:r>
      <w:r w:rsidR="006735DF" w:rsidRPr="0095273A">
        <w:rPr>
          <w:highlight w:val="yellow"/>
        </w:rPr>
        <w:t xml:space="preserve">heat pump water heater. </w:t>
      </w:r>
      <w:r w:rsidR="00EA2E8A" w:rsidRPr="0095273A">
        <w:rPr>
          <w:highlight w:val="yellow"/>
        </w:rPr>
        <w:t xml:space="preserve"> </w:t>
      </w:r>
      <w:r w:rsidR="002175C9" w:rsidRPr="0095273A">
        <w:rPr>
          <w:highlight w:val="yellow"/>
        </w:rPr>
        <w:t>Upon replacement, consider</w:t>
      </w:r>
      <w:r w:rsidR="00127284" w:rsidRPr="0095273A">
        <w:rPr>
          <w:highlight w:val="yellow"/>
        </w:rPr>
        <w:t xml:space="preserve"> </w:t>
      </w:r>
      <w:r w:rsidR="0003688F" w:rsidRPr="0095273A">
        <w:rPr>
          <w:highlight w:val="yellow"/>
        </w:rPr>
        <w:t xml:space="preserve">a </w:t>
      </w:r>
      <w:r w:rsidR="00C9280C" w:rsidRPr="0095273A">
        <w:rPr>
          <w:highlight w:val="yellow"/>
        </w:rPr>
        <w:t>0</w:t>
      </w:r>
      <w:r w:rsidR="0003688F" w:rsidRPr="0095273A">
        <w:rPr>
          <w:highlight w:val="yellow"/>
        </w:rPr>
        <w:t xml:space="preserve">.96 EF </w:t>
      </w:r>
      <w:r w:rsidR="00127284" w:rsidRPr="0095273A">
        <w:rPr>
          <w:highlight w:val="yellow"/>
        </w:rPr>
        <w:t>on-demand, tankl</w:t>
      </w:r>
      <w:r w:rsidR="0003688F" w:rsidRPr="0095273A">
        <w:rPr>
          <w:highlight w:val="yellow"/>
        </w:rPr>
        <w:t>ess condensing gas water heater system</w:t>
      </w:r>
      <w:r w:rsidR="00127284" w:rsidRPr="0095273A">
        <w:rPr>
          <w:highlight w:val="yellow"/>
        </w:rPr>
        <w:t xml:space="preserve">. </w:t>
      </w:r>
      <w:r w:rsidR="002175C9" w:rsidRPr="005D5FCD">
        <w:t xml:space="preserve"> </w:t>
      </w:r>
      <w:r w:rsidR="008D3136">
        <w:t xml:space="preserve"> </w:t>
      </w:r>
      <w:r w:rsidR="0003688F" w:rsidRPr="005D5FCD">
        <w:t xml:space="preserve">The </w:t>
      </w:r>
      <w:r w:rsidR="003F3984" w:rsidRPr="005D5FCD">
        <w:t xml:space="preserve">estimated </w:t>
      </w:r>
      <w:r w:rsidR="0003688F" w:rsidRPr="005D5FCD">
        <w:t xml:space="preserve">savings </w:t>
      </w:r>
      <w:r w:rsidR="006F529C">
        <w:t>below to replace the existing</w:t>
      </w:r>
      <w:r w:rsidR="003F3984" w:rsidRPr="005D5FCD">
        <w:t xml:space="preserve"> system</w:t>
      </w:r>
      <w:r w:rsidR="0003688F" w:rsidRPr="005D5FCD">
        <w:t xml:space="preserve"> are supported by calculations in </w:t>
      </w:r>
      <w:r w:rsidR="0003688F" w:rsidRPr="005D5FCD">
        <w:rPr>
          <w:b/>
        </w:rPr>
        <w:t>Appendix B</w:t>
      </w:r>
      <w:r w:rsidR="0003688F" w:rsidRPr="005D5FCD">
        <w:t xml:space="preserve">. </w:t>
      </w:r>
      <w:r w:rsidR="00EA2E8A">
        <w:t xml:space="preserve"> </w:t>
      </w:r>
    </w:p>
    <w:p w:rsidR="002754CA" w:rsidRDefault="0002292B" w:rsidP="00127284">
      <w:r>
        <w:rPr>
          <w:b/>
          <w:noProof/>
          <w:szCs w:val="24"/>
        </w:rPr>
        <w:pict>
          <v:shape id="_x0000_s1150" type="#_x0000_t202" style="position:absolute;margin-left:-.5pt;margin-top:18.65pt;width:468pt;height:65.35pt;z-index:-251549696;mso-position-horizontal-relative:margin;mso-width-relative:margin;mso-height-relative:margin" wrapcoords="-69 -450 -69 22500 21738 22500 21704 -450 -69 -450" fillcolor="#f99b0c" strokecolor="#f2f2f2 [3041]" strokeweight="3pt">
            <v:shadow on="t" type="perspective" color="#622423 [1605]" opacity=".5" offset="1pt" offset2="-1pt"/>
            <v:textbox style="mso-next-textbox:#_x0000_s1150">
              <w:txbxContent>
                <w:p w:rsidR="00E61283" w:rsidRPr="00075D49" w:rsidRDefault="00E61283" w:rsidP="00526522">
                  <w:pPr>
                    <w:jc w:val="both"/>
                    <w:rPr>
                      <w:b/>
                      <w:szCs w:val="24"/>
                    </w:rPr>
                  </w:pPr>
                  <w:r w:rsidRPr="0076280D">
                    <w:rPr>
                      <w:b/>
                      <w:szCs w:val="24"/>
                    </w:rPr>
                    <w:t xml:space="preserve">Estimated </w:t>
                  </w:r>
                  <w:r>
                    <w:rPr>
                      <w:b/>
                      <w:szCs w:val="24"/>
                    </w:rPr>
                    <w:t xml:space="preserve">installed cost for </w:t>
                  </w:r>
                  <w:r w:rsidRPr="00075D49">
                    <w:rPr>
                      <w:b/>
                      <w:szCs w:val="24"/>
                      <w:highlight w:val="yellow"/>
                    </w:rPr>
                    <w:t>[INSERT WATER HEATING REPLACEMENT]</w:t>
                  </w:r>
                  <w:r w:rsidRPr="00075D49">
                    <w:rPr>
                      <w:b/>
                      <w:szCs w:val="24"/>
                    </w:rPr>
                    <w:t>.…</w:t>
                  </w:r>
                  <w:r w:rsidRPr="00075D49">
                    <w:rPr>
                      <w:b/>
                      <w:szCs w:val="24"/>
                      <w:highlight w:val="yellow"/>
                    </w:rPr>
                    <w:t>$x,xxx</w:t>
                  </w:r>
                </w:p>
                <w:p w:rsidR="00E61283" w:rsidRPr="00075D49" w:rsidRDefault="00E61283" w:rsidP="00526522">
                  <w:pPr>
                    <w:jc w:val="both"/>
                    <w:rPr>
                      <w:b/>
                      <w:szCs w:val="24"/>
                    </w:rPr>
                  </w:pPr>
                  <w:r w:rsidRPr="00075D49">
                    <w:rPr>
                      <w:b/>
                      <w:szCs w:val="24"/>
                    </w:rPr>
                    <w:t>Kentucky appliance rebate (if applicable)………..………………………………….…</w:t>
                  </w:r>
                  <w:r w:rsidRPr="00075D49">
                    <w:rPr>
                      <w:b/>
                      <w:szCs w:val="24"/>
                      <w:highlight w:val="yellow"/>
                    </w:rPr>
                    <w:t>$xxx</w:t>
                  </w:r>
                </w:p>
                <w:p w:rsidR="00E61283" w:rsidRPr="00075D49" w:rsidRDefault="00E61283" w:rsidP="00526522">
                  <w:pPr>
                    <w:jc w:val="both"/>
                    <w:rPr>
                      <w:b/>
                      <w:szCs w:val="24"/>
                    </w:rPr>
                  </w:pPr>
                  <w:r w:rsidRPr="00075D49">
                    <w:rPr>
                      <w:b/>
                      <w:szCs w:val="24"/>
                    </w:rPr>
                    <w:t>Estimated annual savings…………………………………………………….....…</w:t>
                  </w:r>
                  <w:r w:rsidRPr="00075D49">
                    <w:rPr>
                      <w:b/>
                      <w:szCs w:val="24"/>
                      <w:highlight w:val="yellow"/>
                    </w:rPr>
                    <w:t>$xxx</w:t>
                  </w:r>
                  <w:r w:rsidRPr="00075D49">
                    <w:rPr>
                      <w:b/>
                      <w:szCs w:val="24"/>
                    </w:rPr>
                    <w:t>/year</w:t>
                  </w:r>
                </w:p>
                <w:p w:rsidR="00E61283" w:rsidRDefault="00E61283" w:rsidP="00526522">
                  <w:pPr>
                    <w:jc w:val="both"/>
                    <w:rPr>
                      <w:b/>
                      <w:szCs w:val="24"/>
                    </w:rPr>
                  </w:pPr>
                  <w:r w:rsidRPr="00075D49">
                    <w:rPr>
                      <w:b/>
                      <w:szCs w:val="24"/>
                    </w:rPr>
                    <w:t>Estimated simple payback…….…………………………………………..……..….</w:t>
                  </w:r>
                  <w:r w:rsidRPr="00075D49">
                    <w:rPr>
                      <w:b/>
                      <w:szCs w:val="24"/>
                      <w:highlight w:val="yellow"/>
                    </w:rPr>
                    <w:t xml:space="preserve">x.x </w:t>
                  </w:r>
                  <w:r w:rsidRPr="00075D49">
                    <w:rPr>
                      <w:b/>
                      <w:szCs w:val="24"/>
                    </w:rPr>
                    <w:t>years</w:t>
                  </w:r>
                </w:p>
                <w:p w:rsidR="00E61283" w:rsidRPr="002948C2" w:rsidRDefault="00E61283" w:rsidP="00AD4B1B"/>
              </w:txbxContent>
            </v:textbox>
            <w10:wrap type="tight" anchorx="margin"/>
          </v:shape>
        </w:pict>
      </w:r>
    </w:p>
    <w:p w:rsidR="003F3984" w:rsidRPr="002175C9" w:rsidRDefault="003F3984" w:rsidP="00127284">
      <w:r>
        <w:lastRenderedPageBreak/>
        <w:t>In addition, solar</w:t>
      </w:r>
      <w:r w:rsidR="00C47E11">
        <w:t xml:space="preserve"> </w:t>
      </w:r>
      <w:r>
        <w:t>water heati</w:t>
      </w:r>
      <w:r w:rsidR="00B9599D">
        <w:t>ng may be another</w:t>
      </w:r>
      <w:r>
        <w:t xml:space="preserve"> retrofit</w:t>
      </w:r>
      <w:r w:rsidR="00B9599D">
        <w:t xml:space="preserve"> option</w:t>
      </w:r>
      <w:r>
        <w:t>.  According to Kentucky Solar Partnership</w:t>
      </w:r>
      <w:r w:rsidR="00C47E11">
        <w:t>,</w:t>
      </w:r>
      <w:r>
        <w:rPr>
          <w:rStyle w:val="FootnoteReference"/>
        </w:rPr>
        <w:footnoteReference w:id="14"/>
      </w:r>
      <w:r>
        <w:t xml:space="preserve"> </w:t>
      </w:r>
      <w:r w:rsidR="00C47E11">
        <w:t>a solar</w:t>
      </w:r>
      <w:r>
        <w:t xml:space="preserve"> water heating </w:t>
      </w:r>
      <w:r w:rsidR="00C47E11">
        <w:t xml:space="preserve">system </w:t>
      </w:r>
      <w:r>
        <w:t xml:space="preserve">retrofit for a </w:t>
      </w:r>
      <w:r w:rsidR="00C64488">
        <w:t xml:space="preserve">standard Kentucky </w:t>
      </w:r>
      <w:r>
        <w:t>school of 500 students with “in-school” cooking and dishwashing and using the existing storage tanks can cost</w:t>
      </w:r>
      <w:r w:rsidR="00C64488" w:rsidRPr="00C64488">
        <w:t xml:space="preserve"> approximately </w:t>
      </w:r>
      <w:r w:rsidR="00B274BB" w:rsidRPr="00B274BB">
        <w:t>$9</w:t>
      </w:r>
      <w:r w:rsidRPr="00B274BB">
        <w:t>,000</w:t>
      </w:r>
      <w:r w:rsidR="009C3220">
        <w:t xml:space="preserve">, </w:t>
      </w:r>
      <w:r w:rsidR="00C64488">
        <w:t xml:space="preserve">with a </w:t>
      </w:r>
      <w:r w:rsidR="00B274BB">
        <w:t>12</w:t>
      </w:r>
      <w:r w:rsidR="00C64488">
        <w:t xml:space="preserve"> year simple payback.</w:t>
      </w:r>
      <w:r>
        <w:t xml:space="preserve"> </w:t>
      </w:r>
      <w:r w:rsidR="00C64488">
        <w:t xml:space="preserve"> </w:t>
      </w:r>
      <w:r w:rsidR="002754CA">
        <w:t xml:space="preserve">Because </w:t>
      </w:r>
      <w:r w:rsidR="00C64488">
        <w:t xml:space="preserve">every school is different, exact cost and annual savings will vary and an installation company should be contacted for exact figures. </w:t>
      </w:r>
      <w:r w:rsidR="00B9599D">
        <w:t xml:space="preserve"> Although not necessary cost-e</w:t>
      </w:r>
      <w:r w:rsidR="006914F4">
        <w:t>ffective, solar water heating does u</w:t>
      </w:r>
      <w:r w:rsidR="00B9599D">
        <w:t>tilize</w:t>
      </w:r>
      <w:r w:rsidR="006914F4">
        <w:t xml:space="preserve"> renewable energy and provides an educational tool for teachers.</w:t>
      </w:r>
      <w:r w:rsidR="00B9599D">
        <w:t xml:space="preserve"> </w:t>
      </w:r>
    </w:p>
    <w:p w:rsidR="00023368" w:rsidRDefault="00023368" w:rsidP="009E2536">
      <w:pPr>
        <w:pStyle w:val="Caption"/>
        <w:spacing w:before="0"/>
      </w:pPr>
    </w:p>
    <w:p w:rsidR="006F529C" w:rsidRPr="00AC2C62" w:rsidRDefault="00AC2C62" w:rsidP="009E2536">
      <w:pPr>
        <w:spacing w:after="120"/>
        <w:rPr>
          <w:b/>
          <w:szCs w:val="24"/>
        </w:rPr>
      </w:pPr>
      <w:r>
        <w:rPr>
          <w:b/>
          <w:szCs w:val="24"/>
        </w:rPr>
        <w:t xml:space="preserve">4.0   </w:t>
      </w:r>
      <w:r w:rsidR="006F529C" w:rsidRPr="006F529C">
        <w:rPr>
          <w:b/>
          <w:szCs w:val="24"/>
        </w:rPr>
        <w:t>ADDITIONAL MANAGEMENT OPPORTUNITIES</w:t>
      </w:r>
    </w:p>
    <w:p w:rsidR="00AF313E" w:rsidRDefault="00AF313E" w:rsidP="00AF313E">
      <w:pPr>
        <w:rPr>
          <w:szCs w:val="24"/>
        </w:rPr>
      </w:pPr>
    </w:p>
    <w:p w:rsidR="00AF313E" w:rsidRPr="00AF313E" w:rsidRDefault="00C917B0" w:rsidP="00C917B0">
      <w:pPr>
        <w:spacing w:after="120"/>
        <w:rPr>
          <w:b/>
          <w:szCs w:val="24"/>
        </w:rPr>
      </w:pPr>
      <w:r>
        <w:rPr>
          <w:b/>
          <w:szCs w:val="24"/>
        </w:rPr>
        <w:t>4.1</w:t>
      </w:r>
      <w:r w:rsidR="00AF313E" w:rsidRPr="00AF313E">
        <w:rPr>
          <w:b/>
          <w:szCs w:val="24"/>
        </w:rPr>
        <w:t xml:space="preserve"> </w:t>
      </w:r>
      <w:r w:rsidR="00AF313E">
        <w:rPr>
          <w:b/>
          <w:szCs w:val="24"/>
        </w:rPr>
        <w:t xml:space="preserve">   Water Conservation </w:t>
      </w:r>
    </w:p>
    <w:p w:rsidR="00791341" w:rsidRDefault="003C4FE6" w:rsidP="00D32CBA">
      <w:r w:rsidRPr="005C56AA">
        <w:t>Water usage is a cost often over</w:t>
      </w:r>
      <w:r w:rsidR="00791341">
        <w:t>looked, but should be viewed</w:t>
      </w:r>
      <w:r w:rsidRPr="005C56AA">
        <w:t xml:space="preserve"> as a commodity to be conserved. </w:t>
      </w:r>
      <w:r w:rsidR="00791341">
        <w:t xml:space="preserve"> Faucets, showers, toilets, urinals, kitchen dishwashing, water fountains, lawn irrigation and cooling towers consume the most water within schools.  </w:t>
      </w:r>
    </w:p>
    <w:p w:rsidR="00791341" w:rsidRDefault="00791341" w:rsidP="00D32CBA"/>
    <w:p w:rsidR="00B85C63" w:rsidRDefault="00F83558" w:rsidP="00791341">
      <w:r>
        <w:t>The most popular low-cost measures</w:t>
      </w:r>
      <w:r w:rsidRPr="006856C5">
        <w:t xml:space="preserve"> for conserving water include</w:t>
      </w:r>
      <w:r>
        <w:t xml:space="preserve"> installing low-</w:t>
      </w:r>
      <w:r w:rsidRPr="006856C5">
        <w:t>flow faucet aerators</w:t>
      </w:r>
      <w:r>
        <w:t>,</w:t>
      </w:r>
      <w:r w:rsidRPr="006856C5">
        <w:t xml:space="preserve"> showerheads</w:t>
      </w:r>
      <w:r>
        <w:t xml:space="preserve"> and dishwashing pre-rinse spray nozzles</w:t>
      </w:r>
      <w:r w:rsidRPr="006856C5">
        <w:t xml:space="preserve">. </w:t>
      </w:r>
      <w:r>
        <w:t>Standard faucet aerators typically have a 2.2 gall</w:t>
      </w:r>
      <w:r w:rsidR="00B85C63">
        <w:t xml:space="preserve">on per minute (gpm) flow rate whereas low-flow aerators are 0.5 gpm and cost about $3 each.  </w:t>
      </w:r>
      <w:r>
        <w:t>Standard showerheads</w:t>
      </w:r>
      <w:r w:rsidR="00B85C63">
        <w:t xml:space="preserve"> have a 2.5 gpm flow rate and their low-flow counterparts are 1.25–2.0 gpm and cost between $25 and $50 each.  </w:t>
      </w:r>
      <w:r>
        <w:t>Typical pre-rinse nozzles use 1.6–5.0 gpm (2006 or newer standard nozzles are 1.6 gpm</w:t>
      </w:r>
      <w:r w:rsidR="00B85C63">
        <w:t xml:space="preserve"> max</w:t>
      </w:r>
      <w:r>
        <w:t>).  Low-flow nozzles are considered to be less than 1.6 gpm at 60 psi</w:t>
      </w:r>
      <w:r w:rsidR="00B85C63">
        <w:t xml:space="preserve"> and cost between $50 and $100 each.  </w:t>
      </w:r>
      <w:r w:rsidRPr="00B85C63">
        <w:rPr>
          <w:u w:val="single"/>
        </w:rPr>
        <w:t>Note</w:t>
      </w:r>
      <w:r>
        <w:t>: if the sc</w:t>
      </w:r>
      <w:r w:rsidR="009C3220">
        <w:t>hool’s water pressure is below 6</w:t>
      </w:r>
      <w:r>
        <w:t xml:space="preserve">0 psi, there will be noticeable performance reduction in the low flow spray nozzles. </w:t>
      </w:r>
    </w:p>
    <w:p w:rsidR="00B85C63" w:rsidRDefault="00B85C63" w:rsidP="00791341"/>
    <w:p w:rsidR="00791341" w:rsidRPr="00F83558" w:rsidRDefault="00B85C63" w:rsidP="00791341">
      <w:r>
        <w:t xml:space="preserve">Higher cost water conserving measures include replacing toilets and urinals.  </w:t>
      </w:r>
      <w:r w:rsidR="00F83558" w:rsidRPr="006856C5">
        <w:t xml:space="preserve">Although the initial cost for high-efficiency toilets (1.28 </w:t>
      </w:r>
      <w:r w:rsidR="00F83558">
        <w:t>gallons per flush (</w:t>
      </w:r>
      <w:r w:rsidR="00F83558" w:rsidRPr="006856C5">
        <w:t>gpf</w:t>
      </w:r>
      <w:r w:rsidR="00F83558">
        <w:t>)</w:t>
      </w:r>
      <w:r w:rsidR="00F83558" w:rsidRPr="006856C5">
        <w:t xml:space="preserve"> </w:t>
      </w:r>
      <w:r w:rsidR="00C917B0">
        <w:t>or less) and urinals (</w:t>
      </w:r>
      <w:r w:rsidR="00F83558" w:rsidRPr="006856C5">
        <w:t>1.0 gpf</w:t>
      </w:r>
      <w:r w:rsidR="00C917B0">
        <w:t xml:space="preserve"> or less</w:t>
      </w:r>
      <w:r w:rsidR="00F83558" w:rsidRPr="006856C5">
        <w:t>) is expensive and the payback drawn out, it is important to remember that these appliances’ expected lifespan greatly exceeds the payback</w:t>
      </w:r>
      <w:r w:rsidR="00F83558">
        <w:t>.</w:t>
      </w:r>
    </w:p>
    <w:p w:rsidR="006856C5" w:rsidRDefault="006856C5" w:rsidP="00D32CBA">
      <w:pPr>
        <w:rPr>
          <w:highlight w:val="red"/>
        </w:rPr>
      </w:pPr>
    </w:p>
    <w:p w:rsidR="006856C5" w:rsidRDefault="0002292B" w:rsidP="006856C5">
      <w:pPr>
        <w:pStyle w:val="Caption"/>
        <w:spacing w:before="0" w:after="0"/>
        <w:rPr>
          <w:b w:val="0"/>
        </w:rPr>
      </w:pPr>
      <w:r>
        <w:rPr>
          <w:b w:val="0"/>
          <w:noProof/>
        </w:rPr>
        <w:pict>
          <v:shape id="_x0000_s1159" type="#_x0000_t202" style="position:absolute;margin-left:-.5pt;margin-top:77.15pt;width:468pt;height:53.5pt;z-index:-251543552;mso-position-horizontal-relative:margin;mso-width-relative:margin;mso-height-relative:margin" wrapcoords="-69 -608 -69 22817 21738 22817 21704 -608 -69 -608" fillcolor="#f99b0c" strokecolor="#f2f2f2 [3041]" strokeweight="3pt">
            <v:shadow on="t" type="perspective" color="#622423 [1605]" opacity=".5" offset="1pt" offset2="-1pt"/>
            <v:textbox style="mso-next-textbox:#_x0000_s1159">
              <w:txbxContent>
                <w:p w:rsidR="00E61283" w:rsidRPr="00370D80" w:rsidRDefault="00E61283" w:rsidP="00526522">
                  <w:pPr>
                    <w:jc w:val="both"/>
                    <w:rPr>
                      <w:b/>
                      <w:szCs w:val="24"/>
                    </w:rPr>
                  </w:pPr>
                  <w:r w:rsidRPr="00886417">
                    <w:rPr>
                      <w:b/>
                      <w:szCs w:val="24"/>
                    </w:rPr>
                    <w:t>Estim</w:t>
                  </w:r>
                  <w:r>
                    <w:rPr>
                      <w:b/>
                      <w:szCs w:val="24"/>
                    </w:rPr>
                    <w:t xml:space="preserve">ated cost of installing </w:t>
                  </w:r>
                  <w:r w:rsidRPr="009C3220">
                    <w:rPr>
                      <w:b/>
                      <w:szCs w:val="24"/>
                      <w:highlight w:val="yellow"/>
                    </w:rPr>
                    <w:t>low-flow aerators and spray nozzle</w:t>
                  </w:r>
                  <w:r w:rsidRPr="00370D80">
                    <w:rPr>
                      <w:b/>
                      <w:szCs w:val="24"/>
                    </w:rPr>
                    <w:t>..…...………</w:t>
                  </w:r>
                  <w:r>
                    <w:rPr>
                      <w:b/>
                      <w:szCs w:val="24"/>
                    </w:rPr>
                    <w:t>.</w:t>
                  </w:r>
                  <w:r w:rsidRPr="00370D80">
                    <w:rPr>
                      <w:b/>
                      <w:szCs w:val="24"/>
                    </w:rPr>
                    <w:t>……...</w:t>
                  </w:r>
                  <w:r w:rsidRPr="00370D80">
                    <w:rPr>
                      <w:b/>
                      <w:szCs w:val="24"/>
                      <w:highlight w:val="yellow"/>
                    </w:rPr>
                    <w:t>$xxxx</w:t>
                  </w:r>
                </w:p>
                <w:p w:rsidR="00E61283" w:rsidRPr="00370D80" w:rsidRDefault="00E61283" w:rsidP="00526522">
                  <w:pPr>
                    <w:jc w:val="both"/>
                    <w:rPr>
                      <w:b/>
                      <w:szCs w:val="24"/>
                    </w:rPr>
                  </w:pPr>
                  <w:r w:rsidRPr="00370D80">
                    <w:rPr>
                      <w:b/>
                      <w:szCs w:val="24"/>
                    </w:rPr>
                    <w:t>Estimated annual cost savings…….…………………………………...…….…….</w:t>
                  </w:r>
                  <w:r w:rsidRPr="00370D80">
                    <w:rPr>
                      <w:b/>
                      <w:szCs w:val="24"/>
                      <w:highlight w:val="yellow"/>
                    </w:rPr>
                    <w:t>$xxx</w:t>
                  </w:r>
                  <w:r w:rsidRPr="00370D80">
                    <w:rPr>
                      <w:b/>
                      <w:szCs w:val="24"/>
                    </w:rPr>
                    <w:t>/year</w:t>
                  </w:r>
                </w:p>
                <w:p w:rsidR="00E61283" w:rsidRPr="004C716A" w:rsidRDefault="00E61283" w:rsidP="00526522">
                  <w:pPr>
                    <w:jc w:val="both"/>
                    <w:rPr>
                      <w:b/>
                      <w:szCs w:val="24"/>
                    </w:rPr>
                  </w:pPr>
                  <w:r w:rsidRPr="00370D80">
                    <w:rPr>
                      <w:b/>
                      <w:szCs w:val="24"/>
                    </w:rPr>
                    <w:t>Estimated simp</w:t>
                  </w:r>
                  <w:r>
                    <w:rPr>
                      <w:b/>
                      <w:szCs w:val="24"/>
                    </w:rPr>
                    <w:t>le payback………………………………………………...</w:t>
                  </w:r>
                  <w:r w:rsidRPr="00370D80">
                    <w:rPr>
                      <w:b/>
                      <w:szCs w:val="24"/>
                    </w:rPr>
                    <w:t>…</w:t>
                  </w:r>
                  <w:r>
                    <w:rPr>
                      <w:b/>
                      <w:szCs w:val="24"/>
                    </w:rPr>
                    <w:t>...</w:t>
                  </w:r>
                  <w:r w:rsidRPr="00370D80">
                    <w:rPr>
                      <w:b/>
                      <w:szCs w:val="24"/>
                    </w:rPr>
                    <w:t>….</w:t>
                  </w:r>
                  <w:r>
                    <w:rPr>
                      <w:b/>
                      <w:szCs w:val="24"/>
                    </w:rPr>
                    <w:t>..</w:t>
                  </w:r>
                  <w:r w:rsidRPr="00370D80">
                    <w:rPr>
                      <w:b/>
                      <w:szCs w:val="24"/>
                    </w:rPr>
                    <w:t>.</w:t>
                  </w:r>
                  <w:r>
                    <w:rPr>
                      <w:b/>
                      <w:szCs w:val="24"/>
                      <w:highlight w:val="yellow"/>
                    </w:rPr>
                    <w:t>x.</w:t>
                  </w:r>
                  <w:r w:rsidRPr="00370D80">
                    <w:rPr>
                      <w:b/>
                      <w:szCs w:val="24"/>
                      <w:highlight w:val="yellow"/>
                    </w:rPr>
                    <w:t>x</w:t>
                  </w:r>
                  <w:r w:rsidRPr="00370D80">
                    <w:rPr>
                      <w:b/>
                      <w:szCs w:val="24"/>
                    </w:rPr>
                    <w:t xml:space="preserve"> years</w:t>
                  </w:r>
                </w:p>
                <w:p w:rsidR="00E61283" w:rsidRPr="002948C2" w:rsidRDefault="00E61283" w:rsidP="006856C5"/>
              </w:txbxContent>
            </v:textbox>
            <w10:wrap type="tight" anchorx="margin"/>
          </v:shape>
        </w:pict>
      </w:r>
      <w:r w:rsidR="003C4FE6" w:rsidRPr="00370D80">
        <w:rPr>
          <w:b w:val="0"/>
        </w:rPr>
        <w:t xml:space="preserve">Considering cost-effectiveness, </w:t>
      </w:r>
      <w:r w:rsidR="003C4FE6" w:rsidRPr="00370D80">
        <w:rPr>
          <w:b w:val="0"/>
          <w:highlight w:val="yellow"/>
        </w:rPr>
        <w:t xml:space="preserve">install low-flow </w:t>
      </w:r>
      <w:r w:rsidR="00D32CBA" w:rsidRPr="00370D80">
        <w:rPr>
          <w:b w:val="0"/>
          <w:highlight w:val="yellow"/>
        </w:rPr>
        <w:t xml:space="preserve">bathroom </w:t>
      </w:r>
      <w:r w:rsidR="003C4FE6" w:rsidRPr="00370D80">
        <w:rPr>
          <w:b w:val="0"/>
          <w:highlight w:val="yellow"/>
        </w:rPr>
        <w:t>f</w:t>
      </w:r>
      <w:r w:rsidR="00791341" w:rsidRPr="00370D80">
        <w:rPr>
          <w:b w:val="0"/>
          <w:highlight w:val="yellow"/>
        </w:rPr>
        <w:t>aucet aerators (</w:t>
      </w:r>
      <w:r w:rsidR="00B85C63" w:rsidRPr="00370D80">
        <w:rPr>
          <w:b w:val="0"/>
          <w:highlight w:val="yellow"/>
        </w:rPr>
        <w:t>~</w:t>
      </w:r>
      <w:r w:rsidR="00791341" w:rsidRPr="00370D80">
        <w:rPr>
          <w:b w:val="0"/>
          <w:highlight w:val="yellow"/>
        </w:rPr>
        <w:t>0.5 gpm),</w:t>
      </w:r>
      <w:r w:rsidR="005C56AA" w:rsidRPr="00370D80">
        <w:rPr>
          <w:b w:val="0"/>
          <w:highlight w:val="yellow"/>
        </w:rPr>
        <w:t xml:space="preserve"> low-flow showerheads (</w:t>
      </w:r>
      <w:r w:rsidR="00B85C63" w:rsidRPr="00370D80">
        <w:rPr>
          <w:b w:val="0"/>
          <w:highlight w:val="yellow"/>
        </w:rPr>
        <w:t>~</w:t>
      </w:r>
      <w:r w:rsidR="005C56AA" w:rsidRPr="00370D80">
        <w:rPr>
          <w:b w:val="0"/>
          <w:highlight w:val="yellow"/>
        </w:rPr>
        <w:t xml:space="preserve">1.5 gpm) </w:t>
      </w:r>
      <w:r w:rsidR="00791341" w:rsidRPr="00370D80">
        <w:rPr>
          <w:b w:val="0"/>
          <w:highlight w:val="yellow"/>
        </w:rPr>
        <w:t>and low-flow pre-rinse spray nozzle for dishwashing</w:t>
      </w:r>
      <w:r w:rsidR="00B85C63" w:rsidRPr="00370D80">
        <w:rPr>
          <w:b w:val="0"/>
          <w:highlight w:val="yellow"/>
        </w:rPr>
        <w:t xml:space="preserve"> (~1.0 gpm)</w:t>
      </w:r>
      <w:r w:rsidR="005C56AA" w:rsidRPr="00370D80">
        <w:rPr>
          <w:b w:val="0"/>
        </w:rPr>
        <w:t xml:space="preserve"> for immediate payback.</w:t>
      </w:r>
      <w:r w:rsidR="006856C5" w:rsidRPr="006856C5">
        <w:rPr>
          <w:b w:val="0"/>
        </w:rPr>
        <w:t xml:space="preserve"> </w:t>
      </w:r>
      <w:r w:rsidR="006856C5">
        <w:rPr>
          <w:b w:val="0"/>
        </w:rPr>
        <w:t xml:space="preserve"> </w:t>
      </w:r>
      <w:r w:rsidR="006856C5" w:rsidRPr="006856C5">
        <w:t>Appendix B</w:t>
      </w:r>
      <w:r w:rsidR="006856C5" w:rsidRPr="006856C5">
        <w:rPr>
          <w:b w:val="0"/>
        </w:rPr>
        <w:t xml:space="preserve"> gives annual savings if l</w:t>
      </w:r>
      <w:r w:rsidR="00EB6663">
        <w:rPr>
          <w:b w:val="0"/>
        </w:rPr>
        <w:t>ow-flow fixtures/appliances are</w:t>
      </w:r>
      <w:r w:rsidR="009C3220">
        <w:rPr>
          <w:b w:val="0"/>
        </w:rPr>
        <w:t xml:space="preserve"> </w:t>
      </w:r>
      <w:r w:rsidR="006856C5" w:rsidRPr="006856C5">
        <w:rPr>
          <w:b w:val="0"/>
        </w:rPr>
        <w:t xml:space="preserve">installed. </w:t>
      </w:r>
      <w:r w:rsidR="00EB6663">
        <w:rPr>
          <w:b w:val="0"/>
        </w:rPr>
        <w:t xml:space="preserve"> </w:t>
      </w:r>
      <w:r w:rsidR="006856C5" w:rsidRPr="006856C5">
        <w:rPr>
          <w:b w:val="0"/>
        </w:rPr>
        <w:t xml:space="preserve">Savings encompass gallons of water, costs (at tap and sewer) and energy from reduced hot water demand.  </w:t>
      </w:r>
    </w:p>
    <w:p w:rsidR="009C2E0D" w:rsidRDefault="009C2E0D" w:rsidP="00D32CBA">
      <w:pPr>
        <w:rPr>
          <w:szCs w:val="24"/>
        </w:rPr>
      </w:pPr>
    </w:p>
    <w:p w:rsidR="00032686" w:rsidRDefault="00032686" w:rsidP="00D32CBA">
      <w:r>
        <w:rPr>
          <w:szCs w:val="24"/>
        </w:rPr>
        <w:t xml:space="preserve">A typical water bill consists of a charge for the water and a charge for the sewer discharge.  The charges tend to be about equal in cost. In most situations water consumed is also discharged to </w:t>
      </w:r>
      <w:r>
        <w:rPr>
          <w:szCs w:val="24"/>
        </w:rPr>
        <w:lastRenderedPageBreak/>
        <w:t>the sewer.  Irrigated fields and cooling towers (evaporation) are examples of when more water is consumed than discharged.  In these cases a deduct meter can be installed to log the quantity of water that does not hav</w:t>
      </w:r>
      <w:r w:rsidR="00B467F3">
        <w:rPr>
          <w:szCs w:val="24"/>
        </w:rPr>
        <w:t>e a discharge fee. Deduct meter</w:t>
      </w:r>
      <w:r>
        <w:rPr>
          <w:szCs w:val="24"/>
        </w:rPr>
        <w:t xml:space="preserve"> cost</w:t>
      </w:r>
      <w:r w:rsidR="00B467F3">
        <w:rPr>
          <w:szCs w:val="24"/>
        </w:rPr>
        <w:t>s range</w:t>
      </w:r>
      <w:r w:rsidR="009C3220">
        <w:rPr>
          <w:szCs w:val="24"/>
        </w:rPr>
        <w:t xml:space="preserve"> from </w:t>
      </w:r>
      <w:r>
        <w:rPr>
          <w:szCs w:val="24"/>
        </w:rPr>
        <w:t>$300</w:t>
      </w:r>
      <w:r w:rsidR="009C3220">
        <w:rPr>
          <w:szCs w:val="24"/>
        </w:rPr>
        <w:t xml:space="preserve"> - $1,000</w:t>
      </w:r>
      <w:r>
        <w:rPr>
          <w:szCs w:val="24"/>
        </w:rPr>
        <w:t xml:space="preserve"> installed.  The simple payback is quick, especially on irrigation fields.  </w:t>
      </w:r>
    </w:p>
    <w:p w:rsidR="00471F4B" w:rsidRPr="003B4F18" w:rsidRDefault="00471F4B" w:rsidP="00471F4B">
      <w:r>
        <w:t xml:space="preserve"> </w:t>
      </w:r>
    </w:p>
    <w:p w:rsidR="00C917B0" w:rsidRPr="00AF313E" w:rsidRDefault="00C917B0" w:rsidP="00EB6663">
      <w:pPr>
        <w:spacing w:after="120"/>
        <w:rPr>
          <w:b/>
          <w:szCs w:val="24"/>
        </w:rPr>
      </w:pPr>
      <w:r>
        <w:rPr>
          <w:b/>
          <w:szCs w:val="24"/>
        </w:rPr>
        <w:t>4.2</w:t>
      </w:r>
      <w:r w:rsidRPr="00AF313E">
        <w:rPr>
          <w:b/>
          <w:szCs w:val="24"/>
        </w:rPr>
        <w:t xml:space="preserve"> </w:t>
      </w:r>
      <w:r>
        <w:rPr>
          <w:b/>
          <w:szCs w:val="24"/>
        </w:rPr>
        <w:t xml:space="preserve">   Range Hoods</w:t>
      </w:r>
    </w:p>
    <w:p w:rsidR="00C917B0" w:rsidRDefault="00C917B0" w:rsidP="00C917B0">
      <w:pPr>
        <w:rPr>
          <w:szCs w:val="24"/>
        </w:rPr>
      </w:pPr>
      <w:r>
        <w:rPr>
          <w:szCs w:val="24"/>
        </w:rPr>
        <w:t xml:space="preserve">It is also important to turn the kitchen exhaust hood OFF when there is no cooking.  Exhaust hoods can be an energy penalty in three ways: the energy cost of the fan motor, the energy cost of exhausting conditioned air, and the energy cost of pre-conditioning the make-up air.  </w:t>
      </w:r>
    </w:p>
    <w:p w:rsidR="00C917B0" w:rsidRDefault="00C917B0" w:rsidP="00C917B0">
      <w:pPr>
        <w:rPr>
          <w:szCs w:val="24"/>
        </w:rPr>
      </w:pPr>
      <w:r>
        <w:rPr>
          <w:szCs w:val="24"/>
        </w:rPr>
        <w:t xml:space="preserve">        </w:t>
      </w:r>
    </w:p>
    <w:p w:rsidR="00AF313E" w:rsidRPr="00AF313E" w:rsidRDefault="00AF313E" w:rsidP="00EB6663">
      <w:pPr>
        <w:spacing w:after="120"/>
        <w:rPr>
          <w:b/>
          <w:szCs w:val="24"/>
        </w:rPr>
      </w:pPr>
      <w:r>
        <w:rPr>
          <w:b/>
          <w:szCs w:val="24"/>
        </w:rPr>
        <w:t>4.3</w:t>
      </w:r>
      <w:r w:rsidRPr="00AF313E">
        <w:rPr>
          <w:b/>
          <w:szCs w:val="24"/>
        </w:rPr>
        <w:t xml:space="preserve"> </w:t>
      </w:r>
      <w:r>
        <w:rPr>
          <w:b/>
          <w:szCs w:val="24"/>
        </w:rPr>
        <w:t xml:space="preserve">   Building Envelope</w:t>
      </w:r>
    </w:p>
    <w:p w:rsidR="00AF313E" w:rsidRDefault="00AF313E" w:rsidP="00AF313E">
      <w:r>
        <w:t xml:space="preserve">The energy efficiency of a building envelope depends on type and color of structural materials, quality of insulation, structure orientation and sources of shade, windows, doors and overall tightness. </w:t>
      </w:r>
      <w:r w:rsidR="00EB6663">
        <w:t xml:space="preserve"> </w:t>
      </w:r>
      <w:r w:rsidR="00EB6663" w:rsidRPr="00EB6663">
        <w:rPr>
          <w:highlight w:val="yellow"/>
        </w:rPr>
        <w:t>[DESCRIBE SCHOOL BUILDING ENVELOPE MATERIALS INCLUDING WALLS AND WINDOWS]</w:t>
      </w:r>
      <w:r w:rsidRPr="00EB6663">
        <w:rPr>
          <w:highlight w:val="yellow"/>
        </w:rPr>
        <w:t xml:space="preserve"> </w:t>
      </w:r>
      <w:r w:rsidR="00EB6663" w:rsidRPr="00EB6663">
        <w:rPr>
          <w:highlight w:val="yellow"/>
        </w:rPr>
        <w:t xml:space="preserve"> [DESCRIBE NOTICABLE PROBLEMS WITH BUILDING ENVELOPE SUCH AS GAPS, BROKEN PANES, AND OTHER SIGNIFICANT AREAS FOR IMPROVEMENT]  </w:t>
      </w:r>
      <w:r w:rsidRPr="00EB6663">
        <w:rPr>
          <w:highlight w:val="yellow"/>
        </w:rPr>
        <w:t>Given the age of the building, it is unlikely that the walls and ceiling are adequately insulated.  However, unless repairs or renovations are planned, it would not be cost effective to add insulation because it would require major construction. Similarly, replacing windows and doors, with and an estimated 30 to 50 year simple payback, would also be cost prohibitive.  However, sealing gaps with caulk and weather stripping can result in a 2-3% reduction in energy use with a nearly immediate payback.</w:t>
      </w:r>
      <w:r>
        <w:t xml:space="preserve">        </w:t>
      </w:r>
    </w:p>
    <w:p w:rsidR="00AC2C62" w:rsidRDefault="00AC2C62" w:rsidP="00EB6663">
      <w:pPr>
        <w:pStyle w:val="Caption"/>
        <w:spacing w:before="0" w:after="0"/>
      </w:pPr>
    </w:p>
    <w:p w:rsidR="00D05C95" w:rsidRPr="007666B8" w:rsidRDefault="00AC2C62" w:rsidP="00EB6663">
      <w:pPr>
        <w:pStyle w:val="Caption"/>
        <w:spacing w:before="0"/>
      </w:pPr>
      <w:r>
        <w:t>5</w:t>
      </w:r>
      <w:r w:rsidR="00357F04">
        <w:t>.0</w:t>
      </w:r>
      <w:r>
        <w:t xml:space="preserve">   </w:t>
      </w:r>
      <w:r w:rsidR="007666B8" w:rsidRPr="007666B8">
        <w:t>CONCLUSION</w:t>
      </w:r>
    </w:p>
    <w:p w:rsidR="007666B8" w:rsidRDefault="007666B8" w:rsidP="006F529C">
      <w:r>
        <w:t>The following energy savings opportunities have been</w:t>
      </w:r>
      <w:r w:rsidR="00C9280C">
        <w:t xml:space="preserve"> </w:t>
      </w:r>
      <w:r>
        <w:t>identified (</w:t>
      </w:r>
      <w:r w:rsidRPr="00B66691">
        <w:rPr>
          <w:b/>
        </w:rPr>
        <w:t>Table 2</w:t>
      </w:r>
      <w:r>
        <w:t xml:space="preserve">).  In addition, it is critical to implement an O&amp;M program to keep the building in optimal condition.  </w:t>
      </w:r>
    </w:p>
    <w:p w:rsidR="00C9280C" w:rsidRDefault="00C9280C" w:rsidP="00C9280C">
      <w:pPr>
        <w:spacing w:line="276" w:lineRule="auto"/>
      </w:pPr>
    </w:p>
    <w:p w:rsidR="0003688F" w:rsidRDefault="0003688F" w:rsidP="00B47A9E">
      <w:pPr>
        <w:spacing w:after="200" w:line="276" w:lineRule="auto"/>
      </w:pPr>
      <w:r w:rsidRPr="00370D80">
        <w:rPr>
          <w:highlight w:val="yellow"/>
        </w:rPr>
        <w:t>COPY AND PASTE EMO SUMMARY T</w:t>
      </w:r>
      <w:r w:rsidR="00862FB4" w:rsidRPr="00370D80">
        <w:rPr>
          <w:highlight w:val="yellow"/>
        </w:rPr>
        <w:t>ABLE FROM EXECUTIVE SUMMARY HERE and CHANGE FROM TABLE 1 TO TABLE 2</w:t>
      </w:r>
    </w:p>
    <w:bookmarkEnd w:id="1"/>
    <w:p w:rsidR="00272B47" w:rsidRDefault="00272B47">
      <w:pPr>
        <w:spacing w:after="200" w:line="276" w:lineRule="auto"/>
      </w:pPr>
      <w:r>
        <w:br w:type="page"/>
      </w:r>
    </w:p>
    <w:p w:rsidR="007D7DDB" w:rsidRDefault="00270DD3" w:rsidP="00270DD3">
      <w:pPr>
        <w:autoSpaceDE w:val="0"/>
        <w:autoSpaceDN w:val="0"/>
        <w:adjustRightInd w:val="0"/>
        <w:rPr>
          <w:color w:val="000000" w:themeColor="text1"/>
        </w:rPr>
      </w:pPr>
      <w:r w:rsidRPr="00D73C88">
        <w:rPr>
          <w:color w:val="000000" w:themeColor="text1"/>
        </w:rPr>
        <w:lastRenderedPageBreak/>
        <w:t xml:space="preserve">The savings in </w:t>
      </w:r>
      <w:r w:rsidRPr="00D73C88">
        <w:rPr>
          <w:b/>
          <w:color w:val="000000" w:themeColor="text1"/>
        </w:rPr>
        <w:t xml:space="preserve">Table </w:t>
      </w:r>
      <w:r>
        <w:rPr>
          <w:b/>
          <w:color w:val="000000" w:themeColor="text1"/>
        </w:rPr>
        <w:t>2</w:t>
      </w:r>
      <w:r>
        <w:rPr>
          <w:color w:val="000000" w:themeColor="text1"/>
        </w:rPr>
        <w:t xml:space="preserve"> equate to the following reductions:</w:t>
      </w:r>
    </w:p>
    <w:p w:rsidR="00270DD3" w:rsidRPr="00270DD3" w:rsidRDefault="00270DD3" w:rsidP="00270DD3">
      <w:pPr>
        <w:autoSpaceDE w:val="0"/>
        <w:autoSpaceDN w:val="0"/>
        <w:adjustRightInd w:val="0"/>
        <w:rPr>
          <w:color w:val="000000" w:themeColor="text1"/>
        </w:rPr>
      </w:pPr>
    </w:p>
    <w:p w:rsidR="00055F0D" w:rsidRPr="00270DD3" w:rsidRDefault="00370D80" w:rsidP="00055F0D">
      <w:pPr>
        <w:pStyle w:val="ListParagraph"/>
        <w:numPr>
          <w:ilvl w:val="0"/>
          <w:numId w:val="14"/>
        </w:numPr>
        <w:autoSpaceDE w:val="0"/>
        <w:autoSpaceDN w:val="0"/>
        <w:adjustRightInd w:val="0"/>
        <w:ind w:left="1440"/>
        <w:rPr>
          <w:color w:val="000000" w:themeColor="text1"/>
          <w:szCs w:val="24"/>
        </w:rPr>
      </w:pPr>
      <w:r>
        <w:rPr>
          <w:color w:val="000000" w:themeColor="text1"/>
          <w:szCs w:val="24"/>
          <w:highlight w:val="yellow"/>
        </w:rPr>
        <w:t>$x,xxx</w:t>
      </w:r>
      <w:r w:rsidR="00055F0D" w:rsidRPr="00370D80">
        <w:rPr>
          <w:color w:val="000000" w:themeColor="text1"/>
          <w:szCs w:val="24"/>
          <w:highlight w:val="yellow"/>
        </w:rPr>
        <w:t xml:space="preserve"> </w:t>
      </w:r>
      <w:r w:rsidR="00055F0D" w:rsidRPr="00270DD3">
        <w:rPr>
          <w:color w:val="000000" w:themeColor="text1"/>
          <w:szCs w:val="24"/>
        </w:rPr>
        <w:t>annual reduction in electricity costs</w:t>
      </w:r>
      <w:r w:rsidR="00055F0D" w:rsidRPr="00270DD3">
        <w:rPr>
          <w:rStyle w:val="FootnoteReference"/>
          <w:color w:val="000000" w:themeColor="text1"/>
          <w:szCs w:val="24"/>
        </w:rPr>
        <w:footnoteReference w:id="15"/>
      </w:r>
    </w:p>
    <w:p w:rsidR="00055F0D" w:rsidRPr="00270DD3" w:rsidRDefault="00370D80" w:rsidP="00055F0D">
      <w:pPr>
        <w:pStyle w:val="ListParagraph"/>
        <w:numPr>
          <w:ilvl w:val="0"/>
          <w:numId w:val="14"/>
        </w:numPr>
        <w:autoSpaceDE w:val="0"/>
        <w:autoSpaceDN w:val="0"/>
        <w:adjustRightInd w:val="0"/>
        <w:ind w:left="1440"/>
        <w:rPr>
          <w:color w:val="000000" w:themeColor="text1"/>
          <w:szCs w:val="24"/>
        </w:rPr>
      </w:pPr>
      <w:r>
        <w:rPr>
          <w:color w:val="000000" w:themeColor="text1"/>
          <w:szCs w:val="24"/>
          <w:highlight w:val="yellow"/>
        </w:rPr>
        <w:t>$x,xxx</w:t>
      </w:r>
      <w:r w:rsidR="00055F0D" w:rsidRPr="00370D80">
        <w:rPr>
          <w:color w:val="000000" w:themeColor="text1"/>
          <w:szCs w:val="24"/>
          <w:highlight w:val="yellow"/>
        </w:rPr>
        <w:t xml:space="preserve"> </w:t>
      </w:r>
      <w:r w:rsidR="00055F0D" w:rsidRPr="00270DD3">
        <w:rPr>
          <w:color w:val="000000" w:themeColor="text1"/>
          <w:szCs w:val="24"/>
        </w:rPr>
        <w:t>annual reduction in natural gas costs</w:t>
      </w:r>
      <w:r w:rsidR="00055F0D" w:rsidRPr="00270DD3">
        <w:rPr>
          <w:color w:val="000000" w:themeColor="text1"/>
          <w:szCs w:val="24"/>
          <w:vertAlign w:val="superscript"/>
        </w:rPr>
        <w:t>2</w:t>
      </w:r>
    </w:p>
    <w:p w:rsidR="00055F0D" w:rsidRPr="00270DD3" w:rsidRDefault="00370D80" w:rsidP="00055F0D">
      <w:pPr>
        <w:pStyle w:val="ListParagraph"/>
        <w:numPr>
          <w:ilvl w:val="0"/>
          <w:numId w:val="14"/>
        </w:numPr>
        <w:autoSpaceDE w:val="0"/>
        <w:autoSpaceDN w:val="0"/>
        <w:adjustRightInd w:val="0"/>
        <w:ind w:left="1440"/>
        <w:rPr>
          <w:color w:val="000000" w:themeColor="text1"/>
          <w:szCs w:val="24"/>
        </w:rPr>
      </w:pPr>
      <w:r>
        <w:rPr>
          <w:color w:val="000000" w:themeColor="text1"/>
          <w:szCs w:val="24"/>
          <w:highlight w:val="yellow"/>
        </w:rPr>
        <w:t>x,xxx</w:t>
      </w:r>
      <w:r w:rsidR="00055F0D" w:rsidRPr="00370D80">
        <w:rPr>
          <w:color w:val="000000" w:themeColor="text1"/>
          <w:szCs w:val="24"/>
          <w:highlight w:val="yellow"/>
        </w:rPr>
        <w:t xml:space="preserve"> </w:t>
      </w:r>
      <w:r w:rsidR="00055F0D" w:rsidRPr="00270DD3">
        <w:rPr>
          <w:color w:val="000000" w:themeColor="text1"/>
          <w:szCs w:val="24"/>
        </w:rPr>
        <w:t>MWh annual reduction of electricity consumption</w:t>
      </w:r>
    </w:p>
    <w:p w:rsidR="00055F0D" w:rsidRPr="00270DD3" w:rsidRDefault="00370D80" w:rsidP="00055F0D">
      <w:pPr>
        <w:pStyle w:val="ListParagraph"/>
        <w:numPr>
          <w:ilvl w:val="0"/>
          <w:numId w:val="14"/>
        </w:numPr>
        <w:autoSpaceDE w:val="0"/>
        <w:autoSpaceDN w:val="0"/>
        <w:adjustRightInd w:val="0"/>
        <w:ind w:left="1440"/>
        <w:rPr>
          <w:color w:val="000000" w:themeColor="text1"/>
          <w:szCs w:val="24"/>
        </w:rPr>
      </w:pPr>
      <w:r w:rsidRPr="00370D80">
        <w:rPr>
          <w:color w:val="000000" w:themeColor="text1"/>
          <w:szCs w:val="24"/>
          <w:highlight w:val="yellow"/>
        </w:rPr>
        <w:t>xx</w:t>
      </w:r>
      <w:r w:rsidR="00055F0D" w:rsidRPr="00270DD3">
        <w:rPr>
          <w:color w:val="000000" w:themeColor="text1"/>
          <w:szCs w:val="24"/>
        </w:rPr>
        <w:t xml:space="preserve"> MMcf annual reduction in natural gas consumption</w:t>
      </w:r>
    </w:p>
    <w:p w:rsidR="00055F0D" w:rsidRPr="00270DD3" w:rsidRDefault="00370D80" w:rsidP="00055F0D">
      <w:pPr>
        <w:pStyle w:val="ListParagraph"/>
        <w:numPr>
          <w:ilvl w:val="0"/>
          <w:numId w:val="14"/>
        </w:numPr>
        <w:autoSpaceDE w:val="0"/>
        <w:autoSpaceDN w:val="0"/>
        <w:adjustRightInd w:val="0"/>
        <w:ind w:left="1440"/>
        <w:rPr>
          <w:color w:val="000000" w:themeColor="text1"/>
          <w:szCs w:val="24"/>
        </w:rPr>
      </w:pPr>
      <w:r>
        <w:rPr>
          <w:color w:val="000000" w:themeColor="text1"/>
          <w:szCs w:val="24"/>
          <w:highlight w:val="yellow"/>
        </w:rPr>
        <w:t>x.xxx</w:t>
      </w:r>
      <w:r w:rsidR="00055F0D" w:rsidRPr="00370D80">
        <w:rPr>
          <w:color w:val="000000" w:themeColor="text1"/>
          <w:szCs w:val="24"/>
          <w:highlight w:val="yellow"/>
        </w:rPr>
        <w:t xml:space="preserve"> </w:t>
      </w:r>
      <w:r w:rsidR="00055F0D" w:rsidRPr="00270DD3">
        <w:rPr>
          <w:color w:val="000000" w:themeColor="text1"/>
          <w:szCs w:val="24"/>
        </w:rPr>
        <w:t>metric tons of Carbon Monoxide (CO)</w:t>
      </w:r>
      <w:r w:rsidR="00055F0D" w:rsidRPr="00270DD3">
        <w:rPr>
          <w:szCs w:val="24"/>
          <w:vertAlign w:val="superscript"/>
        </w:rPr>
        <w:t>3</w:t>
      </w:r>
      <w:r w:rsidR="00055F0D" w:rsidRPr="00270DD3">
        <w:rPr>
          <w:color w:val="000000" w:themeColor="text1"/>
          <w:szCs w:val="24"/>
        </w:rPr>
        <w:t xml:space="preserve"> </w:t>
      </w:r>
    </w:p>
    <w:p w:rsidR="00055F0D" w:rsidRPr="00270DD3" w:rsidRDefault="00370D80" w:rsidP="00055F0D">
      <w:pPr>
        <w:pStyle w:val="ListParagraph"/>
        <w:numPr>
          <w:ilvl w:val="0"/>
          <w:numId w:val="14"/>
        </w:numPr>
        <w:autoSpaceDE w:val="0"/>
        <w:autoSpaceDN w:val="0"/>
        <w:adjustRightInd w:val="0"/>
        <w:ind w:left="1440"/>
        <w:rPr>
          <w:color w:val="000000" w:themeColor="text1"/>
          <w:szCs w:val="24"/>
        </w:rPr>
      </w:pPr>
      <w:r>
        <w:rPr>
          <w:color w:val="000000" w:themeColor="text1"/>
          <w:szCs w:val="24"/>
          <w:highlight w:val="yellow"/>
        </w:rPr>
        <w:t>xxx</w:t>
      </w:r>
      <w:r w:rsidR="00055F0D" w:rsidRPr="00370D80">
        <w:rPr>
          <w:color w:val="000000" w:themeColor="text1"/>
          <w:szCs w:val="24"/>
          <w:highlight w:val="yellow"/>
        </w:rPr>
        <w:t xml:space="preserve"> </w:t>
      </w:r>
      <w:r w:rsidR="00055F0D" w:rsidRPr="00270DD3">
        <w:rPr>
          <w:color w:val="000000" w:themeColor="text1"/>
          <w:szCs w:val="24"/>
        </w:rPr>
        <w:t>metric tons of Carbon Dioxide (CO</w:t>
      </w:r>
      <w:r w:rsidR="00055F0D" w:rsidRPr="00270DD3">
        <w:rPr>
          <w:color w:val="000000" w:themeColor="text1"/>
          <w:szCs w:val="24"/>
          <w:vertAlign w:val="subscript"/>
        </w:rPr>
        <w:t>2</w:t>
      </w:r>
      <w:r w:rsidR="00055F0D" w:rsidRPr="00270DD3">
        <w:rPr>
          <w:color w:val="000000" w:themeColor="text1"/>
          <w:szCs w:val="24"/>
        </w:rPr>
        <w:t>) equivalent greenhouse gases</w:t>
      </w:r>
      <w:r w:rsidR="00055F0D" w:rsidRPr="00270DD3">
        <w:rPr>
          <w:rStyle w:val="FootnoteReference"/>
          <w:color w:val="000000" w:themeColor="text1"/>
          <w:szCs w:val="24"/>
        </w:rPr>
        <w:footnoteReference w:id="16"/>
      </w:r>
      <w:r w:rsidR="00055F0D" w:rsidRPr="00270DD3">
        <w:rPr>
          <w:color w:val="000000" w:themeColor="text1"/>
          <w:szCs w:val="24"/>
        </w:rPr>
        <w:t xml:space="preserve"> </w:t>
      </w:r>
    </w:p>
    <w:p w:rsidR="00055F0D" w:rsidRPr="00270DD3" w:rsidRDefault="00370D80" w:rsidP="00055F0D">
      <w:pPr>
        <w:pStyle w:val="ListParagraph"/>
        <w:numPr>
          <w:ilvl w:val="0"/>
          <w:numId w:val="14"/>
        </w:numPr>
        <w:autoSpaceDE w:val="0"/>
        <w:autoSpaceDN w:val="0"/>
        <w:adjustRightInd w:val="0"/>
        <w:ind w:left="1440"/>
        <w:rPr>
          <w:color w:val="000000" w:themeColor="text1"/>
          <w:szCs w:val="24"/>
        </w:rPr>
      </w:pPr>
      <w:r>
        <w:rPr>
          <w:color w:val="000000" w:themeColor="text1"/>
          <w:szCs w:val="24"/>
          <w:highlight w:val="yellow"/>
        </w:rPr>
        <w:t>x.xx</w:t>
      </w:r>
      <w:r w:rsidR="00055F0D" w:rsidRPr="00370D80">
        <w:rPr>
          <w:color w:val="000000" w:themeColor="text1"/>
          <w:szCs w:val="24"/>
          <w:highlight w:val="yellow"/>
        </w:rPr>
        <w:t xml:space="preserve"> </w:t>
      </w:r>
      <w:r w:rsidR="00055F0D" w:rsidRPr="00270DD3">
        <w:rPr>
          <w:color w:val="000000" w:themeColor="text1"/>
          <w:szCs w:val="24"/>
        </w:rPr>
        <w:t>metric tons of Nitrogen Dioxide (NO</w:t>
      </w:r>
      <w:r w:rsidR="00055F0D" w:rsidRPr="00270DD3">
        <w:rPr>
          <w:color w:val="000000" w:themeColor="text1"/>
          <w:szCs w:val="24"/>
          <w:vertAlign w:val="subscript"/>
        </w:rPr>
        <w:t>2</w:t>
      </w:r>
      <w:r w:rsidR="00055F0D" w:rsidRPr="00270DD3">
        <w:rPr>
          <w:color w:val="000000" w:themeColor="text1"/>
          <w:szCs w:val="24"/>
        </w:rPr>
        <w:t>)</w:t>
      </w:r>
      <w:r w:rsidR="00055F0D" w:rsidRPr="00270DD3">
        <w:rPr>
          <w:szCs w:val="24"/>
          <w:vertAlign w:val="superscript"/>
        </w:rPr>
        <w:t>3</w:t>
      </w:r>
      <w:r w:rsidR="00055F0D" w:rsidRPr="00270DD3">
        <w:rPr>
          <w:color w:val="000000" w:themeColor="text1"/>
          <w:szCs w:val="24"/>
        </w:rPr>
        <w:t xml:space="preserve"> </w:t>
      </w:r>
    </w:p>
    <w:p w:rsidR="00055F0D" w:rsidRPr="00270DD3" w:rsidRDefault="00370D80" w:rsidP="00055F0D">
      <w:pPr>
        <w:pStyle w:val="ListParagraph"/>
        <w:numPr>
          <w:ilvl w:val="0"/>
          <w:numId w:val="14"/>
        </w:numPr>
        <w:autoSpaceDE w:val="0"/>
        <w:autoSpaceDN w:val="0"/>
        <w:adjustRightInd w:val="0"/>
        <w:ind w:left="1440"/>
        <w:rPr>
          <w:color w:val="000000" w:themeColor="text1"/>
          <w:szCs w:val="24"/>
        </w:rPr>
      </w:pPr>
      <w:r>
        <w:rPr>
          <w:color w:val="000000" w:themeColor="text1"/>
          <w:szCs w:val="24"/>
          <w:highlight w:val="yellow"/>
        </w:rPr>
        <w:t>x.xxx</w:t>
      </w:r>
      <w:r w:rsidR="00055F0D" w:rsidRPr="00370D80">
        <w:rPr>
          <w:color w:val="000000" w:themeColor="text1"/>
          <w:szCs w:val="24"/>
          <w:highlight w:val="yellow"/>
        </w:rPr>
        <w:t xml:space="preserve"> </w:t>
      </w:r>
      <w:r w:rsidR="00055F0D" w:rsidRPr="00270DD3">
        <w:rPr>
          <w:color w:val="000000" w:themeColor="text1"/>
          <w:szCs w:val="24"/>
        </w:rPr>
        <w:t>metric tons of Particulate Matter (PM)</w:t>
      </w:r>
      <w:r w:rsidR="00055F0D" w:rsidRPr="00270DD3">
        <w:rPr>
          <w:szCs w:val="24"/>
          <w:vertAlign w:val="superscript"/>
        </w:rPr>
        <w:t>3</w:t>
      </w:r>
    </w:p>
    <w:p w:rsidR="00055F0D" w:rsidRPr="00270DD3" w:rsidRDefault="00370D80" w:rsidP="00055F0D">
      <w:pPr>
        <w:pStyle w:val="ListParagraph"/>
        <w:numPr>
          <w:ilvl w:val="0"/>
          <w:numId w:val="14"/>
        </w:numPr>
        <w:autoSpaceDE w:val="0"/>
        <w:autoSpaceDN w:val="0"/>
        <w:adjustRightInd w:val="0"/>
        <w:ind w:left="1440"/>
        <w:rPr>
          <w:color w:val="000000" w:themeColor="text1"/>
          <w:szCs w:val="24"/>
        </w:rPr>
      </w:pPr>
      <w:r>
        <w:rPr>
          <w:color w:val="000000" w:themeColor="text1"/>
          <w:szCs w:val="24"/>
          <w:highlight w:val="yellow"/>
        </w:rPr>
        <w:t>x.x</w:t>
      </w:r>
      <w:r w:rsidR="00055F0D" w:rsidRPr="00370D80">
        <w:rPr>
          <w:color w:val="000000" w:themeColor="text1"/>
          <w:szCs w:val="24"/>
          <w:highlight w:val="yellow"/>
        </w:rPr>
        <w:t xml:space="preserve"> </w:t>
      </w:r>
      <w:r w:rsidR="00055F0D" w:rsidRPr="00270DD3">
        <w:rPr>
          <w:color w:val="000000" w:themeColor="text1"/>
          <w:szCs w:val="24"/>
        </w:rPr>
        <w:t>metric tons of Sulfur Dioxide (SO</w:t>
      </w:r>
      <w:r w:rsidR="00055F0D" w:rsidRPr="00270DD3">
        <w:rPr>
          <w:color w:val="000000" w:themeColor="text1"/>
          <w:szCs w:val="24"/>
          <w:vertAlign w:val="subscript"/>
        </w:rPr>
        <w:t>2</w:t>
      </w:r>
      <w:r w:rsidR="00055F0D" w:rsidRPr="00270DD3">
        <w:rPr>
          <w:color w:val="000000" w:themeColor="text1"/>
          <w:szCs w:val="24"/>
        </w:rPr>
        <w:t>)</w:t>
      </w:r>
      <w:r w:rsidR="00055F0D" w:rsidRPr="00270DD3">
        <w:rPr>
          <w:szCs w:val="24"/>
          <w:vertAlign w:val="superscript"/>
        </w:rPr>
        <w:t>3</w:t>
      </w:r>
      <w:r w:rsidR="00055F0D" w:rsidRPr="00270DD3">
        <w:rPr>
          <w:color w:val="000000" w:themeColor="text1"/>
          <w:szCs w:val="24"/>
        </w:rPr>
        <w:t xml:space="preserve"> </w:t>
      </w:r>
    </w:p>
    <w:p w:rsidR="00055F0D" w:rsidRPr="00270DD3" w:rsidRDefault="00370D80" w:rsidP="00055F0D">
      <w:pPr>
        <w:pStyle w:val="ListParagraph"/>
        <w:numPr>
          <w:ilvl w:val="0"/>
          <w:numId w:val="14"/>
        </w:numPr>
        <w:autoSpaceDE w:val="0"/>
        <w:autoSpaceDN w:val="0"/>
        <w:adjustRightInd w:val="0"/>
        <w:ind w:left="1440"/>
        <w:rPr>
          <w:color w:val="000000" w:themeColor="text1"/>
          <w:szCs w:val="24"/>
        </w:rPr>
      </w:pPr>
      <w:r>
        <w:rPr>
          <w:color w:val="000000" w:themeColor="text1"/>
          <w:szCs w:val="24"/>
          <w:highlight w:val="yellow"/>
        </w:rPr>
        <w:t>x.xxxx</w:t>
      </w:r>
      <w:r w:rsidR="00055F0D" w:rsidRPr="00370D80">
        <w:rPr>
          <w:color w:val="000000" w:themeColor="text1"/>
          <w:szCs w:val="24"/>
          <w:highlight w:val="yellow"/>
        </w:rPr>
        <w:t xml:space="preserve"> </w:t>
      </w:r>
      <w:r w:rsidR="00055F0D" w:rsidRPr="00270DD3">
        <w:rPr>
          <w:color w:val="000000" w:themeColor="text1"/>
          <w:szCs w:val="24"/>
        </w:rPr>
        <w:t>metric tons of Volatile Organic Compounds (VOC)</w:t>
      </w:r>
      <w:r w:rsidR="00055F0D" w:rsidRPr="00270DD3">
        <w:rPr>
          <w:szCs w:val="24"/>
          <w:vertAlign w:val="superscript"/>
        </w:rPr>
        <w:t>3</w:t>
      </w:r>
      <w:r w:rsidR="00055F0D" w:rsidRPr="00270DD3">
        <w:rPr>
          <w:color w:val="000000" w:themeColor="text1"/>
          <w:szCs w:val="24"/>
        </w:rPr>
        <w:t xml:space="preserve"> </w:t>
      </w:r>
    </w:p>
    <w:p w:rsidR="007D7DDB" w:rsidRDefault="007D7DDB" w:rsidP="001B583D"/>
    <w:p w:rsidR="007D7DDB" w:rsidRDefault="007D7DDB" w:rsidP="001B583D"/>
    <w:p w:rsidR="004C30E9" w:rsidRDefault="004C30E9" w:rsidP="006A6BBB">
      <w:pPr>
        <w:autoSpaceDE w:val="0"/>
        <w:autoSpaceDN w:val="0"/>
        <w:adjustRightInd w:val="0"/>
      </w:pPr>
    </w:p>
    <w:p w:rsidR="001E60DD" w:rsidRDefault="001E60DD" w:rsidP="006A6BBB">
      <w:pPr>
        <w:autoSpaceDE w:val="0"/>
        <w:autoSpaceDN w:val="0"/>
        <w:adjustRightInd w:val="0"/>
      </w:pPr>
    </w:p>
    <w:p w:rsidR="001E60DD" w:rsidRDefault="001E60DD" w:rsidP="006A6BBB">
      <w:pPr>
        <w:autoSpaceDE w:val="0"/>
        <w:autoSpaceDN w:val="0"/>
        <w:adjustRightInd w:val="0"/>
      </w:pPr>
    </w:p>
    <w:p w:rsidR="001E60DD" w:rsidRDefault="001E60DD" w:rsidP="006A6BBB">
      <w:pPr>
        <w:autoSpaceDE w:val="0"/>
        <w:autoSpaceDN w:val="0"/>
        <w:adjustRightInd w:val="0"/>
      </w:pPr>
    </w:p>
    <w:p w:rsidR="001E60DD" w:rsidRDefault="001E60DD" w:rsidP="006A6BBB">
      <w:pPr>
        <w:autoSpaceDE w:val="0"/>
        <w:autoSpaceDN w:val="0"/>
        <w:adjustRightInd w:val="0"/>
      </w:pPr>
    </w:p>
    <w:p w:rsidR="001E60DD" w:rsidRDefault="001E60DD" w:rsidP="006A6BBB">
      <w:pPr>
        <w:autoSpaceDE w:val="0"/>
        <w:autoSpaceDN w:val="0"/>
        <w:adjustRightInd w:val="0"/>
      </w:pPr>
    </w:p>
    <w:p w:rsidR="001E60DD" w:rsidRDefault="001E60DD" w:rsidP="001E60DD">
      <w:pPr>
        <w:autoSpaceDE w:val="0"/>
        <w:autoSpaceDN w:val="0"/>
        <w:adjustRightInd w:val="0"/>
      </w:pPr>
    </w:p>
    <w:sectPr w:rsidR="001E60DD" w:rsidSect="00B2053A">
      <w:headerReference w:type="even" r:id="rId31"/>
      <w:headerReference w:type="default" r:id="rId32"/>
      <w:headerReference w:type="first" r:id="rId33"/>
      <w:footerReference w:type="first" r:id="rId3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292B" w:rsidRDefault="0002292B" w:rsidP="008C0B90">
      <w:r>
        <w:separator/>
      </w:r>
    </w:p>
  </w:endnote>
  <w:endnote w:type="continuationSeparator" w:id="0">
    <w:p w:rsidR="0002292B" w:rsidRDefault="0002292B" w:rsidP="008C0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utch Roman 12pt">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Helvetica Neue"/>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Eras Medium ITC">
    <w:panose1 w:val="020B06020305040208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85771"/>
      <w:docPartObj>
        <w:docPartGallery w:val="Page Numbers (Bottom of Page)"/>
        <w:docPartUnique/>
      </w:docPartObj>
    </w:sdtPr>
    <w:sdtEndPr>
      <w:rPr>
        <w:color w:val="808080" w:themeColor="background1" w:themeShade="80"/>
        <w:sz w:val="16"/>
        <w:szCs w:val="16"/>
      </w:rPr>
    </w:sdtEndPr>
    <w:sdtContent>
      <w:p w:rsidR="00E61283" w:rsidRPr="00555D74" w:rsidRDefault="0002292B" w:rsidP="00555D74">
        <w:pPr>
          <w:pStyle w:val="Footer"/>
          <w:ind w:firstLine="0"/>
          <w:jc w:val="right"/>
          <w:rPr>
            <w:color w:val="808080" w:themeColor="background1" w:themeShade="80"/>
            <w:sz w:val="16"/>
            <w:szCs w:val="16"/>
          </w:rPr>
        </w:pPr>
        <w:r>
          <w:rPr>
            <w:noProof/>
            <w:color w:val="808080" w:themeColor="background1" w:themeShade="80"/>
            <w:sz w:val="16"/>
            <w:szCs w:val="16"/>
          </w:rPr>
          <w:pict>
            <v:shapetype id="_x0000_t32" coordsize="21600,21600" o:spt="32" o:oned="t" path="m,l21600,21600e" filled="f">
              <v:path arrowok="t" fillok="f" o:connecttype="none"/>
              <o:lock v:ext="edit" shapetype="t"/>
            </v:shapetype>
            <v:shape id="_x0000_s2049" type="#_x0000_t32" style="position:absolute;left:0;text-align:left;margin-left:5.25pt;margin-top:-2.5pt;width:459pt;height:.05pt;z-index:251660288;mso-position-horizontal-relative:text;mso-position-vertical-relative:text" o:connectortype="straight" strokecolor="#7f7f7f [1612]"/>
          </w:pict>
        </w:r>
        <w:r w:rsidR="006E7BC7">
          <w:rPr>
            <w:color w:val="808080" w:themeColor="background1" w:themeShade="80"/>
            <w:sz w:val="16"/>
            <w:szCs w:val="16"/>
          </w:rPr>
          <w:t>E2</w:t>
        </w:r>
        <w:r w:rsidR="00E61283" w:rsidRPr="00EB1AFA">
          <w:rPr>
            <w:color w:val="808080" w:themeColor="background1" w:themeShade="80"/>
            <w:sz w:val="16"/>
            <w:szCs w:val="16"/>
          </w:rPr>
          <w:t xml:space="preserve"> Assessment Report</w:t>
        </w:r>
        <w:r w:rsidR="00E61283">
          <w:tab/>
        </w:r>
        <w:r w:rsidR="00E61283">
          <w:tab/>
        </w:r>
        <w:r w:rsidR="00E00988" w:rsidRPr="00EB1AFA">
          <w:rPr>
            <w:color w:val="808080" w:themeColor="background1" w:themeShade="80"/>
            <w:sz w:val="16"/>
            <w:szCs w:val="16"/>
          </w:rPr>
          <w:fldChar w:fldCharType="begin"/>
        </w:r>
        <w:r w:rsidR="00E61283" w:rsidRPr="00EB1AFA">
          <w:rPr>
            <w:color w:val="808080" w:themeColor="background1" w:themeShade="80"/>
            <w:sz w:val="16"/>
            <w:szCs w:val="16"/>
          </w:rPr>
          <w:instrText xml:space="preserve"> PAGE   \* MERGEFORMAT </w:instrText>
        </w:r>
        <w:r w:rsidR="00E00988" w:rsidRPr="00EB1AFA">
          <w:rPr>
            <w:color w:val="808080" w:themeColor="background1" w:themeShade="80"/>
            <w:sz w:val="16"/>
            <w:szCs w:val="16"/>
          </w:rPr>
          <w:fldChar w:fldCharType="separate"/>
        </w:r>
        <w:r w:rsidR="00F35782">
          <w:rPr>
            <w:noProof/>
            <w:color w:val="808080" w:themeColor="background1" w:themeShade="80"/>
            <w:sz w:val="16"/>
            <w:szCs w:val="16"/>
          </w:rPr>
          <w:t>ii</w:t>
        </w:r>
        <w:r w:rsidR="00E00988" w:rsidRPr="00EB1AFA">
          <w:rPr>
            <w:color w:val="808080" w:themeColor="background1" w:themeShade="80"/>
            <w:sz w:val="16"/>
            <w:szCs w:val="16"/>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283" w:rsidRDefault="00E61283" w:rsidP="00386B9E">
    <w:pPr>
      <w:pStyle w:val="Footer"/>
      <w:ind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5273"/>
      <w:docPartObj>
        <w:docPartGallery w:val="Page Numbers (Bottom of Page)"/>
        <w:docPartUnique/>
      </w:docPartObj>
    </w:sdtPr>
    <w:sdtEndPr>
      <w:rPr>
        <w:color w:val="808080" w:themeColor="background1" w:themeShade="80"/>
        <w:sz w:val="16"/>
        <w:szCs w:val="16"/>
      </w:rPr>
    </w:sdtEndPr>
    <w:sdtContent>
      <w:p w:rsidR="00E61283" w:rsidRPr="00555D74" w:rsidRDefault="0002292B" w:rsidP="00B2053A">
        <w:pPr>
          <w:pStyle w:val="Footer"/>
          <w:ind w:firstLine="0"/>
          <w:jc w:val="right"/>
          <w:rPr>
            <w:color w:val="808080" w:themeColor="background1" w:themeShade="80"/>
            <w:sz w:val="16"/>
            <w:szCs w:val="16"/>
          </w:rPr>
        </w:pPr>
        <w:r>
          <w:rPr>
            <w:noProof/>
            <w:color w:val="808080" w:themeColor="background1" w:themeShade="80"/>
            <w:sz w:val="16"/>
            <w:szCs w:val="16"/>
          </w:rPr>
          <w:pict>
            <v:shapetype id="_x0000_t32" coordsize="21600,21600" o:spt="32" o:oned="t" path="m,l21600,21600e" filled="f">
              <v:path arrowok="t" fillok="f" o:connecttype="none"/>
              <o:lock v:ext="edit" shapetype="t"/>
            </v:shapetype>
            <v:shape id="_x0000_s2052" type="#_x0000_t32" style="position:absolute;left:0;text-align:left;margin-left:5.25pt;margin-top:-2.5pt;width:459pt;height:.05pt;z-index:251664384;mso-position-horizontal-relative:text;mso-position-vertical-relative:text" o:connectortype="straight" strokecolor="#7f7f7f [1612]"/>
          </w:pict>
        </w:r>
        <w:r w:rsidR="006C26C2">
          <w:rPr>
            <w:color w:val="808080" w:themeColor="background1" w:themeShade="80"/>
            <w:sz w:val="16"/>
            <w:szCs w:val="16"/>
          </w:rPr>
          <w:t xml:space="preserve">E2 </w:t>
        </w:r>
        <w:r w:rsidR="00E61283" w:rsidRPr="00EB1AFA">
          <w:rPr>
            <w:color w:val="808080" w:themeColor="background1" w:themeShade="80"/>
            <w:sz w:val="16"/>
            <w:szCs w:val="16"/>
          </w:rPr>
          <w:t>Assessment Report</w:t>
        </w:r>
        <w:r w:rsidR="00E61283">
          <w:tab/>
        </w:r>
        <w:r w:rsidR="00E61283">
          <w:tab/>
        </w:r>
        <w:r w:rsidR="00E00988" w:rsidRPr="00EB1AFA">
          <w:rPr>
            <w:color w:val="808080" w:themeColor="background1" w:themeShade="80"/>
            <w:sz w:val="16"/>
            <w:szCs w:val="16"/>
          </w:rPr>
          <w:fldChar w:fldCharType="begin"/>
        </w:r>
        <w:r w:rsidR="00E61283" w:rsidRPr="00EB1AFA">
          <w:rPr>
            <w:color w:val="808080" w:themeColor="background1" w:themeShade="80"/>
            <w:sz w:val="16"/>
            <w:szCs w:val="16"/>
          </w:rPr>
          <w:instrText xml:space="preserve"> PAGE   \* MERGEFORMAT </w:instrText>
        </w:r>
        <w:r w:rsidR="00E00988" w:rsidRPr="00EB1AFA">
          <w:rPr>
            <w:color w:val="808080" w:themeColor="background1" w:themeShade="80"/>
            <w:sz w:val="16"/>
            <w:szCs w:val="16"/>
          </w:rPr>
          <w:fldChar w:fldCharType="separate"/>
        </w:r>
        <w:r w:rsidR="00F35782">
          <w:rPr>
            <w:noProof/>
            <w:color w:val="808080" w:themeColor="background1" w:themeShade="80"/>
            <w:sz w:val="16"/>
            <w:szCs w:val="16"/>
          </w:rPr>
          <w:t>i</w:t>
        </w:r>
        <w:r w:rsidR="00E00988" w:rsidRPr="00EB1AFA">
          <w:rPr>
            <w:color w:val="808080" w:themeColor="background1" w:themeShade="80"/>
            <w:sz w:val="16"/>
            <w:szCs w:val="16"/>
          </w:rPr>
          <w:fldChar w:fldCharType="end"/>
        </w:r>
      </w:p>
    </w:sdtContent>
  </w:sdt>
  <w:p w:rsidR="00E61283" w:rsidRDefault="00E61283" w:rsidP="00386B9E">
    <w:pPr>
      <w:pStyle w:val="Footer"/>
      <w:ind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283" w:rsidRPr="00555D74" w:rsidRDefault="0002292B" w:rsidP="00555D74">
    <w:pPr>
      <w:pStyle w:val="Footer"/>
      <w:jc w:val="right"/>
      <w:rPr>
        <w:color w:val="808080" w:themeColor="background1" w:themeShade="80"/>
        <w:sz w:val="16"/>
        <w:szCs w:val="16"/>
      </w:rPr>
    </w:pPr>
    <w:r>
      <w:rPr>
        <w:noProof/>
        <w:color w:val="808080" w:themeColor="background1" w:themeShade="80"/>
        <w:sz w:val="16"/>
        <w:szCs w:val="16"/>
      </w:rPr>
      <w:pict>
        <v:shapetype id="_x0000_t32" coordsize="21600,21600" o:spt="32" o:oned="t" path="m,l21600,21600e" filled="f">
          <v:path arrowok="t" fillok="f" o:connecttype="none"/>
          <o:lock v:ext="edit" shapetype="t"/>
        </v:shapetype>
        <v:shape id="_x0000_s2050" type="#_x0000_t32" style="position:absolute;left:0;text-align:left;margin-left:13.5pt;margin-top:-1.75pt;width:459.35pt;height:.05pt;z-index:251662336" o:connectortype="straight" strokecolor="#7f7f7f [1612]"/>
      </w:pict>
    </w:r>
    <w:r w:rsidR="00DB79B5">
      <w:rPr>
        <w:color w:val="808080" w:themeColor="background1" w:themeShade="80"/>
        <w:sz w:val="16"/>
        <w:szCs w:val="16"/>
      </w:rPr>
      <w:t>E2</w:t>
    </w:r>
    <w:r w:rsidR="00E61283" w:rsidRPr="00EB1AFA">
      <w:rPr>
        <w:color w:val="808080" w:themeColor="background1" w:themeShade="80"/>
        <w:sz w:val="16"/>
        <w:szCs w:val="16"/>
      </w:rPr>
      <w:t xml:space="preserve"> Assessment Report</w:t>
    </w:r>
    <w:r w:rsidR="00E61283" w:rsidRPr="00EB1AFA">
      <w:rPr>
        <w:color w:val="808080" w:themeColor="background1" w:themeShade="80"/>
        <w:sz w:val="16"/>
        <w:szCs w:val="16"/>
      </w:rPr>
      <w:tab/>
    </w:r>
    <w:r w:rsidR="00E61283" w:rsidRPr="00EB1AFA">
      <w:rPr>
        <w:color w:val="808080" w:themeColor="background1" w:themeShade="80"/>
        <w:sz w:val="16"/>
        <w:szCs w:val="16"/>
      </w:rPr>
      <w:tab/>
    </w:r>
    <w:r w:rsidR="00E00988" w:rsidRPr="00177490">
      <w:rPr>
        <w:color w:val="808080" w:themeColor="background1" w:themeShade="80"/>
        <w:sz w:val="16"/>
        <w:szCs w:val="16"/>
      </w:rPr>
      <w:fldChar w:fldCharType="begin"/>
    </w:r>
    <w:r w:rsidR="00E61283" w:rsidRPr="00177490">
      <w:rPr>
        <w:color w:val="808080" w:themeColor="background1" w:themeShade="80"/>
        <w:sz w:val="16"/>
        <w:szCs w:val="16"/>
      </w:rPr>
      <w:instrText xml:space="preserve"> PAGE   \* MERGEFORMAT </w:instrText>
    </w:r>
    <w:r w:rsidR="00E00988" w:rsidRPr="00177490">
      <w:rPr>
        <w:color w:val="808080" w:themeColor="background1" w:themeShade="80"/>
        <w:sz w:val="16"/>
        <w:szCs w:val="16"/>
      </w:rPr>
      <w:fldChar w:fldCharType="separate"/>
    </w:r>
    <w:r w:rsidR="00F35782">
      <w:rPr>
        <w:noProof/>
        <w:color w:val="808080" w:themeColor="background1" w:themeShade="80"/>
        <w:sz w:val="16"/>
        <w:szCs w:val="16"/>
      </w:rPr>
      <w:t>13</w:t>
    </w:r>
    <w:r w:rsidR="00E00988" w:rsidRPr="00177490">
      <w:rPr>
        <w:color w:val="808080" w:themeColor="background1" w:themeShade="80"/>
        <w:sz w:val="16"/>
        <w:szCs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283" w:rsidRDefault="00E61283" w:rsidP="00386B9E">
    <w:pPr>
      <w:pStyle w:val="Footer"/>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292B" w:rsidRDefault="0002292B" w:rsidP="008C0B90">
      <w:r>
        <w:separator/>
      </w:r>
    </w:p>
  </w:footnote>
  <w:footnote w:type="continuationSeparator" w:id="0">
    <w:p w:rsidR="0002292B" w:rsidRDefault="0002292B" w:rsidP="008C0B90">
      <w:r>
        <w:continuationSeparator/>
      </w:r>
    </w:p>
  </w:footnote>
  <w:footnote w:id="1">
    <w:p w:rsidR="00E61283" w:rsidRPr="00270DD3" w:rsidRDefault="00E61283">
      <w:pPr>
        <w:pStyle w:val="FootnoteText"/>
        <w:rPr>
          <w:sz w:val="16"/>
          <w:szCs w:val="16"/>
        </w:rPr>
      </w:pPr>
      <w:r w:rsidRPr="00270DD3">
        <w:rPr>
          <w:rStyle w:val="FootnoteReference"/>
          <w:sz w:val="16"/>
          <w:szCs w:val="16"/>
        </w:rPr>
        <w:footnoteRef/>
      </w:r>
      <w:r w:rsidRPr="00270DD3">
        <w:rPr>
          <w:sz w:val="16"/>
          <w:szCs w:val="16"/>
        </w:rPr>
        <w:t xml:space="preserve"> </w:t>
      </w:r>
      <w:r>
        <w:rPr>
          <w:sz w:val="16"/>
          <w:szCs w:val="16"/>
        </w:rPr>
        <w:t>Estimated savings include water heating savings and water consumption/sewer savings</w:t>
      </w:r>
    </w:p>
  </w:footnote>
  <w:footnote w:id="2">
    <w:p w:rsidR="00E61283" w:rsidRPr="00F253E5" w:rsidRDefault="00E61283" w:rsidP="00C16410">
      <w:pPr>
        <w:pStyle w:val="FootnoteText"/>
        <w:rPr>
          <w:sz w:val="16"/>
          <w:szCs w:val="16"/>
        </w:rPr>
      </w:pPr>
      <w:r w:rsidRPr="00F253E5">
        <w:rPr>
          <w:rStyle w:val="FootnoteReference"/>
          <w:sz w:val="16"/>
          <w:szCs w:val="16"/>
        </w:rPr>
        <w:footnoteRef/>
      </w:r>
      <w:r w:rsidRPr="00F253E5">
        <w:rPr>
          <w:sz w:val="16"/>
          <w:szCs w:val="16"/>
        </w:rPr>
        <w:t xml:space="preserve"> The totals in Table 1 do not include estimated savings from implementing an effective O&amp;M pr</w:t>
      </w:r>
      <w:r>
        <w:rPr>
          <w:sz w:val="16"/>
          <w:szCs w:val="16"/>
        </w:rPr>
        <w:t>ogram, which can be significant.</w:t>
      </w:r>
      <w:r w:rsidRPr="00F253E5">
        <w:rPr>
          <w:sz w:val="16"/>
          <w:szCs w:val="16"/>
        </w:rPr>
        <w:t xml:space="preserve">  </w:t>
      </w:r>
    </w:p>
  </w:footnote>
  <w:footnote w:id="3">
    <w:p w:rsidR="00E61283" w:rsidRPr="00920BF5" w:rsidRDefault="00E61283">
      <w:pPr>
        <w:pStyle w:val="FootnoteText"/>
        <w:rPr>
          <w:sz w:val="16"/>
          <w:szCs w:val="16"/>
        </w:rPr>
      </w:pPr>
      <w:r w:rsidRPr="00920BF5">
        <w:rPr>
          <w:rStyle w:val="FootnoteReference"/>
          <w:sz w:val="16"/>
          <w:szCs w:val="16"/>
        </w:rPr>
        <w:footnoteRef/>
      </w:r>
      <w:r w:rsidRPr="00920BF5">
        <w:rPr>
          <w:sz w:val="16"/>
          <w:szCs w:val="16"/>
        </w:rPr>
        <w:t xml:space="preserve"> </w:t>
      </w:r>
      <w:r>
        <w:rPr>
          <w:sz w:val="16"/>
          <w:szCs w:val="16"/>
        </w:rPr>
        <w:t xml:space="preserve">2003 </w:t>
      </w:r>
      <w:r w:rsidRPr="00920BF5">
        <w:rPr>
          <w:sz w:val="16"/>
          <w:szCs w:val="16"/>
        </w:rPr>
        <w:t>Commercial Buildings Energy Consumption Survey (CBECS)</w:t>
      </w:r>
      <w:r>
        <w:rPr>
          <w:sz w:val="16"/>
          <w:szCs w:val="16"/>
        </w:rPr>
        <w:t xml:space="preserve"> data results for elementary, middle and high schools with similar climate to Kentucky. </w:t>
      </w:r>
    </w:p>
  </w:footnote>
  <w:footnote w:id="4">
    <w:p w:rsidR="00E61283" w:rsidRPr="00F253E5" w:rsidRDefault="00E61283">
      <w:pPr>
        <w:pStyle w:val="FootnoteText"/>
        <w:rPr>
          <w:sz w:val="16"/>
          <w:szCs w:val="16"/>
        </w:rPr>
      </w:pPr>
      <w:r w:rsidRPr="00F253E5">
        <w:rPr>
          <w:rStyle w:val="FootnoteReference"/>
          <w:sz w:val="16"/>
          <w:szCs w:val="16"/>
        </w:rPr>
        <w:footnoteRef/>
      </w:r>
      <w:r w:rsidRPr="00F253E5">
        <w:rPr>
          <w:sz w:val="16"/>
          <w:szCs w:val="16"/>
        </w:rPr>
        <w:t xml:space="preserve"> http://www.energystar.gov/index.cfm?c=new_bldg_design.bus_target_finder</w:t>
      </w:r>
    </w:p>
  </w:footnote>
  <w:footnote w:id="5">
    <w:p w:rsidR="00E61283" w:rsidRPr="008C71AC" w:rsidRDefault="00E61283">
      <w:pPr>
        <w:pStyle w:val="FootnoteText"/>
        <w:rPr>
          <w:sz w:val="16"/>
          <w:szCs w:val="16"/>
        </w:rPr>
      </w:pPr>
      <w:r w:rsidRPr="008C71AC">
        <w:rPr>
          <w:rStyle w:val="FootnoteReference"/>
          <w:sz w:val="16"/>
          <w:szCs w:val="16"/>
        </w:rPr>
        <w:footnoteRef/>
      </w:r>
      <w:r w:rsidRPr="008C71AC">
        <w:rPr>
          <w:sz w:val="16"/>
          <w:szCs w:val="16"/>
        </w:rPr>
        <w:t xml:space="preserve"> http://www.energystar.gov/index.cfm?c=business.EPA_BUM_CH5_RetroComm</w:t>
      </w:r>
    </w:p>
  </w:footnote>
  <w:footnote w:id="6">
    <w:p w:rsidR="00E61283" w:rsidRPr="00F253E5" w:rsidRDefault="00E61283">
      <w:pPr>
        <w:pStyle w:val="FootnoteText"/>
        <w:rPr>
          <w:sz w:val="16"/>
          <w:szCs w:val="16"/>
        </w:rPr>
      </w:pPr>
      <w:r w:rsidRPr="00F253E5">
        <w:rPr>
          <w:rStyle w:val="FootnoteReference"/>
          <w:sz w:val="16"/>
          <w:szCs w:val="16"/>
        </w:rPr>
        <w:footnoteRef/>
      </w:r>
      <w:r w:rsidRPr="00F253E5">
        <w:rPr>
          <w:sz w:val="16"/>
          <w:szCs w:val="16"/>
        </w:rPr>
        <w:t xml:space="preserve"> http://apps1.eere.energy.gov/buildings/publications/pdfs/energysmartschools/ess_o-and-m-guide.pdf</w:t>
      </w:r>
    </w:p>
  </w:footnote>
  <w:footnote w:id="7">
    <w:p w:rsidR="00E61283" w:rsidRPr="00F253E5" w:rsidRDefault="00E61283">
      <w:pPr>
        <w:pStyle w:val="FootnoteText"/>
        <w:rPr>
          <w:sz w:val="16"/>
          <w:szCs w:val="16"/>
        </w:rPr>
      </w:pPr>
      <w:r w:rsidRPr="00F253E5">
        <w:rPr>
          <w:rStyle w:val="FootnoteReference"/>
          <w:sz w:val="16"/>
          <w:szCs w:val="16"/>
        </w:rPr>
        <w:footnoteRef/>
      </w:r>
      <w:r w:rsidRPr="00F253E5">
        <w:rPr>
          <w:sz w:val="16"/>
          <w:szCs w:val="16"/>
        </w:rPr>
        <w:t xml:space="preserve"> http://www1.eere.energy.gov/femp/pdfs/omguide_complete.pdf</w:t>
      </w:r>
    </w:p>
  </w:footnote>
  <w:footnote w:id="8">
    <w:p w:rsidR="00E61283" w:rsidRDefault="00E61283">
      <w:pPr>
        <w:pStyle w:val="FootnoteText"/>
      </w:pPr>
      <w:r w:rsidRPr="00F253E5">
        <w:rPr>
          <w:rStyle w:val="FootnoteReference"/>
          <w:sz w:val="16"/>
          <w:szCs w:val="16"/>
        </w:rPr>
        <w:footnoteRef/>
      </w:r>
      <w:r w:rsidRPr="00F253E5">
        <w:rPr>
          <w:sz w:val="16"/>
          <w:szCs w:val="16"/>
        </w:rPr>
        <w:t xml:space="preserve"> http://chps.net/manual/index.htm#BPM</w:t>
      </w:r>
    </w:p>
  </w:footnote>
  <w:footnote w:id="9">
    <w:p w:rsidR="00E61283" w:rsidRPr="00F253E5" w:rsidRDefault="00E61283">
      <w:pPr>
        <w:pStyle w:val="FootnoteText"/>
        <w:rPr>
          <w:sz w:val="16"/>
          <w:szCs w:val="16"/>
        </w:rPr>
      </w:pPr>
      <w:r w:rsidRPr="00F253E5">
        <w:rPr>
          <w:rStyle w:val="FootnoteReference"/>
          <w:sz w:val="16"/>
          <w:szCs w:val="16"/>
        </w:rPr>
        <w:footnoteRef/>
      </w:r>
      <w:r w:rsidRPr="00F253E5">
        <w:rPr>
          <w:sz w:val="16"/>
          <w:szCs w:val="16"/>
        </w:rPr>
        <w:t xml:space="preserve"> </w:t>
      </w:r>
      <w:hyperlink r:id="rId1" w:history="1">
        <w:r w:rsidRPr="00F253E5">
          <w:rPr>
            <w:rStyle w:val="Hyperlink"/>
            <w:color w:val="auto"/>
            <w:sz w:val="16"/>
            <w:szCs w:val="16"/>
            <w:u w:val="none"/>
          </w:rPr>
          <w:t>http://www.energysavers.gov/your_home/space_heating_cooling/index.cfm/mytopic=12720</w:t>
        </w:r>
      </w:hyperlink>
    </w:p>
  </w:footnote>
  <w:footnote w:id="10">
    <w:p w:rsidR="00E61283" w:rsidRPr="00773C18" w:rsidRDefault="00E61283">
      <w:pPr>
        <w:pStyle w:val="FootnoteText"/>
        <w:rPr>
          <w:sz w:val="16"/>
          <w:szCs w:val="16"/>
        </w:rPr>
      </w:pPr>
      <w:r w:rsidRPr="006F529C">
        <w:rPr>
          <w:rStyle w:val="FootnoteReference"/>
          <w:sz w:val="16"/>
          <w:szCs w:val="16"/>
        </w:rPr>
        <w:footnoteRef/>
      </w:r>
      <w:r>
        <w:t xml:space="preserve"> </w:t>
      </w:r>
      <w:hyperlink r:id="rId2" w:tgtFrame="_blank" w:history="1">
        <w:r w:rsidRPr="003F7D96">
          <w:rPr>
            <w:rStyle w:val="Hyperlink"/>
            <w:color w:val="auto"/>
            <w:sz w:val="16"/>
            <w:szCs w:val="16"/>
            <w:u w:val="none"/>
          </w:rPr>
          <w:t>www.energystar.gov/index.cfm?c=power_mgt.pr_power_management</w:t>
        </w:r>
      </w:hyperlink>
      <w:r>
        <w:t xml:space="preserve"> </w:t>
      </w:r>
      <w:r>
        <w:rPr>
          <w:sz w:val="16"/>
          <w:szCs w:val="16"/>
        </w:rPr>
        <w:t>(EZ Wizard tool and EZ GPO tool software)</w:t>
      </w:r>
    </w:p>
  </w:footnote>
  <w:footnote w:id="11">
    <w:p w:rsidR="00E61283" w:rsidRDefault="00E61283" w:rsidP="009E52B6">
      <w:pPr>
        <w:pStyle w:val="FootnoteText"/>
      </w:pPr>
      <w:r w:rsidRPr="00F253E5">
        <w:rPr>
          <w:rStyle w:val="FootnoteReference"/>
          <w:sz w:val="16"/>
          <w:szCs w:val="16"/>
        </w:rPr>
        <w:footnoteRef/>
      </w:r>
      <w:r w:rsidRPr="00F253E5">
        <w:rPr>
          <w:sz w:val="16"/>
          <w:szCs w:val="16"/>
        </w:rPr>
        <w:t xml:space="preserve"> http://www.epa.gov/climateleaders/documents/events/11feb_plugloads.pdf</w:t>
      </w:r>
    </w:p>
  </w:footnote>
  <w:footnote w:id="12">
    <w:p w:rsidR="00E61283" w:rsidRPr="008D3136" w:rsidRDefault="00E61283" w:rsidP="008D3136">
      <w:pPr>
        <w:pStyle w:val="FootnoteText"/>
        <w:rPr>
          <w:sz w:val="16"/>
          <w:szCs w:val="16"/>
        </w:rPr>
      </w:pPr>
      <w:r w:rsidRPr="008D3136">
        <w:rPr>
          <w:rStyle w:val="FootnoteReference"/>
          <w:sz w:val="16"/>
          <w:szCs w:val="16"/>
        </w:rPr>
        <w:footnoteRef/>
      </w:r>
      <w:r w:rsidRPr="008D3136">
        <w:rPr>
          <w:sz w:val="16"/>
          <w:szCs w:val="16"/>
        </w:rPr>
        <w:t xml:space="preserve"> </w:t>
      </w:r>
      <w:r>
        <w:rPr>
          <w:sz w:val="16"/>
          <w:szCs w:val="16"/>
        </w:rPr>
        <w:t>http://www.energysavers.gov/you_home/water_heating/index.cfm/mytopic=13090</w:t>
      </w:r>
    </w:p>
  </w:footnote>
  <w:footnote w:id="13">
    <w:p w:rsidR="00E61283" w:rsidRPr="00F253E5" w:rsidRDefault="00E61283" w:rsidP="00E61283">
      <w:pPr>
        <w:pStyle w:val="FootnoteText"/>
        <w:rPr>
          <w:sz w:val="16"/>
          <w:szCs w:val="16"/>
        </w:rPr>
      </w:pPr>
      <w:r w:rsidRPr="00F253E5">
        <w:rPr>
          <w:rStyle w:val="FootnoteReference"/>
          <w:sz w:val="16"/>
          <w:szCs w:val="16"/>
        </w:rPr>
        <w:footnoteRef/>
      </w:r>
      <w:r w:rsidRPr="00F253E5">
        <w:rPr>
          <w:sz w:val="16"/>
          <w:szCs w:val="16"/>
        </w:rPr>
        <w:t xml:space="preserve"> http://edis.ifas.ufl.edu/fy1025</w:t>
      </w:r>
    </w:p>
  </w:footnote>
  <w:footnote w:id="14">
    <w:p w:rsidR="00E61283" w:rsidRPr="003F3984" w:rsidRDefault="00E61283">
      <w:pPr>
        <w:pStyle w:val="FootnoteText"/>
        <w:rPr>
          <w:sz w:val="16"/>
          <w:szCs w:val="16"/>
        </w:rPr>
      </w:pPr>
      <w:r w:rsidRPr="003F3984">
        <w:rPr>
          <w:rStyle w:val="FootnoteReference"/>
          <w:sz w:val="16"/>
          <w:szCs w:val="16"/>
        </w:rPr>
        <w:footnoteRef/>
      </w:r>
      <w:r w:rsidRPr="003F3984">
        <w:rPr>
          <w:sz w:val="16"/>
          <w:szCs w:val="16"/>
        </w:rPr>
        <w:t xml:space="preserve"> www.kysolar.org</w:t>
      </w:r>
    </w:p>
  </w:footnote>
  <w:footnote w:id="15">
    <w:p w:rsidR="00E61283" w:rsidRPr="00AF5241" w:rsidRDefault="00E61283" w:rsidP="00055F0D">
      <w:pPr>
        <w:pStyle w:val="FootnoteText"/>
        <w:rPr>
          <w:sz w:val="16"/>
          <w:szCs w:val="16"/>
        </w:rPr>
      </w:pPr>
      <w:r w:rsidRPr="00AF5241">
        <w:rPr>
          <w:rStyle w:val="FootnoteReference"/>
          <w:sz w:val="16"/>
          <w:szCs w:val="16"/>
        </w:rPr>
        <w:footnoteRef/>
      </w:r>
      <w:r w:rsidRPr="00AF5241">
        <w:rPr>
          <w:sz w:val="16"/>
          <w:szCs w:val="16"/>
        </w:rPr>
        <w:t xml:space="preserve"> Assumes r</w:t>
      </w:r>
      <w:r>
        <w:rPr>
          <w:sz w:val="16"/>
          <w:szCs w:val="16"/>
        </w:rPr>
        <w:t>etro-commissioning savings to be proportional</w:t>
      </w:r>
      <w:r w:rsidRPr="00AF5241">
        <w:rPr>
          <w:sz w:val="16"/>
          <w:szCs w:val="16"/>
        </w:rPr>
        <w:t xml:space="preserve"> to </w:t>
      </w:r>
      <w:r>
        <w:rPr>
          <w:sz w:val="16"/>
          <w:szCs w:val="16"/>
        </w:rPr>
        <w:t xml:space="preserve">CBECS average k-12 school </w:t>
      </w:r>
      <w:r w:rsidRPr="00AF5241">
        <w:rPr>
          <w:sz w:val="16"/>
          <w:szCs w:val="16"/>
        </w:rPr>
        <w:t>hea</w:t>
      </w:r>
      <w:r>
        <w:rPr>
          <w:sz w:val="16"/>
          <w:szCs w:val="16"/>
        </w:rPr>
        <w:t xml:space="preserve">ting (40%) and cooling (14%) </w:t>
      </w:r>
      <w:r w:rsidRPr="00AF5241">
        <w:rPr>
          <w:sz w:val="16"/>
          <w:szCs w:val="16"/>
        </w:rPr>
        <w:t xml:space="preserve">energy consumption </w:t>
      </w:r>
    </w:p>
  </w:footnote>
  <w:footnote w:id="16">
    <w:p w:rsidR="00E61283" w:rsidRPr="009C4848" w:rsidRDefault="00E61283" w:rsidP="00055F0D">
      <w:pPr>
        <w:pStyle w:val="FootnoteText"/>
        <w:rPr>
          <w:sz w:val="16"/>
          <w:szCs w:val="16"/>
        </w:rPr>
      </w:pPr>
      <w:r w:rsidRPr="009C4848">
        <w:rPr>
          <w:rStyle w:val="FootnoteReference"/>
          <w:sz w:val="16"/>
          <w:szCs w:val="16"/>
        </w:rPr>
        <w:footnoteRef/>
      </w:r>
      <w:r w:rsidRPr="009C4848">
        <w:rPr>
          <w:sz w:val="16"/>
          <w:szCs w:val="16"/>
        </w:rPr>
        <w:t xml:space="preserve"> Source: KY Division of Air Quality and U.S. Department of Energy (DEDI Calculator)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283" w:rsidRDefault="00E61283">
    <w:pPr>
      <w:pStyle w:val="Header"/>
    </w:pPr>
  </w:p>
  <w:p w:rsidR="00E61283" w:rsidRDefault="00E6128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283" w:rsidRDefault="00E612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283" w:rsidRDefault="00E6128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283" w:rsidRDefault="00E6128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283" w:rsidRDefault="00E6128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283" w:rsidRDefault="00E6128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283" w:rsidRDefault="00E6128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283" w:rsidRDefault="00E6128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283" w:rsidRDefault="00E6128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283" w:rsidRDefault="00E612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7089094"/>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F86275E2"/>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183858B8"/>
    <w:multiLevelType w:val="hybridMultilevel"/>
    <w:tmpl w:val="ADFC40F2"/>
    <w:lvl w:ilvl="0" w:tplc="D2BE6810">
      <w:start w:val="1"/>
      <w:numFmt w:val="bullet"/>
      <w:pStyle w:val="BulletedLis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1E6D7D32"/>
    <w:multiLevelType w:val="multilevel"/>
    <w:tmpl w:val="FF40D2C4"/>
    <w:lvl w:ilvl="0">
      <w:start w:val="1"/>
      <w:numFmt w:val="decimal"/>
      <w:pStyle w:val="xl66"/>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23954092"/>
    <w:multiLevelType w:val="multilevel"/>
    <w:tmpl w:val="5CCA1774"/>
    <w:lvl w:ilvl="0">
      <w:start w:val="1"/>
      <w:numFmt w:val="decimal"/>
      <w:pStyle w:val="Heading1"/>
      <w:lvlText w:val="%1.0"/>
      <w:lvlJc w:val="left"/>
      <w:pPr>
        <w:tabs>
          <w:tab w:val="num" w:pos="432"/>
        </w:tabs>
        <w:ind w:left="432" w:hanging="432"/>
      </w:pPr>
      <w:rPr>
        <w:rFonts w:hint="default"/>
        <w:color w:val="FF0000"/>
      </w:rPr>
    </w:lvl>
    <w:lvl w:ilvl="1">
      <w:numFmt w:val="decimal"/>
      <w:pStyle w:val="Heading2"/>
      <w:lvlText w:val="%1.%2"/>
      <w:lvlJc w:val="left"/>
      <w:pPr>
        <w:tabs>
          <w:tab w:val="num" w:pos="756"/>
        </w:tabs>
        <w:ind w:left="756" w:hanging="576"/>
      </w:pPr>
      <w:rPr>
        <w:rFonts w:hint="default"/>
        <w:color w:val="FF0000"/>
      </w:rPr>
    </w:lvl>
    <w:lvl w:ilvl="2">
      <w:start w:val="1"/>
      <w:numFmt w:val="decimal"/>
      <w:pStyle w:val="Heading3"/>
      <w:lvlText w:val="%1.%2.%3"/>
      <w:lvlJc w:val="left"/>
      <w:pPr>
        <w:tabs>
          <w:tab w:val="num" w:pos="1080"/>
        </w:tabs>
        <w:ind w:left="108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2CBE2FB8"/>
    <w:multiLevelType w:val="hybridMultilevel"/>
    <w:tmpl w:val="C9FC5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061F4F"/>
    <w:multiLevelType w:val="hybridMultilevel"/>
    <w:tmpl w:val="83ACF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26F4024"/>
    <w:multiLevelType w:val="multilevel"/>
    <w:tmpl w:val="C778DA6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5E6809EB"/>
    <w:multiLevelType w:val="hybridMultilevel"/>
    <w:tmpl w:val="58924754"/>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9">
    <w:nsid w:val="614B56E7"/>
    <w:multiLevelType w:val="hybridMultilevel"/>
    <w:tmpl w:val="23F01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4526C09"/>
    <w:multiLevelType w:val="hybridMultilevel"/>
    <w:tmpl w:val="223A533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1">
    <w:nsid w:val="6DC72829"/>
    <w:multiLevelType w:val="hybridMultilevel"/>
    <w:tmpl w:val="CB340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615672C"/>
    <w:multiLevelType w:val="hybridMultilevel"/>
    <w:tmpl w:val="C046D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A042B66"/>
    <w:multiLevelType w:val="hybridMultilevel"/>
    <w:tmpl w:val="361AEE7A"/>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8"/>
  </w:num>
  <w:num w:numId="6">
    <w:abstractNumId w:val="12"/>
  </w:num>
  <w:num w:numId="7">
    <w:abstractNumId w:val="6"/>
  </w:num>
  <w:num w:numId="8">
    <w:abstractNumId w:val="10"/>
  </w:num>
  <w:num w:numId="9">
    <w:abstractNumId w:val="5"/>
  </w:num>
  <w:num w:numId="10">
    <w:abstractNumId w:val="9"/>
  </w:num>
  <w:num w:numId="11">
    <w:abstractNumId w:val="13"/>
  </w:num>
  <w:num w:numId="12">
    <w:abstractNumId w:val="3"/>
  </w:num>
  <w:num w:numId="13">
    <w:abstractNumId w:val="7"/>
  </w:num>
  <w:num w:numId="14">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characterSpacingControl w:val="doNotCompress"/>
  <w:hdrShapeDefaults>
    <o:shapedefaults v:ext="edit" spidmax="2053">
      <o:colormru v:ext="edit" colors="#f7a019,#ffe380"/>
    </o:shapedefaults>
    <o:shapelayout v:ext="edit">
      <o:idmap v:ext="edit" data="2"/>
      <o:rules v:ext="edit">
        <o:r id="V:Rule1" type="connector" idref="#_x0000_s2050"/>
        <o:r id="V:Rule2" type="connector" idref="#_x0000_s2049"/>
        <o:r id="V:Rule3" type="connector" idref="#_x0000_s2052"/>
      </o:rules>
    </o:shapelayout>
  </w:hdrShapeDefaults>
  <w:footnotePr>
    <w:footnote w:id="-1"/>
    <w:footnote w:id="0"/>
  </w:footnotePr>
  <w:endnotePr>
    <w:endnote w:id="-1"/>
    <w:endnote w:id="0"/>
  </w:endnotePr>
  <w:compat>
    <w:compatSetting w:name="compatibilityMode" w:uri="http://schemas.microsoft.com/office/word" w:val="12"/>
  </w:compat>
  <w:rsids>
    <w:rsidRoot w:val="00AA35C3"/>
    <w:rsid w:val="00000024"/>
    <w:rsid w:val="00000371"/>
    <w:rsid w:val="00002180"/>
    <w:rsid w:val="0000453B"/>
    <w:rsid w:val="00007453"/>
    <w:rsid w:val="000111F9"/>
    <w:rsid w:val="00015EB5"/>
    <w:rsid w:val="00016C4E"/>
    <w:rsid w:val="00020C4C"/>
    <w:rsid w:val="0002292B"/>
    <w:rsid w:val="00023368"/>
    <w:rsid w:val="000245F0"/>
    <w:rsid w:val="00025407"/>
    <w:rsid w:val="0002780E"/>
    <w:rsid w:val="00031860"/>
    <w:rsid w:val="00032686"/>
    <w:rsid w:val="000345AE"/>
    <w:rsid w:val="00034C76"/>
    <w:rsid w:val="00034FE6"/>
    <w:rsid w:val="00036386"/>
    <w:rsid w:val="0003688F"/>
    <w:rsid w:val="0004067F"/>
    <w:rsid w:val="00041AF6"/>
    <w:rsid w:val="000423F2"/>
    <w:rsid w:val="000436DC"/>
    <w:rsid w:val="00045D46"/>
    <w:rsid w:val="00047019"/>
    <w:rsid w:val="0004772E"/>
    <w:rsid w:val="00050589"/>
    <w:rsid w:val="00050EA2"/>
    <w:rsid w:val="0005129A"/>
    <w:rsid w:val="0005485B"/>
    <w:rsid w:val="00055F0D"/>
    <w:rsid w:val="0005672E"/>
    <w:rsid w:val="00060BC4"/>
    <w:rsid w:val="00061DC4"/>
    <w:rsid w:val="0006211C"/>
    <w:rsid w:val="00064437"/>
    <w:rsid w:val="0007036E"/>
    <w:rsid w:val="00072A7D"/>
    <w:rsid w:val="00072F57"/>
    <w:rsid w:val="00075D49"/>
    <w:rsid w:val="00077F1E"/>
    <w:rsid w:val="00081D51"/>
    <w:rsid w:val="00082CD7"/>
    <w:rsid w:val="00083EB7"/>
    <w:rsid w:val="00085A03"/>
    <w:rsid w:val="00085D0A"/>
    <w:rsid w:val="0008647D"/>
    <w:rsid w:val="0008762F"/>
    <w:rsid w:val="00087C32"/>
    <w:rsid w:val="00090431"/>
    <w:rsid w:val="00090D26"/>
    <w:rsid w:val="00093861"/>
    <w:rsid w:val="000965F5"/>
    <w:rsid w:val="000A0B95"/>
    <w:rsid w:val="000A1703"/>
    <w:rsid w:val="000A50D1"/>
    <w:rsid w:val="000A56F6"/>
    <w:rsid w:val="000B057E"/>
    <w:rsid w:val="000B0E0E"/>
    <w:rsid w:val="000B27F2"/>
    <w:rsid w:val="000B49A2"/>
    <w:rsid w:val="000B5D52"/>
    <w:rsid w:val="000C1B28"/>
    <w:rsid w:val="000C3F52"/>
    <w:rsid w:val="000C4D8B"/>
    <w:rsid w:val="000C50FC"/>
    <w:rsid w:val="000C74F8"/>
    <w:rsid w:val="000D2169"/>
    <w:rsid w:val="000D31CB"/>
    <w:rsid w:val="000D389C"/>
    <w:rsid w:val="000D63A0"/>
    <w:rsid w:val="000D7499"/>
    <w:rsid w:val="000E16ED"/>
    <w:rsid w:val="000E1C83"/>
    <w:rsid w:val="000E389E"/>
    <w:rsid w:val="000E3EB1"/>
    <w:rsid w:val="000E6553"/>
    <w:rsid w:val="000F59AC"/>
    <w:rsid w:val="000F5F30"/>
    <w:rsid w:val="001017DE"/>
    <w:rsid w:val="00102881"/>
    <w:rsid w:val="001028A8"/>
    <w:rsid w:val="00103405"/>
    <w:rsid w:val="00104770"/>
    <w:rsid w:val="0010674C"/>
    <w:rsid w:val="0010700E"/>
    <w:rsid w:val="0010728F"/>
    <w:rsid w:val="001100FC"/>
    <w:rsid w:val="00110A8C"/>
    <w:rsid w:val="00110AA9"/>
    <w:rsid w:val="001142F8"/>
    <w:rsid w:val="001166FC"/>
    <w:rsid w:val="00116D28"/>
    <w:rsid w:val="0011716B"/>
    <w:rsid w:val="001175FD"/>
    <w:rsid w:val="0012079E"/>
    <w:rsid w:val="00121F8F"/>
    <w:rsid w:val="00124C12"/>
    <w:rsid w:val="00125F58"/>
    <w:rsid w:val="0012686E"/>
    <w:rsid w:val="00127011"/>
    <w:rsid w:val="00127284"/>
    <w:rsid w:val="00127857"/>
    <w:rsid w:val="001279C6"/>
    <w:rsid w:val="001316AD"/>
    <w:rsid w:val="00136230"/>
    <w:rsid w:val="001372A8"/>
    <w:rsid w:val="0013741B"/>
    <w:rsid w:val="00140450"/>
    <w:rsid w:val="001409D2"/>
    <w:rsid w:val="00142B1A"/>
    <w:rsid w:val="00145EB9"/>
    <w:rsid w:val="00154AF9"/>
    <w:rsid w:val="00157405"/>
    <w:rsid w:val="00157CFA"/>
    <w:rsid w:val="00161B15"/>
    <w:rsid w:val="0016446D"/>
    <w:rsid w:val="00165A16"/>
    <w:rsid w:val="00165AEA"/>
    <w:rsid w:val="00166F4A"/>
    <w:rsid w:val="00167BDC"/>
    <w:rsid w:val="00170EAE"/>
    <w:rsid w:val="0017111B"/>
    <w:rsid w:val="00175E02"/>
    <w:rsid w:val="0017727A"/>
    <w:rsid w:val="00177490"/>
    <w:rsid w:val="001802EE"/>
    <w:rsid w:val="001825A7"/>
    <w:rsid w:val="0018297B"/>
    <w:rsid w:val="001833DB"/>
    <w:rsid w:val="00183668"/>
    <w:rsid w:val="00183D92"/>
    <w:rsid w:val="0018534C"/>
    <w:rsid w:val="00185C53"/>
    <w:rsid w:val="001862E2"/>
    <w:rsid w:val="00186D3E"/>
    <w:rsid w:val="00187AE2"/>
    <w:rsid w:val="00190D38"/>
    <w:rsid w:val="00192105"/>
    <w:rsid w:val="00194884"/>
    <w:rsid w:val="001956D0"/>
    <w:rsid w:val="0019705A"/>
    <w:rsid w:val="00197352"/>
    <w:rsid w:val="001A59F1"/>
    <w:rsid w:val="001A7C3E"/>
    <w:rsid w:val="001B0D90"/>
    <w:rsid w:val="001B189A"/>
    <w:rsid w:val="001B3EEB"/>
    <w:rsid w:val="001B583D"/>
    <w:rsid w:val="001B7C4B"/>
    <w:rsid w:val="001C410E"/>
    <w:rsid w:val="001C58D6"/>
    <w:rsid w:val="001C6016"/>
    <w:rsid w:val="001C767D"/>
    <w:rsid w:val="001C7D40"/>
    <w:rsid w:val="001D001A"/>
    <w:rsid w:val="001D17E6"/>
    <w:rsid w:val="001D349C"/>
    <w:rsid w:val="001D3866"/>
    <w:rsid w:val="001D7063"/>
    <w:rsid w:val="001E0AE4"/>
    <w:rsid w:val="001E2A6C"/>
    <w:rsid w:val="001E46AC"/>
    <w:rsid w:val="001E60DD"/>
    <w:rsid w:val="001E6945"/>
    <w:rsid w:val="001F0EEE"/>
    <w:rsid w:val="001F323E"/>
    <w:rsid w:val="001F5AB0"/>
    <w:rsid w:val="002008EB"/>
    <w:rsid w:val="00203B71"/>
    <w:rsid w:val="00204380"/>
    <w:rsid w:val="00205E69"/>
    <w:rsid w:val="0020656B"/>
    <w:rsid w:val="00210F10"/>
    <w:rsid w:val="0021227A"/>
    <w:rsid w:val="00212576"/>
    <w:rsid w:val="0021491B"/>
    <w:rsid w:val="00214A62"/>
    <w:rsid w:val="00215216"/>
    <w:rsid w:val="002175C9"/>
    <w:rsid w:val="002223A4"/>
    <w:rsid w:val="002225C8"/>
    <w:rsid w:val="00222D04"/>
    <w:rsid w:val="00223688"/>
    <w:rsid w:val="00223EE6"/>
    <w:rsid w:val="0022459C"/>
    <w:rsid w:val="002246FF"/>
    <w:rsid w:val="002249BF"/>
    <w:rsid w:val="00225773"/>
    <w:rsid w:val="00225C25"/>
    <w:rsid w:val="00234C8E"/>
    <w:rsid w:val="00235FDD"/>
    <w:rsid w:val="00241A20"/>
    <w:rsid w:val="002420F7"/>
    <w:rsid w:val="002424F0"/>
    <w:rsid w:val="00245DEB"/>
    <w:rsid w:val="002467D8"/>
    <w:rsid w:val="00246947"/>
    <w:rsid w:val="00247553"/>
    <w:rsid w:val="00251215"/>
    <w:rsid w:val="0025319D"/>
    <w:rsid w:val="00254674"/>
    <w:rsid w:val="00254F0C"/>
    <w:rsid w:val="002565BF"/>
    <w:rsid w:val="00257ABF"/>
    <w:rsid w:val="00262C7F"/>
    <w:rsid w:val="00266D71"/>
    <w:rsid w:val="00270DD3"/>
    <w:rsid w:val="00271034"/>
    <w:rsid w:val="00271885"/>
    <w:rsid w:val="0027263F"/>
    <w:rsid w:val="00272B47"/>
    <w:rsid w:val="00273838"/>
    <w:rsid w:val="002754CA"/>
    <w:rsid w:val="00275816"/>
    <w:rsid w:val="00280823"/>
    <w:rsid w:val="002827D1"/>
    <w:rsid w:val="002827D6"/>
    <w:rsid w:val="00282D90"/>
    <w:rsid w:val="00283A64"/>
    <w:rsid w:val="002840B9"/>
    <w:rsid w:val="00284181"/>
    <w:rsid w:val="002910CA"/>
    <w:rsid w:val="002931EF"/>
    <w:rsid w:val="0029423A"/>
    <w:rsid w:val="00294E9F"/>
    <w:rsid w:val="002952CE"/>
    <w:rsid w:val="00296A7A"/>
    <w:rsid w:val="00297362"/>
    <w:rsid w:val="002A20F1"/>
    <w:rsid w:val="002A30E0"/>
    <w:rsid w:val="002A42F0"/>
    <w:rsid w:val="002A7A55"/>
    <w:rsid w:val="002C1FCE"/>
    <w:rsid w:val="002C28BB"/>
    <w:rsid w:val="002C4CA2"/>
    <w:rsid w:val="002C5225"/>
    <w:rsid w:val="002C5972"/>
    <w:rsid w:val="002D0B0E"/>
    <w:rsid w:val="002D16BB"/>
    <w:rsid w:val="002D34B3"/>
    <w:rsid w:val="002D512C"/>
    <w:rsid w:val="002D735B"/>
    <w:rsid w:val="002D780B"/>
    <w:rsid w:val="002E169F"/>
    <w:rsid w:val="002E1DEB"/>
    <w:rsid w:val="002E4957"/>
    <w:rsid w:val="002E7F0E"/>
    <w:rsid w:val="002F2E3F"/>
    <w:rsid w:val="002F32FF"/>
    <w:rsid w:val="002F7B08"/>
    <w:rsid w:val="002F7FA8"/>
    <w:rsid w:val="00301D15"/>
    <w:rsid w:val="003022D8"/>
    <w:rsid w:val="00310499"/>
    <w:rsid w:val="00310560"/>
    <w:rsid w:val="00310F46"/>
    <w:rsid w:val="00311B1A"/>
    <w:rsid w:val="00312354"/>
    <w:rsid w:val="0031291E"/>
    <w:rsid w:val="00314980"/>
    <w:rsid w:val="00316A6C"/>
    <w:rsid w:val="0032025A"/>
    <w:rsid w:val="0032167F"/>
    <w:rsid w:val="003220FE"/>
    <w:rsid w:val="00324A38"/>
    <w:rsid w:val="00324F9E"/>
    <w:rsid w:val="00330D60"/>
    <w:rsid w:val="00331884"/>
    <w:rsid w:val="00331CFA"/>
    <w:rsid w:val="0033258B"/>
    <w:rsid w:val="003349DC"/>
    <w:rsid w:val="00336453"/>
    <w:rsid w:val="00341738"/>
    <w:rsid w:val="003418E8"/>
    <w:rsid w:val="00341AE4"/>
    <w:rsid w:val="00342F31"/>
    <w:rsid w:val="00343B66"/>
    <w:rsid w:val="0034642B"/>
    <w:rsid w:val="003471D0"/>
    <w:rsid w:val="00347B45"/>
    <w:rsid w:val="003525A6"/>
    <w:rsid w:val="00354016"/>
    <w:rsid w:val="0035497F"/>
    <w:rsid w:val="00354AD3"/>
    <w:rsid w:val="00355404"/>
    <w:rsid w:val="00357F04"/>
    <w:rsid w:val="00360175"/>
    <w:rsid w:val="00364E92"/>
    <w:rsid w:val="00365EB6"/>
    <w:rsid w:val="00366A02"/>
    <w:rsid w:val="00366F88"/>
    <w:rsid w:val="00370691"/>
    <w:rsid w:val="00370D80"/>
    <w:rsid w:val="00374CF3"/>
    <w:rsid w:val="0037517B"/>
    <w:rsid w:val="00375843"/>
    <w:rsid w:val="00375937"/>
    <w:rsid w:val="00376247"/>
    <w:rsid w:val="003778F8"/>
    <w:rsid w:val="0038296A"/>
    <w:rsid w:val="003845B8"/>
    <w:rsid w:val="00386771"/>
    <w:rsid w:val="00386994"/>
    <w:rsid w:val="00386B9E"/>
    <w:rsid w:val="00386DB2"/>
    <w:rsid w:val="0038755C"/>
    <w:rsid w:val="00391634"/>
    <w:rsid w:val="00391691"/>
    <w:rsid w:val="00392F3F"/>
    <w:rsid w:val="00393494"/>
    <w:rsid w:val="003A2458"/>
    <w:rsid w:val="003A3C8A"/>
    <w:rsid w:val="003A4A74"/>
    <w:rsid w:val="003A4E89"/>
    <w:rsid w:val="003A70B9"/>
    <w:rsid w:val="003B07EE"/>
    <w:rsid w:val="003B178C"/>
    <w:rsid w:val="003B2802"/>
    <w:rsid w:val="003B2BB7"/>
    <w:rsid w:val="003B3AC4"/>
    <w:rsid w:val="003B55AE"/>
    <w:rsid w:val="003C17DB"/>
    <w:rsid w:val="003C25B5"/>
    <w:rsid w:val="003C4191"/>
    <w:rsid w:val="003C4FE6"/>
    <w:rsid w:val="003D0281"/>
    <w:rsid w:val="003D270A"/>
    <w:rsid w:val="003D3325"/>
    <w:rsid w:val="003D3593"/>
    <w:rsid w:val="003D5AF4"/>
    <w:rsid w:val="003D6354"/>
    <w:rsid w:val="003E0457"/>
    <w:rsid w:val="003E177D"/>
    <w:rsid w:val="003E569B"/>
    <w:rsid w:val="003E5F31"/>
    <w:rsid w:val="003E65DC"/>
    <w:rsid w:val="003F0D0C"/>
    <w:rsid w:val="003F2420"/>
    <w:rsid w:val="003F3984"/>
    <w:rsid w:val="003F4A34"/>
    <w:rsid w:val="003F4E8A"/>
    <w:rsid w:val="003F510B"/>
    <w:rsid w:val="003F5511"/>
    <w:rsid w:val="003F61DF"/>
    <w:rsid w:val="003F6CC6"/>
    <w:rsid w:val="003F78B6"/>
    <w:rsid w:val="003F7D96"/>
    <w:rsid w:val="00402BCC"/>
    <w:rsid w:val="0040505A"/>
    <w:rsid w:val="0040530A"/>
    <w:rsid w:val="00414C0F"/>
    <w:rsid w:val="00414E66"/>
    <w:rsid w:val="0041555C"/>
    <w:rsid w:val="0041701E"/>
    <w:rsid w:val="00421956"/>
    <w:rsid w:val="00422A19"/>
    <w:rsid w:val="0042684B"/>
    <w:rsid w:val="00427F35"/>
    <w:rsid w:val="00430295"/>
    <w:rsid w:val="00430540"/>
    <w:rsid w:val="004308B4"/>
    <w:rsid w:val="004340D4"/>
    <w:rsid w:val="00434170"/>
    <w:rsid w:val="00434D16"/>
    <w:rsid w:val="00435112"/>
    <w:rsid w:val="004370AD"/>
    <w:rsid w:val="0044162E"/>
    <w:rsid w:val="004431F8"/>
    <w:rsid w:val="00444D0E"/>
    <w:rsid w:val="00446B4B"/>
    <w:rsid w:val="00446CA9"/>
    <w:rsid w:val="00447004"/>
    <w:rsid w:val="004530D4"/>
    <w:rsid w:val="004531A1"/>
    <w:rsid w:val="00456256"/>
    <w:rsid w:val="00457637"/>
    <w:rsid w:val="00460BB1"/>
    <w:rsid w:val="00463E54"/>
    <w:rsid w:val="0046436F"/>
    <w:rsid w:val="00464C92"/>
    <w:rsid w:val="00465E60"/>
    <w:rsid w:val="00467987"/>
    <w:rsid w:val="0047011F"/>
    <w:rsid w:val="00471F4B"/>
    <w:rsid w:val="00472018"/>
    <w:rsid w:val="004756F9"/>
    <w:rsid w:val="00476694"/>
    <w:rsid w:val="0047766C"/>
    <w:rsid w:val="00481568"/>
    <w:rsid w:val="004817DB"/>
    <w:rsid w:val="00482209"/>
    <w:rsid w:val="00482A94"/>
    <w:rsid w:val="00482E15"/>
    <w:rsid w:val="0048477E"/>
    <w:rsid w:val="00485399"/>
    <w:rsid w:val="0048592E"/>
    <w:rsid w:val="004866D9"/>
    <w:rsid w:val="00491721"/>
    <w:rsid w:val="00492344"/>
    <w:rsid w:val="00494747"/>
    <w:rsid w:val="004953B3"/>
    <w:rsid w:val="004A3E10"/>
    <w:rsid w:val="004A4C27"/>
    <w:rsid w:val="004B26E1"/>
    <w:rsid w:val="004B2B43"/>
    <w:rsid w:val="004B4524"/>
    <w:rsid w:val="004B53C3"/>
    <w:rsid w:val="004B55FE"/>
    <w:rsid w:val="004B61BE"/>
    <w:rsid w:val="004C0985"/>
    <w:rsid w:val="004C1183"/>
    <w:rsid w:val="004C2047"/>
    <w:rsid w:val="004C30E9"/>
    <w:rsid w:val="004D0489"/>
    <w:rsid w:val="004D0763"/>
    <w:rsid w:val="004D15E5"/>
    <w:rsid w:val="004D171A"/>
    <w:rsid w:val="004D254E"/>
    <w:rsid w:val="004D35C6"/>
    <w:rsid w:val="004D369D"/>
    <w:rsid w:val="004D3DCC"/>
    <w:rsid w:val="004D5F96"/>
    <w:rsid w:val="004D64F9"/>
    <w:rsid w:val="004E0C95"/>
    <w:rsid w:val="004E2AA9"/>
    <w:rsid w:val="004E2D4E"/>
    <w:rsid w:val="004E652E"/>
    <w:rsid w:val="004F2633"/>
    <w:rsid w:val="004F4F89"/>
    <w:rsid w:val="004F7F36"/>
    <w:rsid w:val="0050013A"/>
    <w:rsid w:val="00504734"/>
    <w:rsid w:val="0050773B"/>
    <w:rsid w:val="00510022"/>
    <w:rsid w:val="0051021D"/>
    <w:rsid w:val="00510E29"/>
    <w:rsid w:val="0051176B"/>
    <w:rsid w:val="00511DB7"/>
    <w:rsid w:val="005133E0"/>
    <w:rsid w:val="005210AA"/>
    <w:rsid w:val="005242DF"/>
    <w:rsid w:val="00524694"/>
    <w:rsid w:val="0052532C"/>
    <w:rsid w:val="005256A3"/>
    <w:rsid w:val="00526522"/>
    <w:rsid w:val="0053021B"/>
    <w:rsid w:val="0053036E"/>
    <w:rsid w:val="00531005"/>
    <w:rsid w:val="005313E1"/>
    <w:rsid w:val="005377FA"/>
    <w:rsid w:val="00540571"/>
    <w:rsid w:val="005410EA"/>
    <w:rsid w:val="00541F0D"/>
    <w:rsid w:val="00544FB5"/>
    <w:rsid w:val="005524D3"/>
    <w:rsid w:val="0055286A"/>
    <w:rsid w:val="00553254"/>
    <w:rsid w:val="00554F5B"/>
    <w:rsid w:val="00555099"/>
    <w:rsid w:val="0055516B"/>
    <w:rsid w:val="00555D74"/>
    <w:rsid w:val="00555E54"/>
    <w:rsid w:val="00556F51"/>
    <w:rsid w:val="00565C5A"/>
    <w:rsid w:val="005724EF"/>
    <w:rsid w:val="00572D6C"/>
    <w:rsid w:val="00575578"/>
    <w:rsid w:val="005760F8"/>
    <w:rsid w:val="00576BE8"/>
    <w:rsid w:val="00577D4C"/>
    <w:rsid w:val="005810CE"/>
    <w:rsid w:val="00581677"/>
    <w:rsid w:val="0058317D"/>
    <w:rsid w:val="00584C14"/>
    <w:rsid w:val="00585616"/>
    <w:rsid w:val="00591664"/>
    <w:rsid w:val="00596D80"/>
    <w:rsid w:val="00597E7F"/>
    <w:rsid w:val="00597E8A"/>
    <w:rsid w:val="005A1EB0"/>
    <w:rsid w:val="005A4FA2"/>
    <w:rsid w:val="005A540C"/>
    <w:rsid w:val="005A6521"/>
    <w:rsid w:val="005B0C77"/>
    <w:rsid w:val="005B10E8"/>
    <w:rsid w:val="005B6764"/>
    <w:rsid w:val="005C0275"/>
    <w:rsid w:val="005C143C"/>
    <w:rsid w:val="005C223D"/>
    <w:rsid w:val="005C2A65"/>
    <w:rsid w:val="005C5183"/>
    <w:rsid w:val="005C55ED"/>
    <w:rsid w:val="005C56AA"/>
    <w:rsid w:val="005C65C6"/>
    <w:rsid w:val="005D2512"/>
    <w:rsid w:val="005D2B8D"/>
    <w:rsid w:val="005D2DD2"/>
    <w:rsid w:val="005D395F"/>
    <w:rsid w:val="005D5FCD"/>
    <w:rsid w:val="005D7542"/>
    <w:rsid w:val="005D7646"/>
    <w:rsid w:val="005E09BF"/>
    <w:rsid w:val="005E13E8"/>
    <w:rsid w:val="005E4900"/>
    <w:rsid w:val="005E505F"/>
    <w:rsid w:val="005E63CF"/>
    <w:rsid w:val="005F116C"/>
    <w:rsid w:val="005F2073"/>
    <w:rsid w:val="005F3EEA"/>
    <w:rsid w:val="005F595C"/>
    <w:rsid w:val="005F64E3"/>
    <w:rsid w:val="005F79BD"/>
    <w:rsid w:val="006043FB"/>
    <w:rsid w:val="006050D1"/>
    <w:rsid w:val="00611602"/>
    <w:rsid w:val="0061200A"/>
    <w:rsid w:val="00612538"/>
    <w:rsid w:val="00620900"/>
    <w:rsid w:val="00620BEA"/>
    <w:rsid w:val="00625924"/>
    <w:rsid w:val="006268C1"/>
    <w:rsid w:val="00630E8C"/>
    <w:rsid w:val="00633EDC"/>
    <w:rsid w:val="00644469"/>
    <w:rsid w:val="006529E0"/>
    <w:rsid w:val="006535B8"/>
    <w:rsid w:val="00656486"/>
    <w:rsid w:val="00656676"/>
    <w:rsid w:val="00656DE9"/>
    <w:rsid w:val="0065757A"/>
    <w:rsid w:val="00657A75"/>
    <w:rsid w:val="006632DE"/>
    <w:rsid w:val="00667D99"/>
    <w:rsid w:val="00670013"/>
    <w:rsid w:val="006735DF"/>
    <w:rsid w:val="00674E6D"/>
    <w:rsid w:val="00675514"/>
    <w:rsid w:val="00685234"/>
    <w:rsid w:val="006856C5"/>
    <w:rsid w:val="0068574C"/>
    <w:rsid w:val="00686267"/>
    <w:rsid w:val="0068781A"/>
    <w:rsid w:val="006914F4"/>
    <w:rsid w:val="0069252C"/>
    <w:rsid w:val="00693999"/>
    <w:rsid w:val="006948EE"/>
    <w:rsid w:val="00694B5B"/>
    <w:rsid w:val="00695EE5"/>
    <w:rsid w:val="0069612F"/>
    <w:rsid w:val="00697C1B"/>
    <w:rsid w:val="006A126C"/>
    <w:rsid w:val="006A1981"/>
    <w:rsid w:val="006A5042"/>
    <w:rsid w:val="006A5AE5"/>
    <w:rsid w:val="006A6BBB"/>
    <w:rsid w:val="006B26D2"/>
    <w:rsid w:val="006B2EBA"/>
    <w:rsid w:val="006C05EC"/>
    <w:rsid w:val="006C14F8"/>
    <w:rsid w:val="006C1B3A"/>
    <w:rsid w:val="006C26C2"/>
    <w:rsid w:val="006C2E15"/>
    <w:rsid w:val="006C66B8"/>
    <w:rsid w:val="006C7606"/>
    <w:rsid w:val="006D2362"/>
    <w:rsid w:val="006D254B"/>
    <w:rsid w:val="006D301A"/>
    <w:rsid w:val="006D4161"/>
    <w:rsid w:val="006D4671"/>
    <w:rsid w:val="006D4815"/>
    <w:rsid w:val="006D4B2E"/>
    <w:rsid w:val="006D5279"/>
    <w:rsid w:val="006D716A"/>
    <w:rsid w:val="006D733E"/>
    <w:rsid w:val="006D7C56"/>
    <w:rsid w:val="006E36AA"/>
    <w:rsid w:val="006E4693"/>
    <w:rsid w:val="006E49E6"/>
    <w:rsid w:val="006E582B"/>
    <w:rsid w:val="006E599D"/>
    <w:rsid w:val="006E7BC7"/>
    <w:rsid w:val="006E7C62"/>
    <w:rsid w:val="006E7CE3"/>
    <w:rsid w:val="006F177B"/>
    <w:rsid w:val="006F221E"/>
    <w:rsid w:val="006F24BC"/>
    <w:rsid w:val="006F356E"/>
    <w:rsid w:val="006F3E18"/>
    <w:rsid w:val="006F4338"/>
    <w:rsid w:val="006F529C"/>
    <w:rsid w:val="006F5D7A"/>
    <w:rsid w:val="006F6BEC"/>
    <w:rsid w:val="007005EE"/>
    <w:rsid w:val="00701404"/>
    <w:rsid w:val="00701D24"/>
    <w:rsid w:val="00702B83"/>
    <w:rsid w:val="007043C6"/>
    <w:rsid w:val="007074CD"/>
    <w:rsid w:val="00710209"/>
    <w:rsid w:val="00711287"/>
    <w:rsid w:val="00711378"/>
    <w:rsid w:val="00712673"/>
    <w:rsid w:val="0071340D"/>
    <w:rsid w:val="00716174"/>
    <w:rsid w:val="00717028"/>
    <w:rsid w:val="00724C34"/>
    <w:rsid w:val="0072647E"/>
    <w:rsid w:val="00732487"/>
    <w:rsid w:val="00734689"/>
    <w:rsid w:val="00736EB3"/>
    <w:rsid w:val="00740832"/>
    <w:rsid w:val="00740B92"/>
    <w:rsid w:val="00741275"/>
    <w:rsid w:val="0074159C"/>
    <w:rsid w:val="0074165C"/>
    <w:rsid w:val="0074278E"/>
    <w:rsid w:val="0074298B"/>
    <w:rsid w:val="00746189"/>
    <w:rsid w:val="00746B42"/>
    <w:rsid w:val="007516BE"/>
    <w:rsid w:val="007519B5"/>
    <w:rsid w:val="007530BB"/>
    <w:rsid w:val="00753E10"/>
    <w:rsid w:val="00754800"/>
    <w:rsid w:val="00754821"/>
    <w:rsid w:val="0076382C"/>
    <w:rsid w:val="00764203"/>
    <w:rsid w:val="00764A94"/>
    <w:rsid w:val="007666B8"/>
    <w:rsid w:val="00772869"/>
    <w:rsid w:val="007728F1"/>
    <w:rsid w:val="00773C18"/>
    <w:rsid w:val="007742A4"/>
    <w:rsid w:val="007773CE"/>
    <w:rsid w:val="00777C05"/>
    <w:rsid w:val="00780BCA"/>
    <w:rsid w:val="00781477"/>
    <w:rsid w:val="00782402"/>
    <w:rsid w:val="00782E97"/>
    <w:rsid w:val="007837CF"/>
    <w:rsid w:val="007864D7"/>
    <w:rsid w:val="00786830"/>
    <w:rsid w:val="00790328"/>
    <w:rsid w:val="0079085C"/>
    <w:rsid w:val="00791341"/>
    <w:rsid w:val="007935CC"/>
    <w:rsid w:val="007A1756"/>
    <w:rsid w:val="007A7137"/>
    <w:rsid w:val="007B29B1"/>
    <w:rsid w:val="007B54CA"/>
    <w:rsid w:val="007B7482"/>
    <w:rsid w:val="007C08D5"/>
    <w:rsid w:val="007C243B"/>
    <w:rsid w:val="007C3B17"/>
    <w:rsid w:val="007C3D58"/>
    <w:rsid w:val="007C44B0"/>
    <w:rsid w:val="007C50BD"/>
    <w:rsid w:val="007D2AF8"/>
    <w:rsid w:val="007D320B"/>
    <w:rsid w:val="007D7DDB"/>
    <w:rsid w:val="007D7F9C"/>
    <w:rsid w:val="007E021B"/>
    <w:rsid w:val="007E0292"/>
    <w:rsid w:val="007E243B"/>
    <w:rsid w:val="007E3DFA"/>
    <w:rsid w:val="007E4136"/>
    <w:rsid w:val="007F106E"/>
    <w:rsid w:val="007F130E"/>
    <w:rsid w:val="007F15D5"/>
    <w:rsid w:val="007F259F"/>
    <w:rsid w:val="007F3E1F"/>
    <w:rsid w:val="007F5817"/>
    <w:rsid w:val="008002CF"/>
    <w:rsid w:val="00803967"/>
    <w:rsid w:val="008060D8"/>
    <w:rsid w:val="00806F46"/>
    <w:rsid w:val="00807738"/>
    <w:rsid w:val="00812CC0"/>
    <w:rsid w:val="008138CB"/>
    <w:rsid w:val="008140A6"/>
    <w:rsid w:val="0081412A"/>
    <w:rsid w:val="00814E55"/>
    <w:rsid w:val="008152BF"/>
    <w:rsid w:val="00816B38"/>
    <w:rsid w:val="00820622"/>
    <w:rsid w:val="008214E7"/>
    <w:rsid w:val="00822260"/>
    <w:rsid w:val="008238FE"/>
    <w:rsid w:val="00824326"/>
    <w:rsid w:val="00825803"/>
    <w:rsid w:val="0082580A"/>
    <w:rsid w:val="00826159"/>
    <w:rsid w:val="008266E1"/>
    <w:rsid w:val="00826C98"/>
    <w:rsid w:val="00830685"/>
    <w:rsid w:val="0083083F"/>
    <w:rsid w:val="00833382"/>
    <w:rsid w:val="00835D63"/>
    <w:rsid w:val="008367C5"/>
    <w:rsid w:val="0084138F"/>
    <w:rsid w:val="008421EA"/>
    <w:rsid w:val="00843375"/>
    <w:rsid w:val="008445AB"/>
    <w:rsid w:val="0084583E"/>
    <w:rsid w:val="00847114"/>
    <w:rsid w:val="0085012D"/>
    <w:rsid w:val="0085223D"/>
    <w:rsid w:val="00853155"/>
    <w:rsid w:val="00856130"/>
    <w:rsid w:val="00856BBA"/>
    <w:rsid w:val="008607FD"/>
    <w:rsid w:val="00860C81"/>
    <w:rsid w:val="00860D0F"/>
    <w:rsid w:val="008614EF"/>
    <w:rsid w:val="00862FB4"/>
    <w:rsid w:val="0086409B"/>
    <w:rsid w:val="00864868"/>
    <w:rsid w:val="00867018"/>
    <w:rsid w:val="008676E8"/>
    <w:rsid w:val="008705AB"/>
    <w:rsid w:val="00871D45"/>
    <w:rsid w:val="008722E0"/>
    <w:rsid w:val="00873794"/>
    <w:rsid w:val="008752B1"/>
    <w:rsid w:val="00876382"/>
    <w:rsid w:val="00876701"/>
    <w:rsid w:val="008769C3"/>
    <w:rsid w:val="0087766A"/>
    <w:rsid w:val="00877F8D"/>
    <w:rsid w:val="0088002F"/>
    <w:rsid w:val="008813F5"/>
    <w:rsid w:val="00881E90"/>
    <w:rsid w:val="00883DD9"/>
    <w:rsid w:val="00891528"/>
    <w:rsid w:val="0089201F"/>
    <w:rsid w:val="00892D47"/>
    <w:rsid w:val="00894273"/>
    <w:rsid w:val="00895A36"/>
    <w:rsid w:val="00895F11"/>
    <w:rsid w:val="008960DE"/>
    <w:rsid w:val="00896BAA"/>
    <w:rsid w:val="00896D0E"/>
    <w:rsid w:val="008A0F2C"/>
    <w:rsid w:val="008A1A9B"/>
    <w:rsid w:val="008A1BB3"/>
    <w:rsid w:val="008A21A1"/>
    <w:rsid w:val="008A63DD"/>
    <w:rsid w:val="008A788A"/>
    <w:rsid w:val="008B37F9"/>
    <w:rsid w:val="008B5F58"/>
    <w:rsid w:val="008B61CA"/>
    <w:rsid w:val="008B6FF3"/>
    <w:rsid w:val="008B7C13"/>
    <w:rsid w:val="008C0396"/>
    <w:rsid w:val="008C0B90"/>
    <w:rsid w:val="008C250F"/>
    <w:rsid w:val="008C6C25"/>
    <w:rsid w:val="008C71AC"/>
    <w:rsid w:val="008D00F8"/>
    <w:rsid w:val="008D1274"/>
    <w:rsid w:val="008D1690"/>
    <w:rsid w:val="008D1ACF"/>
    <w:rsid w:val="008D1FD5"/>
    <w:rsid w:val="008D3136"/>
    <w:rsid w:val="008D332F"/>
    <w:rsid w:val="008D33A5"/>
    <w:rsid w:val="008D4A41"/>
    <w:rsid w:val="008D4F55"/>
    <w:rsid w:val="008D6147"/>
    <w:rsid w:val="008D719F"/>
    <w:rsid w:val="008E0A6F"/>
    <w:rsid w:val="008E2F05"/>
    <w:rsid w:val="008E329E"/>
    <w:rsid w:val="008E483B"/>
    <w:rsid w:val="008E585B"/>
    <w:rsid w:val="008E79E3"/>
    <w:rsid w:val="008F019A"/>
    <w:rsid w:val="008F54E7"/>
    <w:rsid w:val="008F6B93"/>
    <w:rsid w:val="008F75AD"/>
    <w:rsid w:val="0090022B"/>
    <w:rsid w:val="00905AEC"/>
    <w:rsid w:val="00907638"/>
    <w:rsid w:val="00912271"/>
    <w:rsid w:val="00912B13"/>
    <w:rsid w:val="009134A8"/>
    <w:rsid w:val="0091380F"/>
    <w:rsid w:val="00914556"/>
    <w:rsid w:val="0091600F"/>
    <w:rsid w:val="00920BF5"/>
    <w:rsid w:val="00922286"/>
    <w:rsid w:val="00923350"/>
    <w:rsid w:val="00923CF6"/>
    <w:rsid w:val="00923D01"/>
    <w:rsid w:val="00923D20"/>
    <w:rsid w:val="00927C7B"/>
    <w:rsid w:val="00930DA8"/>
    <w:rsid w:val="00931987"/>
    <w:rsid w:val="00933829"/>
    <w:rsid w:val="00941EA4"/>
    <w:rsid w:val="009454A1"/>
    <w:rsid w:val="0094646A"/>
    <w:rsid w:val="0094659B"/>
    <w:rsid w:val="00947BF3"/>
    <w:rsid w:val="00951447"/>
    <w:rsid w:val="0095273A"/>
    <w:rsid w:val="00955A69"/>
    <w:rsid w:val="00963E90"/>
    <w:rsid w:val="0096481B"/>
    <w:rsid w:val="00965204"/>
    <w:rsid w:val="009662C4"/>
    <w:rsid w:val="009705C8"/>
    <w:rsid w:val="00970942"/>
    <w:rsid w:val="00971F31"/>
    <w:rsid w:val="009725EE"/>
    <w:rsid w:val="0097605E"/>
    <w:rsid w:val="00976DF0"/>
    <w:rsid w:val="00980320"/>
    <w:rsid w:val="009818F0"/>
    <w:rsid w:val="00982248"/>
    <w:rsid w:val="00982BB3"/>
    <w:rsid w:val="00984105"/>
    <w:rsid w:val="00984DA6"/>
    <w:rsid w:val="009860B0"/>
    <w:rsid w:val="00986577"/>
    <w:rsid w:val="00986DC9"/>
    <w:rsid w:val="00993B05"/>
    <w:rsid w:val="009940A6"/>
    <w:rsid w:val="00997091"/>
    <w:rsid w:val="00997384"/>
    <w:rsid w:val="009A1F1D"/>
    <w:rsid w:val="009A2868"/>
    <w:rsid w:val="009A2F82"/>
    <w:rsid w:val="009A4B0E"/>
    <w:rsid w:val="009B2C0E"/>
    <w:rsid w:val="009B3814"/>
    <w:rsid w:val="009B4748"/>
    <w:rsid w:val="009B4C01"/>
    <w:rsid w:val="009B61F1"/>
    <w:rsid w:val="009B662F"/>
    <w:rsid w:val="009B7CEA"/>
    <w:rsid w:val="009C0585"/>
    <w:rsid w:val="009C05C3"/>
    <w:rsid w:val="009C0846"/>
    <w:rsid w:val="009C1713"/>
    <w:rsid w:val="009C2E0D"/>
    <w:rsid w:val="009C3220"/>
    <w:rsid w:val="009C450B"/>
    <w:rsid w:val="009C4848"/>
    <w:rsid w:val="009D092A"/>
    <w:rsid w:val="009D09F5"/>
    <w:rsid w:val="009E2536"/>
    <w:rsid w:val="009E383D"/>
    <w:rsid w:val="009E52B6"/>
    <w:rsid w:val="009E63A6"/>
    <w:rsid w:val="009E6529"/>
    <w:rsid w:val="009F0DCA"/>
    <w:rsid w:val="00A007E2"/>
    <w:rsid w:val="00A00A8B"/>
    <w:rsid w:val="00A01DE1"/>
    <w:rsid w:val="00A03ECE"/>
    <w:rsid w:val="00A043E6"/>
    <w:rsid w:val="00A05EBE"/>
    <w:rsid w:val="00A07F09"/>
    <w:rsid w:val="00A108F4"/>
    <w:rsid w:val="00A10B49"/>
    <w:rsid w:val="00A124EC"/>
    <w:rsid w:val="00A133A5"/>
    <w:rsid w:val="00A142F8"/>
    <w:rsid w:val="00A147F0"/>
    <w:rsid w:val="00A17EBC"/>
    <w:rsid w:val="00A208FE"/>
    <w:rsid w:val="00A252B9"/>
    <w:rsid w:val="00A255C9"/>
    <w:rsid w:val="00A27A2A"/>
    <w:rsid w:val="00A318C5"/>
    <w:rsid w:val="00A342BC"/>
    <w:rsid w:val="00A34983"/>
    <w:rsid w:val="00A4002F"/>
    <w:rsid w:val="00A402ED"/>
    <w:rsid w:val="00A418AC"/>
    <w:rsid w:val="00A422BC"/>
    <w:rsid w:val="00A428A9"/>
    <w:rsid w:val="00A43C47"/>
    <w:rsid w:val="00A453D9"/>
    <w:rsid w:val="00A4563F"/>
    <w:rsid w:val="00A4673D"/>
    <w:rsid w:val="00A51C32"/>
    <w:rsid w:val="00A52CEF"/>
    <w:rsid w:val="00A53538"/>
    <w:rsid w:val="00A57332"/>
    <w:rsid w:val="00A57915"/>
    <w:rsid w:val="00A60A1C"/>
    <w:rsid w:val="00A60CEF"/>
    <w:rsid w:val="00A60ED1"/>
    <w:rsid w:val="00A61302"/>
    <w:rsid w:val="00A67635"/>
    <w:rsid w:val="00A67A87"/>
    <w:rsid w:val="00A700F9"/>
    <w:rsid w:val="00A72779"/>
    <w:rsid w:val="00A7377E"/>
    <w:rsid w:val="00A73E08"/>
    <w:rsid w:val="00A7402A"/>
    <w:rsid w:val="00A750EB"/>
    <w:rsid w:val="00A8093F"/>
    <w:rsid w:val="00A81D48"/>
    <w:rsid w:val="00A84D9A"/>
    <w:rsid w:val="00A84F69"/>
    <w:rsid w:val="00A85215"/>
    <w:rsid w:val="00A866E2"/>
    <w:rsid w:val="00A87272"/>
    <w:rsid w:val="00A9093A"/>
    <w:rsid w:val="00A9691A"/>
    <w:rsid w:val="00AA044B"/>
    <w:rsid w:val="00AA1362"/>
    <w:rsid w:val="00AA175E"/>
    <w:rsid w:val="00AA2779"/>
    <w:rsid w:val="00AA35C3"/>
    <w:rsid w:val="00AA3A03"/>
    <w:rsid w:val="00AA3E0A"/>
    <w:rsid w:val="00AA3FC8"/>
    <w:rsid w:val="00AA63FA"/>
    <w:rsid w:val="00AA7E19"/>
    <w:rsid w:val="00AB106A"/>
    <w:rsid w:val="00AB159C"/>
    <w:rsid w:val="00AB2777"/>
    <w:rsid w:val="00AB4108"/>
    <w:rsid w:val="00AB580B"/>
    <w:rsid w:val="00AB6085"/>
    <w:rsid w:val="00AB7825"/>
    <w:rsid w:val="00AC017C"/>
    <w:rsid w:val="00AC2C62"/>
    <w:rsid w:val="00AC4B1E"/>
    <w:rsid w:val="00AC53F4"/>
    <w:rsid w:val="00AC7A08"/>
    <w:rsid w:val="00AC7DDA"/>
    <w:rsid w:val="00AC7FE8"/>
    <w:rsid w:val="00AD10AE"/>
    <w:rsid w:val="00AD32E7"/>
    <w:rsid w:val="00AD40E7"/>
    <w:rsid w:val="00AD4B1B"/>
    <w:rsid w:val="00AD5A52"/>
    <w:rsid w:val="00AD69E8"/>
    <w:rsid w:val="00AE0DBB"/>
    <w:rsid w:val="00AE0E65"/>
    <w:rsid w:val="00AE0E9F"/>
    <w:rsid w:val="00AE2F30"/>
    <w:rsid w:val="00AE3495"/>
    <w:rsid w:val="00AE7E34"/>
    <w:rsid w:val="00AF15FF"/>
    <w:rsid w:val="00AF24D4"/>
    <w:rsid w:val="00AF2CC4"/>
    <w:rsid w:val="00AF313E"/>
    <w:rsid w:val="00AF3952"/>
    <w:rsid w:val="00AF5241"/>
    <w:rsid w:val="00AF5EAD"/>
    <w:rsid w:val="00B020ED"/>
    <w:rsid w:val="00B025CD"/>
    <w:rsid w:val="00B04564"/>
    <w:rsid w:val="00B05095"/>
    <w:rsid w:val="00B0761A"/>
    <w:rsid w:val="00B119B7"/>
    <w:rsid w:val="00B12F1A"/>
    <w:rsid w:val="00B13DB5"/>
    <w:rsid w:val="00B171F9"/>
    <w:rsid w:val="00B2053A"/>
    <w:rsid w:val="00B20D7A"/>
    <w:rsid w:val="00B2103E"/>
    <w:rsid w:val="00B229D2"/>
    <w:rsid w:val="00B2545C"/>
    <w:rsid w:val="00B274BB"/>
    <w:rsid w:val="00B3072E"/>
    <w:rsid w:val="00B31EC1"/>
    <w:rsid w:val="00B3225E"/>
    <w:rsid w:val="00B33241"/>
    <w:rsid w:val="00B3351E"/>
    <w:rsid w:val="00B33FB2"/>
    <w:rsid w:val="00B36AC3"/>
    <w:rsid w:val="00B36DD9"/>
    <w:rsid w:val="00B36EC9"/>
    <w:rsid w:val="00B40521"/>
    <w:rsid w:val="00B42E8F"/>
    <w:rsid w:val="00B43C28"/>
    <w:rsid w:val="00B44EE4"/>
    <w:rsid w:val="00B467F3"/>
    <w:rsid w:val="00B474B8"/>
    <w:rsid w:val="00B47A9E"/>
    <w:rsid w:val="00B47F7D"/>
    <w:rsid w:val="00B54A43"/>
    <w:rsid w:val="00B5644C"/>
    <w:rsid w:val="00B57053"/>
    <w:rsid w:val="00B57916"/>
    <w:rsid w:val="00B57E9F"/>
    <w:rsid w:val="00B605DC"/>
    <w:rsid w:val="00B62681"/>
    <w:rsid w:val="00B66691"/>
    <w:rsid w:val="00B66EED"/>
    <w:rsid w:val="00B703AB"/>
    <w:rsid w:val="00B721BD"/>
    <w:rsid w:val="00B734B9"/>
    <w:rsid w:val="00B816CA"/>
    <w:rsid w:val="00B857F0"/>
    <w:rsid w:val="00B85C63"/>
    <w:rsid w:val="00B86469"/>
    <w:rsid w:val="00B90A93"/>
    <w:rsid w:val="00B91405"/>
    <w:rsid w:val="00B9188E"/>
    <w:rsid w:val="00B91AA6"/>
    <w:rsid w:val="00B935B2"/>
    <w:rsid w:val="00B94F46"/>
    <w:rsid w:val="00B9599D"/>
    <w:rsid w:val="00B96383"/>
    <w:rsid w:val="00B96CB3"/>
    <w:rsid w:val="00B97222"/>
    <w:rsid w:val="00BA2757"/>
    <w:rsid w:val="00BA4213"/>
    <w:rsid w:val="00BA5789"/>
    <w:rsid w:val="00BB0164"/>
    <w:rsid w:val="00BB1338"/>
    <w:rsid w:val="00BB3D92"/>
    <w:rsid w:val="00BB41F2"/>
    <w:rsid w:val="00BB44C4"/>
    <w:rsid w:val="00BB4DD0"/>
    <w:rsid w:val="00BB61E6"/>
    <w:rsid w:val="00BB6653"/>
    <w:rsid w:val="00BB6803"/>
    <w:rsid w:val="00BB7B22"/>
    <w:rsid w:val="00BC24E7"/>
    <w:rsid w:val="00BC33CF"/>
    <w:rsid w:val="00BC53ED"/>
    <w:rsid w:val="00BC5C88"/>
    <w:rsid w:val="00BC5D88"/>
    <w:rsid w:val="00BC6FFC"/>
    <w:rsid w:val="00BD169C"/>
    <w:rsid w:val="00BD3B83"/>
    <w:rsid w:val="00BD3F7E"/>
    <w:rsid w:val="00BD543C"/>
    <w:rsid w:val="00BD5759"/>
    <w:rsid w:val="00BD7400"/>
    <w:rsid w:val="00BE22FA"/>
    <w:rsid w:val="00BE3F53"/>
    <w:rsid w:val="00BE792D"/>
    <w:rsid w:val="00BF1E30"/>
    <w:rsid w:val="00BF2179"/>
    <w:rsid w:val="00BF25C3"/>
    <w:rsid w:val="00C00B39"/>
    <w:rsid w:val="00C019DB"/>
    <w:rsid w:val="00C01B88"/>
    <w:rsid w:val="00C02DF7"/>
    <w:rsid w:val="00C061C2"/>
    <w:rsid w:val="00C120C1"/>
    <w:rsid w:val="00C1505E"/>
    <w:rsid w:val="00C15858"/>
    <w:rsid w:val="00C16410"/>
    <w:rsid w:val="00C17031"/>
    <w:rsid w:val="00C223E4"/>
    <w:rsid w:val="00C22FE2"/>
    <w:rsid w:val="00C2643D"/>
    <w:rsid w:val="00C273E2"/>
    <w:rsid w:val="00C27B18"/>
    <w:rsid w:val="00C27F89"/>
    <w:rsid w:val="00C31549"/>
    <w:rsid w:val="00C31807"/>
    <w:rsid w:val="00C319EA"/>
    <w:rsid w:val="00C31BE1"/>
    <w:rsid w:val="00C33075"/>
    <w:rsid w:val="00C35A22"/>
    <w:rsid w:val="00C361B0"/>
    <w:rsid w:val="00C3632A"/>
    <w:rsid w:val="00C40927"/>
    <w:rsid w:val="00C41CD2"/>
    <w:rsid w:val="00C41F46"/>
    <w:rsid w:val="00C43D95"/>
    <w:rsid w:val="00C44415"/>
    <w:rsid w:val="00C463A4"/>
    <w:rsid w:val="00C4722A"/>
    <w:rsid w:val="00C47BA2"/>
    <w:rsid w:val="00C47D74"/>
    <w:rsid w:val="00C47E11"/>
    <w:rsid w:val="00C52010"/>
    <w:rsid w:val="00C52573"/>
    <w:rsid w:val="00C5797F"/>
    <w:rsid w:val="00C60238"/>
    <w:rsid w:val="00C63450"/>
    <w:rsid w:val="00C63C94"/>
    <w:rsid w:val="00C63E98"/>
    <w:rsid w:val="00C64488"/>
    <w:rsid w:val="00C65306"/>
    <w:rsid w:val="00C66144"/>
    <w:rsid w:val="00C71876"/>
    <w:rsid w:val="00C75192"/>
    <w:rsid w:val="00C7756F"/>
    <w:rsid w:val="00C8007B"/>
    <w:rsid w:val="00C8259E"/>
    <w:rsid w:val="00C83E02"/>
    <w:rsid w:val="00C84525"/>
    <w:rsid w:val="00C8551A"/>
    <w:rsid w:val="00C874C2"/>
    <w:rsid w:val="00C90BB0"/>
    <w:rsid w:val="00C917B0"/>
    <w:rsid w:val="00C91F0D"/>
    <w:rsid w:val="00C9280C"/>
    <w:rsid w:val="00C92E28"/>
    <w:rsid w:val="00C943F9"/>
    <w:rsid w:val="00C94B5F"/>
    <w:rsid w:val="00C978BA"/>
    <w:rsid w:val="00CA0667"/>
    <w:rsid w:val="00CA1A1F"/>
    <w:rsid w:val="00CA3726"/>
    <w:rsid w:val="00CA4814"/>
    <w:rsid w:val="00CA499D"/>
    <w:rsid w:val="00CB4AEB"/>
    <w:rsid w:val="00CB6A1A"/>
    <w:rsid w:val="00CC050B"/>
    <w:rsid w:val="00CC1471"/>
    <w:rsid w:val="00CC1563"/>
    <w:rsid w:val="00CC3FFC"/>
    <w:rsid w:val="00CC4275"/>
    <w:rsid w:val="00CC4490"/>
    <w:rsid w:val="00CC48BC"/>
    <w:rsid w:val="00CC57C1"/>
    <w:rsid w:val="00CC5919"/>
    <w:rsid w:val="00CC6169"/>
    <w:rsid w:val="00CC6E8F"/>
    <w:rsid w:val="00CD418F"/>
    <w:rsid w:val="00CD4809"/>
    <w:rsid w:val="00CD4A1F"/>
    <w:rsid w:val="00CD5B12"/>
    <w:rsid w:val="00CE160B"/>
    <w:rsid w:val="00CE2569"/>
    <w:rsid w:val="00CE6BBA"/>
    <w:rsid w:val="00CE7BAE"/>
    <w:rsid w:val="00CF257E"/>
    <w:rsid w:val="00CF29CE"/>
    <w:rsid w:val="00CF3CB7"/>
    <w:rsid w:val="00CF440A"/>
    <w:rsid w:val="00CF70B9"/>
    <w:rsid w:val="00CF750E"/>
    <w:rsid w:val="00CF7F17"/>
    <w:rsid w:val="00D0150E"/>
    <w:rsid w:val="00D015D2"/>
    <w:rsid w:val="00D02E32"/>
    <w:rsid w:val="00D05C95"/>
    <w:rsid w:val="00D15DCB"/>
    <w:rsid w:val="00D200E4"/>
    <w:rsid w:val="00D20428"/>
    <w:rsid w:val="00D207E9"/>
    <w:rsid w:val="00D23D70"/>
    <w:rsid w:val="00D2487A"/>
    <w:rsid w:val="00D2657B"/>
    <w:rsid w:val="00D30FD5"/>
    <w:rsid w:val="00D3161D"/>
    <w:rsid w:val="00D32CBA"/>
    <w:rsid w:val="00D3730F"/>
    <w:rsid w:val="00D430F4"/>
    <w:rsid w:val="00D43CC8"/>
    <w:rsid w:val="00D4455F"/>
    <w:rsid w:val="00D4635F"/>
    <w:rsid w:val="00D501BE"/>
    <w:rsid w:val="00D5130B"/>
    <w:rsid w:val="00D54C3A"/>
    <w:rsid w:val="00D556A2"/>
    <w:rsid w:val="00D55B9B"/>
    <w:rsid w:val="00D563BA"/>
    <w:rsid w:val="00D61CD5"/>
    <w:rsid w:val="00D61E5E"/>
    <w:rsid w:val="00D62C0E"/>
    <w:rsid w:val="00D63B94"/>
    <w:rsid w:val="00D644BC"/>
    <w:rsid w:val="00D67761"/>
    <w:rsid w:val="00D710DD"/>
    <w:rsid w:val="00D71F4C"/>
    <w:rsid w:val="00D739FF"/>
    <w:rsid w:val="00D73C88"/>
    <w:rsid w:val="00D82E70"/>
    <w:rsid w:val="00D86545"/>
    <w:rsid w:val="00D879A9"/>
    <w:rsid w:val="00D90287"/>
    <w:rsid w:val="00D91048"/>
    <w:rsid w:val="00D9685F"/>
    <w:rsid w:val="00D96DFE"/>
    <w:rsid w:val="00D96F8B"/>
    <w:rsid w:val="00D97621"/>
    <w:rsid w:val="00DA262B"/>
    <w:rsid w:val="00DA2FAA"/>
    <w:rsid w:val="00DA6C41"/>
    <w:rsid w:val="00DB4AD2"/>
    <w:rsid w:val="00DB719E"/>
    <w:rsid w:val="00DB79B5"/>
    <w:rsid w:val="00DC23EA"/>
    <w:rsid w:val="00DC312E"/>
    <w:rsid w:val="00DC38F8"/>
    <w:rsid w:val="00DC5597"/>
    <w:rsid w:val="00DC6413"/>
    <w:rsid w:val="00DD2220"/>
    <w:rsid w:val="00DD3167"/>
    <w:rsid w:val="00DE0A25"/>
    <w:rsid w:val="00DE1196"/>
    <w:rsid w:val="00DE4E32"/>
    <w:rsid w:val="00DE5C3E"/>
    <w:rsid w:val="00DF1C0E"/>
    <w:rsid w:val="00DF2CB4"/>
    <w:rsid w:val="00DF3D2E"/>
    <w:rsid w:val="00DF46EA"/>
    <w:rsid w:val="00DF4ABC"/>
    <w:rsid w:val="00DF4F87"/>
    <w:rsid w:val="00DF64E0"/>
    <w:rsid w:val="00E00071"/>
    <w:rsid w:val="00E00988"/>
    <w:rsid w:val="00E04746"/>
    <w:rsid w:val="00E0477B"/>
    <w:rsid w:val="00E05345"/>
    <w:rsid w:val="00E05578"/>
    <w:rsid w:val="00E10117"/>
    <w:rsid w:val="00E10B43"/>
    <w:rsid w:val="00E12F58"/>
    <w:rsid w:val="00E13778"/>
    <w:rsid w:val="00E14445"/>
    <w:rsid w:val="00E14C45"/>
    <w:rsid w:val="00E14D37"/>
    <w:rsid w:val="00E14FCF"/>
    <w:rsid w:val="00E150C4"/>
    <w:rsid w:val="00E17DAE"/>
    <w:rsid w:val="00E20CD6"/>
    <w:rsid w:val="00E20F15"/>
    <w:rsid w:val="00E21E58"/>
    <w:rsid w:val="00E2278F"/>
    <w:rsid w:val="00E22EEC"/>
    <w:rsid w:val="00E22F1B"/>
    <w:rsid w:val="00E23603"/>
    <w:rsid w:val="00E24012"/>
    <w:rsid w:val="00E27CCC"/>
    <w:rsid w:val="00E303C0"/>
    <w:rsid w:val="00E30DC6"/>
    <w:rsid w:val="00E33E89"/>
    <w:rsid w:val="00E362CA"/>
    <w:rsid w:val="00E36B95"/>
    <w:rsid w:val="00E400DE"/>
    <w:rsid w:val="00E40382"/>
    <w:rsid w:val="00E46FC3"/>
    <w:rsid w:val="00E4718D"/>
    <w:rsid w:val="00E508FE"/>
    <w:rsid w:val="00E50CD1"/>
    <w:rsid w:val="00E51C5D"/>
    <w:rsid w:val="00E52C4D"/>
    <w:rsid w:val="00E531D9"/>
    <w:rsid w:val="00E56862"/>
    <w:rsid w:val="00E6011B"/>
    <w:rsid w:val="00E60B0B"/>
    <w:rsid w:val="00E61283"/>
    <w:rsid w:val="00E6260E"/>
    <w:rsid w:val="00E64B9F"/>
    <w:rsid w:val="00E705FF"/>
    <w:rsid w:val="00E75789"/>
    <w:rsid w:val="00E82E83"/>
    <w:rsid w:val="00E82F1B"/>
    <w:rsid w:val="00E84F6C"/>
    <w:rsid w:val="00E870DC"/>
    <w:rsid w:val="00E87CCF"/>
    <w:rsid w:val="00E90E57"/>
    <w:rsid w:val="00E92346"/>
    <w:rsid w:val="00E94607"/>
    <w:rsid w:val="00E9714D"/>
    <w:rsid w:val="00EA061B"/>
    <w:rsid w:val="00EA2E8A"/>
    <w:rsid w:val="00EA3C6D"/>
    <w:rsid w:val="00EA751A"/>
    <w:rsid w:val="00EA7BC7"/>
    <w:rsid w:val="00EB3FEC"/>
    <w:rsid w:val="00EB5AD1"/>
    <w:rsid w:val="00EB6663"/>
    <w:rsid w:val="00EC1DEA"/>
    <w:rsid w:val="00EC2C46"/>
    <w:rsid w:val="00EC3D74"/>
    <w:rsid w:val="00ED05F3"/>
    <w:rsid w:val="00ED30CA"/>
    <w:rsid w:val="00ED42C3"/>
    <w:rsid w:val="00ED6CC2"/>
    <w:rsid w:val="00ED7739"/>
    <w:rsid w:val="00ED7D30"/>
    <w:rsid w:val="00ED7D90"/>
    <w:rsid w:val="00EE1D8A"/>
    <w:rsid w:val="00EE27EE"/>
    <w:rsid w:val="00EE4582"/>
    <w:rsid w:val="00EE6544"/>
    <w:rsid w:val="00EE6979"/>
    <w:rsid w:val="00EE76D6"/>
    <w:rsid w:val="00EE7B1A"/>
    <w:rsid w:val="00EF2EB4"/>
    <w:rsid w:val="00EF4204"/>
    <w:rsid w:val="00EF67A1"/>
    <w:rsid w:val="00F007C2"/>
    <w:rsid w:val="00F054E7"/>
    <w:rsid w:val="00F05B94"/>
    <w:rsid w:val="00F05C78"/>
    <w:rsid w:val="00F060B0"/>
    <w:rsid w:val="00F11E18"/>
    <w:rsid w:val="00F253E5"/>
    <w:rsid w:val="00F25AEF"/>
    <w:rsid w:val="00F25C26"/>
    <w:rsid w:val="00F34B3D"/>
    <w:rsid w:val="00F35782"/>
    <w:rsid w:val="00F364A4"/>
    <w:rsid w:val="00F36E45"/>
    <w:rsid w:val="00F400BB"/>
    <w:rsid w:val="00F40EF9"/>
    <w:rsid w:val="00F41484"/>
    <w:rsid w:val="00F416E4"/>
    <w:rsid w:val="00F46359"/>
    <w:rsid w:val="00F468A3"/>
    <w:rsid w:val="00F47333"/>
    <w:rsid w:val="00F522B4"/>
    <w:rsid w:val="00F5295C"/>
    <w:rsid w:val="00F53C3F"/>
    <w:rsid w:val="00F55281"/>
    <w:rsid w:val="00F562E4"/>
    <w:rsid w:val="00F634F1"/>
    <w:rsid w:val="00F64574"/>
    <w:rsid w:val="00F6744E"/>
    <w:rsid w:val="00F714C1"/>
    <w:rsid w:val="00F72D17"/>
    <w:rsid w:val="00F7497A"/>
    <w:rsid w:val="00F766F1"/>
    <w:rsid w:val="00F76EAC"/>
    <w:rsid w:val="00F77B36"/>
    <w:rsid w:val="00F80A59"/>
    <w:rsid w:val="00F82854"/>
    <w:rsid w:val="00F83558"/>
    <w:rsid w:val="00F836CE"/>
    <w:rsid w:val="00F84C1C"/>
    <w:rsid w:val="00F87CC2"/>
    <w:rsid w:val="00F92B0D"/>
    <w:rsid w:val="00F93299"/>
    <w:rsid w:val="00F9450C"/>
    <w:rsid w:val="00F95984"/>
    <w:rsid w:val="00F95BEA"/>
    <w:rsid w:val="00F95FD7"/>
    <w:rsid w:val="00F972E6"/>
    <w:rsid w:val="00F97979"/>
    <w:rsid w:val="00FA26F7"/>
    <w:rsid w:val="00FA44C8"/>
    <w:rsid w:val="00FB25C6"/>
    <w:rsid w:val="00FB4808"/>
    <w:rsid w:val="00FB6636"/>
    <w:rsid w:val="00FB6A12"/>
    <w:rsid w:val="00FB715C"/>
    <w:rsid w:val="00FC050F"/>
    <w:rsid w:val="00FC0BCD"/>
    <w:rsid w:val="00FC0F8F"/>
    <w:rsid w:val="00FC27B3"/>
    <w:rsid w:val="00FC3E5A"/>
    <w:rsid w:val="00FC51ED"/>
    <w:rsid w:val="00FC5672"/>
    <w:rsid w:val="00FC5AB1"/>
    <w:rsid w:val="00FC71F9"/>
    <w:rsid w:val="00FC7D95"/>
    <w:rsid w:val="00FD4A8B"/>
    <w:rsid w:val="00FE0894"/>
    <w:rsid w:val="00FE0B1F"/>
    <w:rsid w:val="00FE3236"/>
    <w:rsid w:val="00FF02B3"/>
    <w:rsid w:val="00FF2B80"/>
    <w:rsid w:val="00FF3573"/>
    <w:rsid w:val="00FF67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colormru v:ext="edit" colors="#f7a019,#ffe38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table of figures" w:uiPriority="0"/>
    <w:lsdException w:name="endnote reference" w:uiPriority="0"/>
    <w:lsdException w:name="endnote text" w:uiPriority="0"/>
    <w:lsdException w:name="List"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EB5"/>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B36AC3"/>
    <w:pPr>
      <w:keepNext/>
      <w:widowControl w:val="0"/>
      <w:numPr>
        <w:numId w:val="4"/>
      </w:numPr>
      <w:tabs>
        <w:tab w:val="left" w:pos="720"/>
      </w:tabs>
      <w:spacing w:after="100" w:afterAutospacing="1"/>
      <w:outlineLvl w:val="0"/>
    </w:pPr>
    <w:rPr>
      <w:b/>
      <w:caps/>
      <w:spacing w:val="-3"/>
      <w:szCs w:val="24"/>
    </w:rPr>
  </w:style>
  <w:style w:type="paragraph" w:styleId="Heading2">
    <w:name w:val="heading 2"/>
    <w:basedOn w:val="Normal"/>
    <w:next w:val="Normal"/>
    <w:link w:val="Heading2Char"/>
    <w:qFormat/>
    <w:rsid w:val="00015EB5"/>
    <w:pPr>
      <w:keepNext/>
      <w:widowControl w:val="0"/>
      <w:numPr>
        <w:ilvl w:val="1"/>
        <w:numId w:val="4"/>
      </w:numPr>
      <w:tabs>
        <w:tab w:val="left" w:pos="720"/>
      </w:tabs>
      <w:spacing w:after="100" w:afterAutospacing="1"/>
      <w:outlineLvl w:val="1"/>
    </w:pPr>
    <w:rPr>
      <w:b/>
      <w:spacing w:val="-3"/>
      <w:szCs w:val="24"/>
    </w:rPr>
  </w:style>
  <w:style w:type="paragraph" w:styleId="Heading3">
    <w:name w:val="heading 3"/>
    <w:basedOn w:val="Normal"/>
    <w:next w:val="Normal"/>
    <w:link w:val="Heading3Char"/>
    <w:qFormat/>
    <w:rsid w:val="00015EB5"/>
    <w:pPr>
      <w:keepNext/>
      <w:widowControl w:val="0"/>
      <w:numPr>
        <w:ilvl w:val="2"/>
        <w:numId w:val="4"/>
      </w:numPr>
      <w:spacing w:after="100" w:afterAutospacing="1"/>
      <w:outlineLvl w:val="2"/>
    </w:pPr>
    <w:rPr>
      <w:b/>
      <w:color w:val="000000"/>
      <w:spacing w:val="-3"/>
      <w:szCs w:val="24"/>
    </w:rPr>
  </w:style>
  <w:style w:type="paragraph" w:styleId="Heading4">
    <w:name w:val="heading 4"/>
    <w:basedOn w:val="Normal"/>
    <w:next w:val="Normal"/>
    <w:link w:val="Heading4Char"/>
    <w:qFormat/>
    <w:rsid w:val="00015EB5"/>
    <w:pPr>
      <w:keepNext/>
      <w:widowControl w:val="0"/>
      <w:numPr>
        <w:ilvl w:val="3"/>
        <w:numId w:val="4"/>
      </w:numPr>
      <w:suppressAutoHyphens/>
      <w:outlineLvl w:val="3"/>
    </w:pPr>
    <w:rPr>
      <w:b/>
      <w:spacing w:val="-3"/>
    </w:rPr>
  </w:style>
  <w:style w:type="paragraph" w:styleId="Heading5">
    <w:name w:val="heading 5"/>
    <w:basedOn w:val="Normal"/>
    <w:next w:val="Normal"/>
    <w:link w:val="Heading5Char"/>
    <w:qFormat/>
    <w:rsid w:val="006E36AA"/>
    <w:pPr>
      <w:keepNext/>
      <w:widowControl w:val="0"/>
      <w:tabs>
        <w:tab w:val="left" w:pos="-720"/>
      </w:tabs>
      <w:suppressAutoHyphens/>
      <w:jc w:val="both"/>
      <w:outlineLvl w:val="4"/>
    </w:pPr>
    <w:rPr>
      <w:rFonts w:ascii="Dutch Roman 12pt" w:hAnsi="Dutch Roman 12pt"/>
      <w:spacing w:val="-3"/>
      <w:u w:val="single"/>
    </w:rPr>
  </w:style>
  <w:style w:type="paragraph" w:styleId="Heading6">
    <w:name w:val="heading 6"/>
    <w:basedOn w:val="Normal"/>
    <w:next w:val="Normal"/>
    <w:link w:val="Heading6Char"/>
    <w:qFormat/>
    <w:rsid w:val="006E36AA"/>
    <w:pPr>
      <w:keepNext/>
      <w:widowControl w:val="0"/>
      <w:tabs>
        <w:tab w:val="left" w:pos="-720"/>
      </w:tabs>
      <w:suppressAutoHyphens/>
      <w:jc w:val="both"/>
      <w:outlineLvl w:val="5"/>
    </w:pPr>
    <w:rPr>
      <w:rFonts w:ascii="Dutch Roman 12pt" w:hAnsi="Dutch Roman 12pt"/>
      <w:b/>
      <w:spacing w:val="-3"/>
    </w:rPr>
  </w:style>
  <w:style w:type="paragraph" w:styleId="Heading7">
    <w:name w:val="heading 7"/>
    <w:basedOn w:val="Normal"/>
    <w:next w:val="Normal"/>
    <w:link w:val="Heading7Char"/>
    <w:qFormat/>
    <w:rsid w:val="006E36AA"/>
    <w:pPr>
      <w:keepNext/>
      <w:tabs>
        <w:tab w:val="left" w:leader="dot" w:pos="9072"/>
        <w:tab w:val="right" w:pos="9360"/>
      </w:tabs>
      <w:jc w:val="both"/>
      <w:outlineLvl w:val="6"/>
    </w:pPr>
  </w:style>
  <w:style w:type="paragraph" w:styleId="Heading8">
    <w:name w:val="heading 8"/>
    <w:basedOn w:val="Normal"/>
    <w:next w:val="Normal"/>
    <w:link w:val="Heading8Char"/>
    <w:qFormat/>
    <w:rsid w:val="006E36AA"/>
    <w:pPr>
      <w:keepNext/>
      <w:jc w:val="center"/>
      <w:outlineLvl w:val="7"/>
    </w:pPr>
  </w:style>
  <w:style w:type="paragraph" w:styleId="Heading9">
    <w:name w:val="heading 9"/>
    <w:basedOn w:val="Normal"/>
    <w:next w:val="Normal"/>
    <w:link w:val="Heading9Char"/>
    <w:qFormat/>
    <w:rsid w:val="006E36AA"/>
    <w:pPr>
      <w:keepNext/>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015EB5"/>
    <w:rPr>
      <w:color w:val="0000FF"/>
      <w:u w:val="single"/>
    </w:rPr>
  </w:style>
  <w:style w:type="character" w:customStyle="1" w:styleId="Heading1Char">
    <w:name w:val="Heading 1 Char"/>
    <w:basedOn w:val="DefaultParagraphFont"/>
    <w:link w:val="Heading1"/>
    <w:rsid w:val="00B36AC3"/>
    <w:rPr>
      <w:rFonts w:ascii="Times New Roman" w:eastAsia="Times New Roman" w:hAnsi="Times New Roman" w:cs="Times New Roman"/>
      <w:b/>
      <w:caps/>
      <w:spacing w:val="-3"/>
      <w:sz w:val="24"/>
      <w:szCs w:val="24"/>
    </w:rPr>
  </w:style>
  <w:style w:type="character" w:customStyle="1" w:styleId="Heading2Char">
    <w:name w:val="Heading 2 Char"/>
    <w:basedOn w:val="DefaultParagraphFont"/>
    <w:link w:val="Heading2"/>
    <w:rsid w:val="00015EB5"/>
    <w:rPr>
      <w:rFonts w:ascii="Times New Roman" w:eastAsia="Times New Roman" w:hAnsi="Times New Roman" w:cs="Times New Roman"/>
      <w:b/>
      <w:spacing w:val="-3"/>
      <w:sz w:val="24"/>
      <w:szCs w:val="24"/>
    </w:rPr>
  </w:style>
  <w:style w:type="character" w:customStyle="1" w:styleId="Heading3Char">
    <w:name w:val="Heading 3 Char"/>
    <w:basedOn w:val="DefaultParagraphFont"/>
    <w:link w:val="Heading3"/>
    <w:rsid w:val="00015EB5"/>
    <w:rPr>
      <w:rFonts w:ascii="Times New Roman" w:eastAsia="Times New Roman" w:hAnsi="Times New Roman" w:cs="Times New Roman"/>
      <w:b/>
      <w:color w:val="000000"/>
      <w:spacing w:val="-3"/>
      <w:sz w:val="24"/>
      <w:szCs w:val="24"/>
    </w:rPr>
  </w:style>
  <w:style w:type="character" w:customStyle="1" w:styleId="Heading4Char">
    <w:name w:val="Heading 4 Char"/>
    <w:basedOn w:val="DefaultParagraphFont"/>
    <w:link w:val="Heading4"/>
    <w:rsid w:val="00015EB5"/>
    <w:rPr>
      <w:rFonts w:ascii="Times New Roman" w:eastAsia="Times New Roman" w:hAnsi="Times New Roman" w:cs="Times New Roman"/>
      <w:b/>
      <w:spacing w:val="-3"/>
      <w:sz w:val="24"/>
      <w:szCs w:val="20"/>
    </w:rPr>
  </w:style>
  <w:style w:type="paragraph" w:styleId="HTMLPreformatted">
    <w:name w:val="HTML Preformatted"/>
    <w:basedOn w:val="Normal"/>
    <w:link w:val="HTMLPreformattedChar"/>
    <w:rsid w:val="00015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rsid w:val="00015EB5"/>
    <w:rPr>
      <w:rFonts w:ascii="Courier New" w:eastAsia="Times New Roman" w:hAnsi="Courier New" w:cs="Courier New"/>
      <w:sz w:val="20"/>
      <w:szCs w:val="20"/>
    </w:rPr>
  </w:style>
  <w:style w:type="character" w:customStyle="1" w:styleId="textgeneral1">
    <w:name w:val="text_general1"/>
    <w:basedOn w:val="DefaultParagraphFont"/>
    <w:rsid w:val="00015EB5"/>
    <w:rPr>
      <w:rFonts w:ascii="Verdana" w:hAnsi="Verdana" w:hint="default"/>
      <w:strike w:val="0"/>
      <w:dstrike w:val="0"/>
      <w:color w:val="000000"/>
      <w:sz w:val="17"/>
      <w:szCs w:val="17"/>
      <w:u w:val="none"/>
      <w:effect w:val="none"/>
    </w:rPr>
  </w:style>
  <w:style w:type="paragraph" w:customStyle="1" w:styleId="Technical4">
    <w:name w:val="Technical 4"/>
    <w:rsid w:val="00015EB5"/>
    <w:pPr>
      <w:tabs>
        <w:tab w:val="left" w:pos="-720"/>
      </w:tabs>
      <w:suppressAutoHyphens/>
      <w:spacing w:after="0" w:line="240" w:lineRule="auto"/>
    </w:pPr>
    <w:rPr>
      <w:rFonts w:ascii="Times New Roman" w:eastAsia="Times New Roman" w:hAnsi="Times New Roman" w:cs="Times New Roman"/>
      <w:b/>
      <w:sz w:val="24"/>
      <w:szCs w:val="20"/>
    </w:rPr>
  </w:style>
  <w:style w:type="paragraph" w:styleId="BodyText">
    <w:name w:val="Body Text"/>
    <w:basedOn w:val="Normal"/>
    <w:link w:val="BodyTextChar"/>
    <w:rsid w:val="00015EB5"/>
  </w:style>
  <w:style w:type="character" w:customStyle="1" w:styleId="BodyTextChar">
    <w:name w:val="Body Text Char"/>
    <w:basedOn w:val="DefaultParagraphFont"/>
    <w:link w:val="BodyText"/>
    <w:rsid w:val="00015EB5"/>
    <w:rPr>
      <w:rFonts w:ascii="Times New Roman" w:eastAsia="Times New Roman" w:hAnsi="Times New Roman" w:cs="Times New Roman"/>
      <w:sz w:val="24"/>
      <w:szCs w:val="20"/>
    </w:rPr>
  </w:style>
  <w:style w:type="paragraph" w:styleId="Subtitle">
    <w:name w:val="Subtitle"/>
    <w:basedOn w:val="Normal"/>
    <w:link w:val="SubtitleChar"/>
    <w:qFormat/>
    <w:rsid w:val="00015EB5"/>
    <w:pPr>
      <w:spacing w:after="60"/>
      <w:jc w:val="center"/>
      <w:outlineLvl w:val="1"/>
    </w:pPr>
    <w:rPr>
      <w:rFonts w:ascii="Arial" w:hAnsi="Arial"/>
    </w:rPr>
  </w:style>
  <w:style w:type="character" w:customStyle="1" w:styleId="SubtitleChar">
    <w:name w:val="Subtitle Char"/>
    <w:basedOn w:val="DefaultParagraphFont"/>
    <w:link w:val="Subtitle"/>
    <w:rsid w:val="00015EB5"/>
    <w:rPr>
      <w:rFonts w:ascii="Arial" w:eastAsia="Times New Roman" w:hAnsi="Arial" w:cs="Times New Roman"/>
      <w:sz w:val="24"/>
      <w:szCs w:val="20"/>
    </w:rPr>
  </w:style>
  <w:style w:type="character" w:customStyle="1" w:styleId="text">
    <w:name w:val="text"/>
    <w:basedOn w:val="DefaultParagraphFont"/>
    <w:rsid w:val="00015EB5"/>
  </w:style>
  <w:style w:type="paragraph" w:styleId="Title">
    <w:name w:val="Title"/>
    <w:basedOn w:val="Normal"/>
    <w:link w:val="TitleChar"/>
    <w:qFormat/>
    <w:rsid w:val="00015EB5"/>
    <w:pPr>
      <w:jc w:val="center"/>
    </w:pPr>
    <w:rPr>
      <w:b/>
      <w:bCs/>
      <w:szCs w:val="24"/>
    </w:rPr>
  </w:style>
  <w:style w:type="character" w:customStyle="1" w:styleId="TitleChar">
    <w:name w:val="Title Char"/>
    <w:basedOn w:val="DefaultParagraphFont"/>
    <w:link w:val="Title"/>
    <w:rsid w:val="00015EB5"/>
    <w:rPr>
      <w:rFonts w:ascii="Times New Roman" w:eastAsia="Times New Roman" w:hAnsi="Times New Roman" w:cs="Times New Roman"/>
      <w:b/>
      <w:bCs/>
      <w:sz w:val="24"/>
      <w:szCs w:val="24"/>
    </w:rPr>
  </w:style>
  <w:style w:type="paragraph" w:styleId="ListContinue2">
    <w:name w:val="List Continue 2"/>
    <w:basedOn w:val="Normal"/>
    <w:rsid w:val="00015EB5"/>
    <w:pPr>
      <w:spacing w:after="120"/>
      <w:ind w:left="720"/>
    </w:pPr>
  </w:style>
  <w:style w:type="character" w:styleId="Strong">
    <w:name w:val="Strong"/>
    <w:basedOn w:val="DefaultParagraphFont"/>
    <w:qFormat/>
    <w:rsid w:val="00015EB5"/>
    <w:rPr>
      <w:b/>
      <w:bCs/>
    </w:rPr>
  </w:style>
  <w:style w:type="paragraph" w:styleId="NormalWeb">
    <w:name w:val="Normal (Web)"/>
    <w:basedOn w:val="Normal"/>
    <w:uiPriority w:val="99"/>
    <w:rsid w:val="006E36AA"/>
    <w:pPr>
      <w:spacing w:before="100" w:beforeAutospacing="1" w:after="100" w:afterAutospacing="1" w:line="280" w:lineRule="atLeast"/>
    </w:pPr>
    <w:rPr>
      <w:rFonts w:ascii="Verdana" w:hAnsi="Verdana"/>
      <w:color w:val="000000"/>
      <w:sz w:val="16"/>
      <w:szCs w:val="16"/>
    </w:rPr>
  </w:style>
  <w:style w:type="paragraph" w:styleId="BodyText2">
    <w:name w:val="Body Text 2"/>
    <w:basedOn w:val="Normal"/>
    <w:link w:val="BodyText2Char"/>
    <w:unhideWhenUsed/>
    <w:rsid w:val="006E36AA"/>
    <w:pPr>
      <w:spacing w:after="120" w:line="480" w:lineRule="auto"/>
    </w:pPr>
  </w:style>
  <w:style w:type="character" w:customStyle="1" w:styleId="BodyText2Char">
    <w:name w:val="Body Text 2 Char"/>
    <w:basedOn w:val="DefaultParagraphFont"/>
    <w:link w:val="BodyText2"/>
    <w:rsid w:val="006E36AA"/>
    <w:rPr>
      <w:rFonts w:ascii="Times New Roman" w:eastAsia="Times New Roman" w:hAnsi="Times New Roman" w:cs="Times New Roman"/>
      <w:sz w:val="24"/>
      <w:szCs w:val="20"/>
    </w:rPr>
  </w:style>
  <w:style w:type="character" w:customStyle="1" w:styleId="Heading5Char">
    <w:name w:val="Heading 5 Char"/>
    <w:basedOn w:val="DefaultParagraphFont"/>
    <w:link w:val="Heading5"/>
    <w:rsid w:val="006E36AA"/>
    <w:rPr>
      <w:rFonts w:ascii="Dutch Roman 12pt" w:eastAsia="Times New Roman" w:hAnsi="Dutch Roman 12pt" w:cs="Times New Roman"/>
      <w:spacing w:val="-3"/>
      <w:sz w:val="24"/>
      <w:szCs w:val="20"/>
      <w:u w:val="single"/>
    </w:rPr>
  </w:style>
  <w:style w:type="character" w:customStyle="1" w:styleId="Heading6Char">
    <w:name w:val="Heading 6 Char"/>
    <w:basedOn w:val="DefaultParagraphFont"/>
    <w:link w:val="Heading6"/>
    <w:rsid w:val="006E36AA"/>
    <w:rPr>
      <w:rFonts w:ascii="Dutch Roman 12pt" w:eastAsia="Times New Roman" w:hAnsi="Dutch Roman 12pt" w:cs="Times New Roman"/>
      <w:b/>
      <w:spacing w:val="-3"/>
      <w:sz w:val="24"/>
      <w:szCs w:val="20"/>
    </w:rPr>
  </w:style>
  <w:style w:type="character" w:customStyle="1" w:styleId="Heading7Char">
    <w:name w:val="Heading 7 Char"/>
    <w:basedOn w:val="DefaultParagraphFont"/>
    <w:link w:val="Heading7"/>
    <w:rsid w:val="006E36AA"/>
    <w:rPr>
      <w:rFonts w:ascii="Times New Roman" w:eastAsia="Times New Roman" w:hAnsi="Times New Roman" w:cs="Times New Roman"/>
      <w:sz w:val="24"/>
      <w:szCs w:val="20"/>
    </w:rPr>
  </w:style>
  <w:style w:type="character" w:customStyle="1" w:styleId="Heading8Char">
    <w:name w:val="Heading 8 Char"/>
    <w:basedOn w:val="DefaultParagraphFont"/>
    <w:link w:val="Heading8"/>
    <w:rsid w:val="006E36AA"/>
    <w:rPr>
      <w:rFonts w:ascii="Times New Roman" w:eastAsia="Times New Roman" w:hAnsi="Times New Roman" w:cs="Times New Roman"/>
      <w:sz w:val="24"/>
      <w:szCs w:val="20"/>
    </w:rPr>
  </w:style>
  <w:style w:type="character" w:customStyle="1" w:styleId="Heading9Char">
    <w:name w:val="Heading 9 Char"/>
    <w:basedOn w:val="DefaultParagraphFont"/>
    <w:link w:val="Heading9"/>
    <w:rsid w:val="006E36AA"/>
    <w:rPr>
      <w:rFonts w:ascii="Times New Roman" w:eastAsia="Times New Roman" w:hAnsi="Times New Roman" w:cs="Times New Roman"/>
      <w:sz w:val="24"/>
      <w:szCs w:val="20"/>
      <w:u w:val="single"/>
    </w:rPr>
  </w:style>
  <w:style w:type="paragraph" w:styleId="Footer">
    <w:name w:val="footer"/>
    <w:basedOn w:val="Normal"/>
    <w:link w:val="FooterChar"/>
    <w:uiPriority w:val="99"/>
    <w:rsid w:val="00633EDC"/>
    <w:pPr>
      <w:tabs>
        <w:tab w:val="center" w:pos="4320"/>
        <w:tab w:val="right" w:pos="8640"/>
      </w:tabs>
      <w:ind w:right="360" w:firstLine="360"/>
    </w:pPr>
  </w:style>
  <w:style w:type="character" w:customStyle="1" w:styleId="FooterChar">
    <w:name w:val="Footer Char"/>
    <w:basedOn w:val="DefaultParagraphFont"/>
    <w:link w:val="Footer"/>
    <w:uiPriority w:val="99"/>
    <w:rsid w:val="00633EDC"/>
    <w:rPr>
      <w:rFonts w:ascii="Times New Roman" w:eastAsia="Times New Roman" w:hAnsi="Times New Roman" w:cs="Times New Roman"/>
      <w:sz w:val="24"/>
      <w:szCs w:val="20"/>
    </w:rPr>
  </w:style>
  <w:style w:type="character" w:styleId="PageNumber">
    <w:name w:val="page number"/>
    <w:basedOn w:val="DefaultParagraphFont"/>
    <w:uiPriority w:val="99"/>
    <w:rsid w:val="006E36AA"/>
  </w:style>
  <w:style w:type="character" w:styleId="EndnoteReference">
    <w:name w:val="endnote reference"/>
    <w:basedOn w:val="DefaultParagraphFont"/>
    <w:semiHidden/>
    <w:rsid w:val="006E36AA"/>
    <w:rPr>
      <w:vertAlign w:val="superscript"/>
    </w:rPr>
  </w:style>
  <w:style w:type="character" w:styleId="FootnoteReference">
    <w:name w:val="footnote reference"/>
    <w:basedOn w:val="DefaultParagraphFont"/>
    <w:uiPriority w:val="99"/>
    <w:semiHidden/>
    <w:rsid w:val="006E36AA"/>
    <w:rPr>
      <w:vertAlign w:val="superscript"/>
    </w:rPr>
  </w:style>
  <w:style w:type="paragraph" w:styleId="Caption">
    <w:name w:val="caption"/>
    <w:basedOn w:val="Normal"/>
    <w:next w:val="Normal"/>
    <w:qFormat/>
    <w:rsid w:val="006E36AA"/>
    <w:pPr>
      <w:spacing w:before="120" w:after="120"/>
    </w:pPr>
    <w:rPr>
      <w:b/>
    </w:rPr>
  </w:style>
  <w:style w:type="paragraph" w:styleId="Header">
    <w:name w:val="header"/>
    <w:basedOn w:val="Normal"/>
    <w:link w:val="HeaderChar"/>
    <w:uiPriority w:val="99"/>
    <w:rsid w:val="006E36AA"/>
    <w:pPr>
      <w:tabs>
        <w:tab w:val="center" w:pos="4320"/>
        <w:tab w:val="right" w:pos="8640"/>
      </w:tabs>
    </w:pPr>
  </w:style>
  <w:style w:type="character" w:customStyle="1" w:styleId="HeaderChar">
    <w:name w:val="Header Char"/>
    <w:basedOn w:val="DefaultParagraphFont"/>
    <w:link w:val="Header"/>
    <w:uiPriority w:val="99"/>
    <w:rsid w:val="006E36AA"/>
    <w:rPr>
      <w:rFonts w:ascii="Times New Roman" w:eastAsia="Times New Roman" w:hAnsi="Times New Roman" w:cs="Times New Roman"/>
      <w:sz w:val="24"/>
      <w:szCs w:val="20"/>
    </w:rPr>
  </w:style>
  <w:style w:type="paragraph" w:styleId="BodyTextIndent">
    <w:name w:val="Body Text Indent"/>
    <w:basedOn w:val="Normal"/>
    <w:link w:val="BodyTextIndentChar"/>
    <w:rsid w:val="006E36AA"/>
    <w:pPr>
      <w:ind w:left="-660"/>
      <w:jc w:val="both"/>
    </w:pPr>
  </w:style>
  <w:style w:type="character" w:customStyle="1" w:styleId="BodyTextIndentChar">
    <w:name w:val="Body Text Indent Char"/>
    <w:basedOn w:val="DefaultParagraphFont"/>
    <w:link w:val="BodyTextIndent"/>
    <w:rsid w:val="006E36AA"/>
    <w:rPr>
      <w:rFonts w:ascii="Times New Roman" w:eastAsia="Times New Roman" w:hAnsi="Times New Roman" w:cs="Times New Roman"/>
      <w:sz w:val="24"/>
      <w:szCs w:val="20"/>
    </w:rPr>
  </w:style>
  <w:style w:type="paragraph" w:styleId="BodyTextIndent2">
    <w:name w:val="Body Text Indent 2"/>
    <w:basedOn w:val="Normal"/>
    <w:link w:val="BodyTextIndent2Char"/>
    <w:rsid w:val="006E36AA"/>
    <w:pPr>
      <w:ind w:firstLine="720"/>
      <w:jc w:val="both"/>
    </w:pPr>
  </w:style>
  <w:style w:type="character" w:customStyle="1" w:styleId="BodyTextIndent2Char">
    <w:name w:val="Body Text Indent 2 Char"/>
    <w:basedOn w:val="DefaultParagraphFont"/>
    <w:link w:val="BodyTextIndent2"/>
    <w:rsid w:val="006E36AA"/>
    <w:rPr>
      <w:rFonts w:ascii="Times New Roman" w:eastAsia="Times New Roman" w:hAnsi="Times New Roman" w:cs="Times New Roman"/>
      <w:sz w:val="24"/>
      <w:szCs w:val="20"/>
    </w:rPr>
  </w:style>
  <w:style w:type="paragraph" w:styleId="BodyText3">
    <w:name w:val="Body Text 3"/>
    <w:basedOn w:val="Normal"/>
    <w:link w:val="BodyText3Char"/>
    <w:rsid w:val="006E36AA"/>
    <w:pPr>
      <w:ind w:right="720"/>
      <w:jc w:val="both"/>
    </w:pPr>
  </w:style>
  <w:style w:type="character" w:customStyle="1" w:styleId="BodyText3Char">
    <w:name w:val="Body Text 3 Char"/>
    <w:basedOn w:val="DefaultParagraphFont"/>
    <w:link w:val="BodyText3"/>
    <w:rsid w:val="006E36AA"/>
    <w:rPr>
      <w:rFonts w:ascii="Times New Roman" w:eastAsia="Times New Roman" w:hAnsi="Times New Roman" w:cs="Times New Roman"/>
      <w:sz w:val="24"/>
      <w:szCs w:val="20"/>
    </w:rPr>
  </w:style>
  <w:style w:type="paragraph" w:styleId="DocumentMap">
    <w:name w:val="Document Map"/>
    <w:basedOn w:val="Normal"/>
    <w:link w:val="DocumentMapChar"/>
    <w:semiHidden/>
    <w:rsid w:val="006E36AA"/>
    <w:pPr>
      <w:shd w:val="clear" w:color="auto" w:fill="000080"/>
    </w:pPr>
    <w:rPr>
      <w:rFonts w:ascii="Tahoma" w:hAnsi="Tahoma"/>
    </w:rPr>
  </w:style>
  <w:style w:type="character" w:customStyle="1" w:styleId="DocumentMapChar">
    <w:name w:val="Document Map Char"/>
    <w:basedOn w:val="DefaultParagraphFont"/>
    <w:link w:val="DocumentMap"/>
    <w:semiHidden/>
    <w:rsid w:val="006E36AA"/>
    <w:rPr>
      <w:rFonts w:ascii="Tahoma" w:eastAsia="Times New Roman" w:hAnsi="Tahoma" w:cs="Times New Roman"/>
      <w:sz w:val="24"/>
      <w:szCs w:val="20"/>
      <w:shd w:val="clear" w:color="auto" w:fill="000080"/>
    </w:rPr>
  </w:style>
  <w:style w:type="paragraph" w:styleId="BlockText">
    <w:name w:val="Block Text"/>
    <w:basedOn w:val="Normal"/>
    <w:rsid w:val="006E36AA"/>
    <w:pPr>
      <w:ind w:left="360" w:right="720"/>
      <w:jc w:val="both"/>
    </w:pPr>
  </w:style>
  <w:style w:type="paragraph" w:styleId="List">
    <w:name w:val="List"/>
    <w:basedOn w:val="Normal"/>
    <w:rsid w:val="006E36AA"/>
    <w:pPr>
      <w:ind w:left="360" w:hanging="360"/>
    </w:pPr>
  </w:style>
  <w:style w:type="paragraph" w:styleId="List2">
    <w:name w:val="List 2"/>
    <w:basedOn w:val="Normal"/>
    <w:rsid w:val="006E36AA"/>
    <w:pPr>
      <w:ind w:left="720" w:hanging="360"/>
    </w:pPr>
  </w:style>
  <w:style w:type="paragraph" w:styleId="ListBullet">
    <w:name w:val="List Bullet"/>
    <w:basedOn w:val="Normal"/>
    <w:autoRedefine/>
    <w:rsid w:val="006E36AA"/>
    <w:pPr>
      <w:numPr>
        <w:numId w:val="1"/>
      </w:numPr>
    </w:pPr>
  </w:style>
  <w:style w:type="paragraph" w:styleId="ListBullet2">
    <w:name w:val="List Bullet 2"/>
    <w:basedOn w:val="Normal"/>
    <w:autoRedefine/>
    <w:rsid w:val="006E36AA"/>
    <w:pPr>
      <w:numPr>
        <w:numId w:val="2"/>
      </w:numPr>
    </w:pPr>
  </w:style>
  <w:style w:type="paragraph" w:styleId="ListContinue">
    <w:name w:val="List Continue"/>
    <w:basedOn w:val="Normal"/>
    <w:rsid w:val="006E36AA"/>
    <w:pPr>
      <w:spacing w:after="120"/>
      <w:ind w:left="360"/>
    </w:pPr>
  </w:style>
  <w:style w:type="paragraph" w:styleId="BodyTextIndent3">
    <w:name w:val="Body Text Indent 3"/>
    <w:basedOn w:val="Normal"/>
    <w:link w:val="BodyTextIndent3Char"/>
    <w:rsid w:val="006E36AA"/>
    <w:pPr>
      <w:ind w:firstLine="720"/>
    </w:pPr>
  </w:style>
  <w:style w:type="character" w:customStyle="1" w:styleId="BodyTextIndent3Char">
    <w:name w:val="Body Text Indent 3 Char"/>
    <w:basedOn w:val="DefaultParagraphFont"/>
    <w:link w:val="BodyTextIndent3"/>
    <w:rsid w:val="006E36AA"/>
    <w:rPr>
      <w:rFonts w:ascii="Times New Roman" w:eastAsia="Times New Roman" w:hAnsi="Times New Roman" w:cs="Times New Roman"/>
      <w:sz w:val="24"/>
      <w:szCs w:val="20"/>
    </w:rPr>
  </w:style>
  <w:style w:type="paragraph" w:styleId="EndnoteText">
    <w:name w:val="endnote text"/>
    <w:basedOn w:val="Normal"/>
    <w:link w:val="EndnoteTextChar"/>
    <w:semiHidden/>
    <w:rsid w:val="006E36AA"/>
    <w:pPr>
      <w:widowControl w:val="0"/>
      <w:tabs>
        <w:tab w:val="left" w:pos="-720"/>
      </w:tabs>
      <w:suppressAutoHyphens/>
    </w:pPr>
    <w:rPr>
      <w:rFonts w:ascii="Courier New" w:hAnsi="Courier New"/>
    </w:rPr>
  </w:style>
  <w:style w:type="character" w:customStyle="1" w:styleId="EndnoteTextChar">
    <w:name w:val="Endnote Text Char"/>
    <w:basedOn w:val="DefaultParagraphFont"/>
    <w:link w:val="EndnoteText"/>
    <w:semiHidden/>
    <w:rsid w:val="006E36AA"/>
    <w:rPr>
      <w:rFonts w:ascii="Courier New" w:eastAsia="Times New Roman" w:hAnsi="Courier New" w:cs="Times New Roman"/>
      <w:sz w:val="24"/>
      <w:szCs w:val="20"/>
    </w:rPr>
  </w:style>
  <w:style w:type="paragraph" w:customStyle="1" w:styleId="ARs">
    <w:name w:val="ARs"/>
    <w:basedOn w:val="Heading4"/>
    <w:rsid w:val="006E36AA"/>
    <w:pPr>
      <w:numPr>
        <w:ilvl w:val="0"/>
        <w:numId w:val="0"/>
      </w:numPr>
      <w:spacing w:line="480" w:lineRule="auto"/>
    </w:pPr>
  </w:style>
  <w:style w:type="paragraph" w:customStyle="1" w:styleId="ListofTables">
    <w:name w:val="List of Tables"/>
    <w:basedOn w:val="Normal"/>
    <w:rsid w:val="006E36AA"/>
    <w:pPr>
      <w:ind w:left="403" w:hanging="403"/>
      <w:jc w:val="center"/>
    </w:pPr>
    <w:rPr>
      <w:b/>
    </w:rPr>
  </w:style>
  <w:style w:type="paragraph" w:customStyle="1" w:styleId="ListofFigures">
    <w:name w:val="List of Figures"/>
    <w:basedOn w:val="Normal"/>
    <w:next w:val="Normal"/>
    <w:rsid w:val="006E36AA"/>
    <w:pPr>
      <w:jc w:val="center"/>
    </w:pPr>
    <w:rPr>
      <w:b/>
    </w:rPr>
  </w:style>
  <w:style w:type="paragraph" w:styleId="FootnoteText">
    <w:name w:val="footnote text"/>
    <w:basedOn w:val="Normal"/>
    <w:link w:val="FootnoteTextChar"/>
    <w:semiHidden/>
    <w:rsid w:val="006E36AA"/>
    <w:pPr>
      <w:widowControl w:val="0"/>
    </w:pPr>
  </w:style>
  <w:style w:type="character" w:customStyle="1" w:styleId="FootnoteTextChar">
    <w:name w:val="Footnote Text Char"/>
    <w:basedOn w:val="DefaultParagraphFont"/>
    <w:link w:val="FootnoteText"/>
    <w:semiHidden/>
    <w:rsid w:val="006E36AA"/>
    <w:rPr>
      <w:rFonts w:ascii="Times New Roman" w:eastAsia="Times New Roman" w:hAnsi="Times New Roman" w:cs="Times New Roman"/>
      <w:sz w:val="24"/>
      <w:szCs w:val="20"/>
    </w:rPr>
  </w:style>
  <w:style w:type="paragraph" w:styleId="TOC1">
    <w:name w:val="toc 1"/>
    <w:basedOn w:val="Normal"/>
    <w:next w:val="Normal"/>
    <w:autoRedefine/>
    <w:uiPriority w:val="39"/>
    <w:rsid w:val="006E36AA"/>
    <w:pPr>
      <w:tabs>
        <w:tab w:val="right" w:leader="dot" w:pos="9350"/>
      </w:tabs>
      <w:spacing w:before="120" w:after="120"/>
    </w:pPr>
    <w:rPr>
      <w:b/>
      <w:bCs/>
      <w:szCs w:val="24"/>
    </w:rPr>
  </w:style>
  <w:style w:type="paragraph" w:styleId="TOC2">
    <w:name w:val="toc 2"/>
    <w:basedOn w:val="Normal"/>
    <w:next w:val="Normal"/>
    <w:autoRedefine/>
    <w:uiPriority w:val="39"/>
    <w:rsid w:val="006E36AA"/>
    <w:pPr>
      <w:tabs>
        <w:tab w:val="left" w:pos="960"/>
        <w:tab w:val="right" w:leader="dot" w:pos="9350"/>
      </w:tabs>
      <w:ind w:left="990" w:hanging="750"/>
    </w:pPr>
    <w:rPr>
      <w:b/>
      <w:szCs w:val="24"/>
    </w:rPr>
  </w:style>
  <w:style w:type="paragraph" w:styleId="TOC3">
    <w:name w:val="toc 3"/>
    <w:basedOn w:val="Normal"/>
    <w:next w:val="Normal"/>
    <w:autoRedefine/>
    <w:semiHidden/>
    <w:rsid w:val="006E36AA"/>
    <w:pPr>
      <w:ind w:left="480"/>
    </w:pPr>
    <w:rPr>
      <w:i/>
      <w:iCs/>
      <w:szCs w:val="24"/>
    </w:rPr>
  </w:style>
  <w:style w:type="paragraph" w:styleId="TOC4">
    <w:name w:val="toc 4"/>
    <w:basedOn w:val="Normal"/>
    <w:next w:val="Normal"/>
    <w:autoRedefine/>
    <w:semiHidden/>
    <w:rsid w:val="006E36AA"/>
    <w:pPr>
      <w:ind w:left="720"/>
    </w:pPr>
    <w:rPr>
      <w:szCs w:val="21"/>
    </w:rPr>
  </w:style>
  <w:style w:type="paragraph" w:styleId="TOC5">
    <w:name w:val="toc 5"/>
    <w:basedOn w:val="Normal"/>
    <w:next w:val="Normal"/>
    <w:autoRedefine/>
    <w:semiHidden/>
    <w:rsid w:val="006E36AA"/>
    <w:pPr>
      <w:ind w:left="960"/>
    </w:pPr>
    <w:rPr>
      <w:szCs w:val="21"/>
    </w:rPr>
  </w:style>
  <w:style w:type="paragraph" w:styleId="TOC6">
    <w:name w:val="toc 6"/>
    <w:basedOn w:val="Normal"/>
    <w:next w:val="Normal"/>
    <w:autoRedefine/>
    <w:semiHidden/>
    <w:rsid w:val="006E36AA"/>
    <w:pPr>
      <w:ind w:left="1200"/>
    </w:pPr>
    <w:rPr>
      <w:szCs w:val="21"/>
    </w:rPr>
  </w:style>
  <w:style w:type="paragraph" w:styleId="TOC7">
    <w:name w:val="toc 7"/>
    <w:basedOn w:val="Normal"/>
    <w:next w:val="Normal"/>
    <w:autoRedefine/>
    <w:semiHidden/>
    <w:rsid w:val="006E36AA"/>
    <w:pPr>
      <w:ind w:left="1440"/>
    </w:pPr>
    <w:rPr>
      <w:szCs w:val="21"/>
    </w:rPr>
  </w:style>
  <w:style w:type="paragraph" w:styleId="TOC8">
    <w:name w:val="toc 8"/>
    <w:basedOn w:val="Normal"/>
    <w:next w:val="Normal"/>
    <w:autoRedefine/>
    <w:semiHidden/>
    <w:rsid w:val="006E36AA"/>
    <w:pPr>
      <w:ind w:left="1680"/>
    </w:pPr>
    <w:rPr>
      <w:szCs w:val="21"/>
    </w:rPr>
  </w:style>
  <w:style w:type="paragraph" w:styleId="TOC9">
    <w:name w:val="toc 9"/>
    <w:basedOn w:val="Normal"/>
    <w:next w:val="Normal"/>
    <w:autoRedefine/>
    <w:semiHidden/>
    <w:rsid w:val="006E36AA"/>
    <w:pPr>
      <w:ind w:left="1920"/>
    </w:pPr>
    <w:rPr>
      <w:szCs w:val="21"/>
    </w:rPr>
  </w:style>
  <w:style w:type="paragraph" w:customStyle="1" w:styleId="font5">
    <w:name w:val="font5"/>
    <w:basedOn w:val="Normal"/>
    <w:rsid w:val="006E36AA"/>
    <w:pPr>
      <w:spacing w:before="100" w:beforeAutospacing="1" w:after="100" w:afterAutospacing="1"/>
    </w:pPr>
    <w:rPr>
      <w:b/>
      <w:bCs/>
      <w:sz w:val="22"/>
      <w:szCs w:val="22"/>
    </w:rPr>
  </w:style>
  <w:style w:type="paragraph" w:customStyle="1" w:styleId="xl25">
    <w:name w:val="xl25"/>
    <w:basedOn w:val="Normal"/>
    <w:rsid w:val="006E36AA"/>
    <w:pPr>
      <w:pBdr>
        <w:left w:val="single" w:sz="4" w:space="0" w:color="auto"/>
        <w:right w:val="single" w:sz="4" w:space="0" w:color="auto"/>
      </w:pBdr>
      <w:spacing w:before="100" w:beforeAutospacing="1" w:after="100" w:afterAutospacing="1"/>
      <w:jc w:val="center"/>
    </w:pPr>
    <w:rPr>
      <w:b/>
      <w:bCs/>
      <w:sz w:val="22"/>
      <w:szCs w:val="22"/>
    </w:rPr>
  </w:style>
  <w:style w:type="paragraph" w:customStyle="1" w:styleId="xl26">
    <w:name w:val="xl26"/>
    <w:basedOn w:val="Normal"/>
    <w:rsid w:val="006E36AA"/>
    <w:pPr>
      <w:pBdr>
        <w:left w:val="single" w:sz="8" w:space="0" w:color="auto"/>
        <w:right w:val="single" w:sz="4" w:space="0" w:color="auto"/>
      </w:pBdr>
      <w:spacing w:before="100" w:beforeAutospacing="1" w:after="100" w:afterAutospacing="1"/>
      <w:jc w:val="center"/>
      <w:textAlignment w:val="center"/>
    </w:pPr>
    <w:rPr>
      <w:b/>
      <w:bCs/>
      <w:sz w:val="22"/>
      <w:szCs w:val="22"/>
    </w:rPr>
  </w:style>
  <w:style w:type="paragraph" w:customStyle="1" w:styleId="xl27">
    <w:name w:val="xl27"/>
    <w:basedOn w:val="Normal"/>
    <w:rsid w:val="006E36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8">
    <w:name w:val="xl28"/>
    <w:basedOn w:val="Normal"/>
    <w:rsid w:val="006E36A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2"/>
      <w:szCs w:val="22"/>
    </w:rPr>
  </w:style>
  <w:style w:type="paragraph" w:customStyle="1" w:styleId="xl29">
    <w:name w:val="xl29"/>
    <w:basedOn w:val="Normal"/>
    <w:rsid w:val="006E36AA"/>
    <w:pPr>
      <w:pBdr>
        <w:right w:val="single" w:sz="4" w:space="0" w:color="auto"/>
      </w:pBdr>
      <w:spacing w:before="100" w:beforeAutospacing="1" w:after="100" w:afterAutospacing="1"/>
      <w:jc w:val="center"/>
      <w:textAlignment w:val="center"/>
    </w:pPr>
    <w:rPr>
      <w:b/>
      <w:bCs/>
      <w:sz w:val="22"/>
      <w:szCs w:val="22"/>
    </w:rPr>
  </w:style>
  <w:style w:type="paragraph" w:customStyle="1" w:styleId="xl30">
    <w:name w:val="xl30"/>
    <w:basedOn w:val="Normal"/>
    <w:rsid w:val="006E36AA"/>
    <w:pPr>
      <w:pBdr>
        <w:right w:val="single" w:sz="4" w:space="0" w:color="auto"/>
      </w:pBdr>
      <w:spacing w:before="100" w:beforeAutospacing="1" w:after="100" w:afterAutospacing="1"/>
      <w:jc w:val="center"/>
    </w:pPr>
    <w:rPr>
      <w:b/>
      <w:bCs/>
      <w:sz w:val="22"/>
      <w:szCs w:val="22"/>
    </w:rPr>
  </w:style>
  <w:style w:type="paragraph" w:customStyle="1" w:styleId="xl31">
    <w:name w:val="xl31"/>
    <w:basedOn w:val="Normal"/>
    <w:rsid w:val="006E36AA"/>
    <w:pPr>
      <w:pBdr>
        <w:top w:val="single" w:sz="8" w:space="0" w:color="auto"/>
        <w:left w:val="single" w:sz="8" w:space="0" w:color="auto"/>
        <w:right w:val="single" w:sz="4" w:space="0" w:color="auto"/>
      </w:pBdr>
      <w:spacing w:before="100" w:beforeAutospacing="1" w:after="100" w:afterAutospacing="1"/>
    </w:pPr>
    <w:rPr>
      <w:sz w:val="22"/>
      <w:szCs w:val="22"/>
    </w:rPr>
  </w:style>
  <w:style w:type="paragraph" w:customStyle="1" w:styleId="xl32">
    <w:name w:val="xl32"/>
    <w:basedOn w:val="Normal"/>
    <w:rsid w:val="006E36AA"/>
    <w:pPr>
      <w:pBdr>
        <w:left w:val="single" w:sz="8" w:space="0" w:color="auto"/>
        <w:right w:val="single" w:sz="4" w:space="0" w:color="auto"/>
      </w:pBdr>
      <w:spacing w:before="100" w:beforeAutospacing="1" w:after="100" w:afterAutospacing="1"/>
      <w:textAlignment w:val="center"/>
    </w:pPr>
    <w:rPr>
      <w:sz w:val="22"/>
      <w:szCs w:val="22"/>
    </w:rPr>
  </w:style>
  <w:style w:type="paragraph" w:customStyle="1" w:styleId="xl33">
    <w:name w:val="xl33"/>
    <w:basedOn w:val="Normal"/>
    <w:rsid w:val="006E36AA"/>
    <w:pPr>
      <w:pBdr>
        <w:top w:val="single" w:sz="4" w:space="0" w:color="auto"/>
        <w:left w:val="single" w:sz="8" w:space="0" w:color="auto"/>
        <w:right w:val="single" w:sz="4" w:space="0" w:color="auto"/>
      </w:pBdr>
      <w:spacing w:before="100" w:beforeAutospacing="1" w:after="100" w:afterAutospacing="1"/>
      <w:jc w:val="center"/>
      <w:textAlignment w:val="center"/>
    </w:pPr>
    <w:rPr>
      <w:sz w:val="22"/>
      <w:szCs w:val="22"/>
    </w:rPr>
  </w:style>
  <w:style w:type="paragraph" w:customStyle="1" w:styleId="xl34">
    <w:name w:val="xl34"/>
    <w:basedOn w:val="Normal"/>
    <w:rsid w:val="006E36AA"/>
    <w:pPr>
      <w:pBdr>
        <w:top w:val="single" w:sz="8" w:space="0" w:color="auto"/>
        <w:right w:val="single" w:sz="4" w:space="0" w:color="auto"/>
      </w:pBdr>
      <w:spacing w:before="100" w:beforeAutospacing="1" w:after="100" w:afterAutospacing="1"/>
      <w:jc w:val="center"/>
      <w:textAlignment w:val="center"/>
    </w:pPr>
    <w:rPr>
      <w:b/>
      <w:bCs/>
      <w:sz w:val="22"/>
      <w:szCs w:val="22"/>
    </w:rPr>
  </w:style>
  <w:style w:type="paragraph" w:customStyle="1" w:styleId="xl35">
    <w:name w:val="xl35"/>
    <w:basedOn w:val="Normal"/>
    <w:rsid w:val="006E36AA"/>
    <w:pPr>
      <w:pBdr>
        <w:top w:val="single" w:sz="8" w:space="0" w:color="auto"/>
        <w:right w:val="single" w:sz="4" w:space="0" w:color="auto"/>
      </w:pBdr>
      <w:spacing w:before="100" w:beforeAutospacing="1" w:after="100" w:afterAutospacing="1"/>
      <w:jc w:val="center"/>
      <w:textAlignment w:val="center"/>
    </w:pPr>
    <w:rPr>
      <w:b/>
      <w:bCs/>
      <w:sz w:val="22"/>
      <w:szCs w:val="22"/>
    </w:rPr>
  </w:style>
  <w:style w:type="paragraph" w:customStyle="1" w:styleId="xl36">
    <w:name w:val="xl36"/>
    <w:basedOn w:val="Normal"/>
    <w:rsid w:val="006E36AA"/>
    <w:pPr>
      <w:pBdr>
        <w:top w:val="single" w:sz="8" w:space="0" w:color="auto"/>
      </w:pBdr>
      <w:spacing w:before="100" w:beforeAutospacing="1" w:after="100" w:afterAutospacing="1"/>
      <w:jc w:val="center"/>
      <w:textAlignment w:val="center"/>
    </w:pPr>
    <w:rPr>
      <w:b/>
      <w:bCs/>
      <w:sz w:val="22"/>
      <w:szCs w:val="22"/>
    </w:rPr>
  </w:style>
  <w:style w:type="paragraph" w:customStyle="1" w:styleId="xl37">
    <w:name w:val="xl37"/>
    <w:basedOn w:val="Normal"/>
    <w:rsid w:val="006E36AA"/>
    <w:pPr>
      <w:pBdr>
        <w:top w:val="single" w:sz="8"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38">
    <w:name w:val="xl38"/>
    <w:basedOn w:val="Normal"/>
    <w:rsid w:val="006E36AA"/>
    <w:pPr>
      <w:pBdr>
        <w:right w:val="single" w:sz="4" w:space="0" w:color="auto"/>
      </w:pBdr>
      <w:spacing w:before="100" w:beforeAutospacing="1" w:after="100" w:afterAutospacing="1"/>
      <w:jc w:val="center"/>
      <w:textAlignment w:val="center"/>
    </w:pPr>
    <w:rPr>
      <w:b/>
      <w:bCs/>
      <w:sz w:val="22"/>
      <w:szCs w:val="22"/>
    </w:rPr>
  </w:style>
  <w:style w:type="paragraph" w:customStyle="1" w:styleId="xl39">
    <w:name w:val="xl39"/>
    <w:basedOn w:val="Normal"/>
    <w:rsid w:val="006E36AA"/>
    <w:pPr>
      <w:pBdr>
        <w:right w:val="single" w:sz="4" w:space="0" w:color="auto"/>
      </w:pBdr>
      <w:spacing w:before="100" w:beforeAutospacing="1" w:after="100" w:afterAutospacing="1"/>
      <w:jc w:val="center"/>
      <w:textAlignment w:val="center"/>
    </w:pPr>
    <w:rPr>
      <w:b/>
      <w:bCs/>
      <w:sz w:val="22"/>
      <w:szCs w:val="22"/>
    </w:rPr>
  </w:style>
  <w:style w:type="paragraph" w:customStyle="1" w:styleId="xl40">
    <w:name w:val="xl40"/>
    <w:basedOn w:val="Normal"/>
    <w:rsid w:val="006E36AA"/>
    <w:pPr>
      <w:spacing w:before="100" w:beforeAutospacing="1" w:after="100" w:afterAutospacing="1"/>
      <w:jc w:val="center"/>
      <w:textAlignment w:val="center"/>
    </w:pPr>
    <w:rPr>
      <w:b/>
      <w:bCs/>
      <w:sz w:val="22"/>
      <w:szCs w:val="22"/>
    </w:rPr>
  </w:style>
  <w:style w:type="paragraph" w:customStyle="1" w:styleId="xl41">
    <w:name w:val="xl41"/>
    <w:basedOn w:val="Normal"/>
    <w:rsid w:val="006E36AA"/>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42">
    <w:name w:val="xl42"/>
    <w:basedOn w:val="Normal"/>
    <w:rsid w:val="006E36AA"/>
    <w:pPr>
      <w:spacing w:before="100" w:beforeAutospacing="1" w:after="100" w:afterAutospacing="1"/>
      <w:jc w:val="center"/>
      <w:textAlignment w:val="center"/>
    </w:pPr>
    <w:rPr>
      <w:b/>
      <w:bCs/>
      <w:sz w:val="22"/>
      <w:szCs w:val="22"/>
    </w:rPr>
  </w:style>
  <w:style w:type="paragraph" w:customStyle="1" w:styleId="xl43">
    <w:name w:val="xl43"/>
    <w:basedOn w:val="Normal"/>
    <w:rsid w:val="006E36AA"/>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44">
    <w:name w:val="xl44"/>
    <w:basedOn w:val="Normal"/>
    <w:rsid w:val="006E36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45">
    <w:name w:val="xl45"/>
    <w:basedOn w:val="Normal"/>
    <w:rsid w:val="006E36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46">
    <w:name w:val="xl46"/>
    <w:basedOn w:val="Normal"/>
    <w:rsid w:val="006E36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47">
    <w:name w:val="xl47"/>
    <w:basedOn w:val="Normal"/>
    <w:rsid w:val="006E36A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2"/>
      <w:szCs w:val="22"/>
    </w:rPr>
  </w:style>
  <w:style w:type="paragraph" w:customStyle="1" w:styleId="xl48">
    <w:name w:val="xl48"/>
    <w:basedOn w:val="Normal"/>
    <w:rsid w:val="006E36A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2"/>
      <w:szCs w:val="22"/>
    </w:rPr>
  </w:style>
  <w:style w:type="paragraph" w:customStyle="1" w:styleId="xl49">
    <w:name w:val="xl49"/>
    <w:basedOn w:val="Normal"/>
    <w:rsid w:val="006E36AA"/>
    <w:pPr>
      <w:pBdr>
        <w:left w:val="single" w:sz="8" w:space="0" w:color="auto"/>
        <w:bottom w:val="single" w:sz="8" w:space="0" w:color="auto"/>
        <w:right w:val="single" w:sz="4" w:space="0" w:color="auto"/>
      </w:pBdr>
      <w:spacing w:before="100" w:beforeAutospacing="1" w:after="100" w:afterAutospacing="1"/>
      <w:jc w:val="center"/>
      <w:textAlignment w:val="center"/>
    </w:pPr>
    <w:rPr>
      <w:b/>
      <w:bCs/>
      <w:sz w:val="22"/>
      <w:szCs w:val="22"/>
    </w:rPr>
  </w:style>
  <w:style w:type="paragraph" w:customStyle="1" w:styleId="xl50">
    <w:name w:val="xl50"/>
    <w:basedOn w:val="Normal"/>
    <w:rsid w:val="006E36AA"/>
    <w:pPr>
      <w:pBdr>
        <w:left w:val="single" w:sz="4" w:space="0" w:color="auto"/>
        <w:bottom w:val="single" w:sz="8" w:space="0" w:color="auto"/>
        <w:right w:val="single" w:sz="4" w:space="0" w:color="auto"/>
      </w:pBdr>
      <w:spacing w:before="100" w:beforeAutospacing="1" w:after="100" w:afterAutospacing="1"/>
      <w:jc w:val="center"/>
      <w:textAlignment w:val="center"/>
    </w:pPr>
    <w:rPr>
      <w:sz w:val="22"/>
      <w:szCs w:val="22"/>
    </w:rPr>
  </w:style>
  <w:style w:type="paragraph" w:customStyle="1" w:styleId="xl51">
    <w:name w:val="xl51"/>
    <w:basedOn w:val="Normal"/>
    <w:rsid w:val="006E36AA"/>
    <w:pPr>
      <w:pBdr>
        <w:left w:val="single" w:sz="4" w:space="0" w:color="auto"/>
        <w:bottom w:val="single" w:sz="8" w:space="0" w:color="auto"/>
        <w:right w:val="single" w:sz="4" w:space="0" w:color="auto"/>
      </w:pBdr>
      <w:spacing w:before="100" w:beforeAutospacing="1" w:after="100" w:afterAutospacing="1"/>
      <w:jc w:val="center"/>
      <w:textAlignment w:val="center"/>
    </w:pPr>
    <w:rPr>
      <w:sz w:val="22"/>
      <w:szCs w:val="22"/>
    </w:rPr>
  </w:style>
  <w:style w:type="paragraph" w:customStyle="1" w:styleId="xl52">
    <w:name w:val="xl52"/>
    <w:basedOn w:val="Normal"/>
    <w:rsid w:val="006E36AA"/>
    <w:pPr>
      <w:pBdr>
        <w:left w:val="single" w:sz="4" w:space="0" w:color="auto"/>
        <w:bottom w:val="single" w:sz="8" w:space="0" w:color="auto"/>
        <w:right w:val="single" w:sz="4" w:space="0" w:color="auto"/>
      </w:pBdr>
      <w:spacing w:before="100" w:beforeAutospacing="1" w:after="100" w:afterAutospacing="1"/>
      <w:jc w:val="center"/>
      <w:textAlignment w:val="center"/>
    </w:pPr>
    <w:rPr>
      <w:sz w:val="22"/>
      <w:szCs w:val="22"/>
    </w:rPr>
  </w:style>
  <w:style w:type="paragraph" w:customStyle="1" w:styleId="xl53">
    <w:name w:val="xl53"/>
    <w:basedOn w:val="Normal"/>
    <w:rsid w:val="006E36A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2"/>
      <w:szCs w:val="22"/>
    </w:rPr>
  </w:style>
  <w:style w:type="paragraph" w:customStyle="1" w:styleId="xl54">
    <w:name w:val="xl54"/>
    <w:basedOn w:val="Normal"/>
    <w:rsid w:val="006E36A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2"/>
      <w:szCs w:val="22"/>
    </w:rPr>
  </w:style>
  <w:style w:type="paragraph" w:customStyle="1" w:styleId="xl55">
    <w:name w:val="xl55"/>
    <w:basedOn w:val="Normal"/>
    <w:rsid w:val="006E36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56">
    <w:name w:val="xl56"/>
    <w:basedOn w:val="Normal"/>
    <w:rsid w:val="006E36AA"/>
    <w:pPr>
      <w:pBdr>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57">
    <w:name w:val="xl57"/>
    <w:basedOn w:val="Normal"/>
    <w:rsid w:val="006E36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58">
    <w:name w:val="xl58"/>
    <w:basedOn w:val="Normal"/>
    <w:rsid w:val="006E36A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2"/>
      <w:szCs w:val="22"/>
    </w:rPr>
  </w:style>
  <w:style w:type="paragraph" w:customStyle="1" w:styleId="xl59">
    <w:name w:val="xl59"/>
    <w:basedOn w:val="Normal"/>
    <w:rsid w:val="006E36A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2"/>
      <w:szCs w:val="22"/>
    </w:rPr>
  </w:style>
  <w:style w:type="paragraph" w:customStyle="1" w:styleId="xl60">
    <w:name w:val="xl60"/>
    <w:basedOn w:val="Normal"/>
    <w:rsid w:val="006E36AA"/>
    <w:pPr>
      <w:pBdr>
        <w:left w:val="single" w:sz="4" w:space="0" w:color="auto"/>
        <w:bottom w:val="single" w:sz="8" w:space="0" w:color="auto"/>
        <w:right w:val="single" w:sz="4" w:space="0" w:color="auto"/>
      </w:pBdr>
      <w:spacing w:before="100" w:beforeAutospacing="1" w:after="100" w:afterAutospacing="1"/>
      <w:jc w:val="center"/>
      <w:textAlignment w:val="center"/>
    </w:pPr>
    <w:rPr>
      <w:sz w:val="22"/>
      <w:szCs w:val="22"/>
    </w:rPr>
  </w:style>
  <w:style w:type="paragraph" w:customStyle="1" w:styleId="xl61">
    <w:name w:val="xl61"/>
    <w:basedOn w:val="Normal"/>
    <w:rsid w:val="006E36AA"/>
    <w:pPr>
      <w:pBdr>
        <w:left w:val="single" w:sz="4" w:space="0" w:color="auto"/>
        <w:bottom w:val="single" w:sz="8" w:space="0" w:color="auto"/>
        <w:right w:val="single" w:sz="4" w:space="0" w:color="auto"/>
      </w:pBdr>
      <w:spacing w:before="100" w:beforeAutospacing="1" w:after="100" w:afterAutospacing="1"/>
      <w:jc w:val="center"/>
    </w:pPr>
    <w:rPr>
      <w:sz w:val="22"/>
      <w:szCs w:val="22"/>
    </w:rPr>
  </w:style>
  <w:style w:type="paragraph" w:customStyle="1" w:styleId="xl62">
    <w:name w:val="xl62"/>
    <w:basedOn w:val="Normal"/>
    <w:rsid w:val="006E36AA"/>
    <w:pPr>
      <w:pBdr>
        <w:right w:val="single" w:sz="8" w:space="0" w:color="auto"/>
      </w:pBdr>
      <w:shd w:val="clear" w:color="auto" w:fill="C0C0C0"/>
      <w:spacing w:before="100" w:beforeAutospacing="1" w:after="100" w:afterAutospacing="1"/>
      <w:jc w:val="center"/>
    </w:pPr>
    <w:rPr>
      <w:sz w:val="16"/>
      <w:szCs w:val="16"/>
    </w:rPr>
  </w:style>
  <w:style w:type="paragraph" w:customStyle="1" w:styleId="xl63">
    <w:name w:val="xl63"/>
    <w:basedOn w:val="Normal"/>
    <w:rsid w:val="006E36AA"/>
    <w:pPr>
      <w:pBdr>
        <w:left w:val="single" w:sz="8" w:space="0" w:color="auto"/>
        <w:bottom w:val="single" w:sz="8" w:space="0" w:color="auto"/>
        <w:right w:val="single" w:sz="4" w:space="0" w:color="auto"/>
      </w:pBdr>
      <w:shd w:val="clear" w:color="auto" w:fill="C0C0C0"/>
      <w:spacing w:before="100" w:beforeAutospacing="1" w:after="100" w:afterAutospacing="1"/>
      <w:jc w:val="center"/>
    </w:pPr>
    <w:rPr>
      <w:rFonts w:ascii="Arial" w:hAnsi="Arial" w:cs="Arial"/>
      <w:sz w:val="16"/>
      <w:szCs w:val="16"/>
    </w:rPr>
  </w:style>
  <w:style w:type="paragraph" w:customStyle="1" w:styleId="xl64">
    <w:name w:val="xl64"/>
    <w:basedOn w:val="Normal"/>
    <w:rsid w:val="006E36AA"/>
    <w:pPr>
      <w:pBdr>
        <w:left w:val="single" w:sz="4" w:space="0" w:color="auto"/>
        <w:bottom w:val="single" w:sz="8" w:space="0" w:color="auto"/>
        <w:right w:val="single" w:sz="4" w:space="0" w:color="auto"/>
      </w:pBdr>
      <w:shd w:val="clear" w:color="auto" w:fill="C0C0C0"/>
      <w:spacing w:before="100" w:beforeAutospacing="1" w:after="100" w:afterAutospacing="1"/>
      <w:jc w:val="center"/>
    </w:pPr>
    <w:rPr>
      <w:i/>
      <w:iCs/>
      <w:sz w:val="16"/>
      <w:szCs w:val="16"/>
    </w:rPr>
  </w:style>
  <w:style w:type="paragraph" w:customStyle="1" w:styleId="xl65">
    <w:name w:val="xl65"/>
    <w:basedOn w:val="Normal"/>
    <w:rsid w:val="006E36AA"/>
    <w:pPr>
      <w:pBdr>
        <w:left w:val="single" w:sz="4" w:space="0" w:color="auto"/>
        <w:bottom w:val="single" w:sz="8" w:space="0" w:color="auto"/>
        <w:right w:val="single" w:sz="4" w:space="0" w:color="auto"/>
      </w:pBdr>
      <w:shd w:val="clear" w:color="auto" w:fill="C0C0C0"/>
      <w:spacing w:before="100" w:beforeAutospacing="1" w:after="100" w:afterAutospacing="1"/>
      <w:jc w:val="center"/>
    </w:pPr>
    <w:rPr>
      <w:i/>
      <w:iCs/>
      <w:sz w:val="16"/>
      <w:szCs w:val="16"/>
    </w:rPr>
  </w:style>
  <w:style w:type="paragraph" w:customStyle="1" w:styleId="xl66">
    <w:name w:val="xl66"/>
    <w:basedOn w:val="ListParagraph"/>
    <w:rsid w:val="00597E8A"/>
    <w:pPr>
      <w:numPr>
        <w:numId w:val="12"/>
      </w:numPr>
    </w:pPr>
    <w:rPr>
      <w:b/>
      <w:color w:val="000000" w:themeColor="text1"/>
      <w:szCs w:val="24"/>
    </w:rPr>
  </w:style>
  <w:style w:type="paragraph" w:customStyle="1" w:styleId="xl67">
    <w:name w:val="xl67"/>
    <w:basedOn w:val="Normal"/>
    <w:rsid w:val="006E36AA"/>
    <w:pPr>
      <w:pBdr>
        <w:top w:val="single" w:sz="4" w:space="0" w:color="auto"/>
        <w:left w:val="single" w:sz="8" w:space="0" w:color="auto"/>
        <w:right w:val="single" w:sz="4" w:space="0" w:color="auto"/>
      </w:pBdr>
      <w:spacing w:before="100" w:beforeAutospacing="1" w:after="100" w:afterAutospacing="1"/>
      <w:jc w:val="center"/>
    </w:pPr>
    <w:rPr>
      <w:sz w:val="16"/>
      <w:szCs w:val="16"/>
    </w:rPr>
  </w:style>
  <w:style w:type="paragraph" w:customStyle="1" w:styleId="xl68">
    <w:name w:val="xl68"/>
    <w:basedOn w:val="Normal"/>
    <w:rsid w:val="006E36AA"/>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69">
    <w:name w:val="xl69"/>
    <w:basedOn w:val="Normal"/>
    <w:rsid w:val="006E36AA"/>
    <w:pPr>
      <w:pBdr>
        <w:top w:val="single" w:sz="8" w:space="0" w:color="auto"/>
      </w:pBdr>
      <w:shd w:val="clear" w:color="auto" w:fill="C0C0C0"/>
      <w:spacing w:before="100" w:beforeAutospacing="1" w:after="100" w:afterAutospacing="1"/>
      <w:jc w:val="center"/>
    </w:pPr>
    <w:rPr>
      <w:rFonts w:ascii="Arial" w:hAnsi="Arial" w:cs="Arial"/>
      <w:color w:val="000000"/>
      <w:sz w:val="16"/>
      <w:szCs w:val="16"/>
    </w:rPr>
  </w:style>
  <w:style w:type="paragraph" w:customStyle="1" w:styleId="xl70">
    <w:name w:val="xl70"/>
    <w:basedOn w:val="Normal"/>
    <w:rsid w:val="006E36AA"/>
    <w:pPr>
      <w:pBdr>
        <w:top w:val="single" w:sz="8" w:space="0" w:color="auto"/>
        <w:left w:val="single" w:sz="4" w:space="0" w:color="auto"/>
        <w:right w:val="single" w:sz="4" w:space="0" w:color="auto"/>
      </w:pBdr>
      <w:shd w:val="clear" w:color="auto" w:fill="C0C0C0"/>
      <w:spacing w:before="100" w:beforeAutospacing="1" w:after="100" w:afterAutospacing="1"/>
      <w:jc w:val="center"/>
    </w:pPr>
    <w:rPr>
      <w:rFonts w:ascii="Arial" w:hAnsi="Arial" w:cs="Arial"/>
      <w:color w:val="000000"/>
      <w:sz w:val="16"/>
      <w:szCs w:val="16"/>
    </w:rPr>
  </w:style>
  <w:style w:type="paragraph" w:customStyle="1" w:styleId="xl71">
    <w:name w:val="xl71"/>
    <w:basedOn w:val="Normal"/>
    <w:rsid w:val="006E36AA"/>
    <w:pPr>
      <w:pBdr>
        <w:top w:val="single" w:sz="8" w:space="0" w:color="auto"/>
        <w:left w:val="single" w:sz="4" w:space="0" w:color="auto"/>
        <w:right w:val="single" w:sz="4" w:space="0" w:color="auto"/>
      </w:pBdr>
      <w:shd w:val="clear" w:color="auto" w:fill="C0C0C0"/>
      <w:spacing w:before="100" w:beforeAutospacing="1" w:after="100" w:afterAutospacing="1"/>
      <w:jc w:val="center"/>
    </w:pPr>
    <w:rPr>
      <w:rFonts w:ascii="Arial" w:hAnsi="Arial" w:cs="Arial"/>
      <w:color w:val="000000"/>
      <w:sz w:val="16"/>
      <w:szCs w:val="16"/>
    </w:rPr>
  </w:style>
  <w:style w:type="paragraph" w:customStyle="1" w:styleId="xl72">
    <w:name w:val="xl72"/>
    <w:basedOn w:val="Normal"/>
    <w:rsid w:val="006E36AA"/>
    <w:pPr>
      <w:pBdr>
        <w:top w:val="single" w:sz="8" w:space="0" w:color="auto"/>
        <w:left w:val="single" w:sz="4" w:space="0" w:color="auto"/>
        <w:right w:val="single" w:sz="4" w:space="0" w:color="auto"/>
      </w:pBdr>
      <w:shd w:val="clear" w:color="auto" w:fill="C0C0C0"/>
      <w:spacing w:before="100" w:beforeAutospacing="1" w:after="100" w:afterAutospacing="1"/>
      <w:jc w:val="center"/>
    </w:pPr>
    <w:rPr>
      <w:rFonts w:ascii="Arial" w:hAnsi="Arial" w:cs="Arial"/>
      <w:color w:val="000000"/>
      <w:sz w:val="16"/>
      <w:szCs w:val="16"/>
    </w:rPr>
  </w:style>
  <w:style w:type="paragraph" w:customStyle="1" w:styleId="xl73">
    <w:name w:val="xl73"/>
    <w:basedOn w:val="Normal"/>
    <w:rsid w:val="006E36AA"/>
    <w:pPr>
      <w:shd w:val="clear" w:color="auto" w:fill="C0C0C0"/>
      <w:spacing w:before="100" w:beforeAutospacing="1" w:after="100" w:afterAutospacing="1"/>
      <w:jc w:val="center"/>
    </w:pPr>
    <w:rPr>
      <w:rFonts w:ascii="Arial" w:hAnsi="Arial" w:cs="Arial"/>
      <w:color w:val="000000"/>
      <w:sz w:val="16"/>
      <w:szCs w:val="16"/>
    </w:rPr>
  </w:style>
  <w:style w:type="paragraph" w:customStyle="1" w:styleId="xl74">
    <w:name w:val="xl74"/>
    <w:basedOn w:val="Normal"/>
    <w:rsid w:val="006E36AA"/>
    <w:pPr>
      <w:pBdr>
        <w:left w:val="single" w:sz="4" w:space="0" w:color="auto"/>
        <w:right w:val="single" w:sz="4" w:space="0" w:color="auto"/>
      </w:pBdr>
      <w:shd w:val="clear" w:color="auto" w:fill="C0C0C0"/>
      <w:spacing w:before="100" w:beforeAutospacing="1" w:after="100" w:afterAutospacing="1"/>
      <w:jc w:val="center"/>
    </w:pPr>
    <w:rPr>
      <w:rFonts w:ascii="Arial" w:hAnsi="Arial" w:cs="Arial"/>
      <w:color w:val="000000"/>
      <w:sz w:val="16"/>
      <w:szCs w:val="16"/>
    </w:rPr>
  </w:style>
  <w:style w:type="paragraph" w:customStyle="1" w:styleId="xl75">
    <w:name w:val="xl75"/>
    <w:basedOn w:val="Normal"/>
    <w:rsid w:val="006E36AA"/>
    <w:pPr>
      <w:pBdr>
        <w:left w:val="single" w:sz="4" w:space="0" w:color="auto"/>
        <w:right w:val="single" w:sz="4" w:space="0" w:color="auto"/>
      </w:pBdr>
      <w:shd w:val="clear" w:color="auto" w:fill="C0C0C0"/>
      <w:spacing w:before="100" w:beforeAutospacing="1" w:after="100" w:afterAutospacing="1"/>
      <w:jc w:val="center"/>
    </w:pPr>
    <w:rPr>
      <w:rFonts w:ascii="Arial" w:hAnsi="Arial" w:cs="Arial"/>
      <w:color w:val="000000"/>
      <w:sz w:val="16"/>
      <w:szCs w:val="16"/>
    </w:rPr>
  </w:style>
  <w:style w:type="paragraph" w:customStyle="1" w:styleId="xl76">
    <w:name w:val="xl76"/>
    <w:basedOn w:val="Normal"/>
    <w:rsid w:val="006E36AA"/>
    <w:pPr>
      <w:pBdr>
        <w:left w:val="single" w:sz="4" w:space="0" w:color="auto"/>
        <w:right w:val="single" w:sz="4" w:space="0" w:color="auto"/>
      </w:pBdr>
      <w:shd w:val="clear" w:color="auto" w:fill="C0C0C0"/>
      <w:spacing w:before="100" w:beforeAutospacing="1" w:after="100" w:afterAutospacing="1"/>
      <w:jc w:val="center"/>
    </w:pPr>
    <w:rPr>
      <w:rFonts w:ascii="Arial" w:hAnsi="Arial" w:cs="Arial"/>
      <w:color w:val="000000"/>
      <w:sz w:val="16"/>
      <w:szCs w:val="16"/>
    </w:rPr>
  </w:style>
  <w:style w:type="paragraph" w:customStyle="1" w:styleId="xl77">
    <w:name w:val="xl77"/>
    <w:basedOn w:val="Normal"/>
    <w:rsid w:val="006E36AA"/>
    <w:pPr>
      <w:pBdr>
        <w:bottom w:val="single" w:sz="8" w:space="0" w:color="auto"/>
      </w:pBdr>
      <w:shd w:val="clear" w:color="auto" w:fill="C0C0C0"/>
      <w:spacing w:before="100" w:beforeAutospacing="1" w:after="100" w:afterAutospacing="1"/>
      <w:jc w:val="center"/>
    </w:pPr>
    <w:rPr>
      <w:rFonts w:ascii="Arial" w:hAnsi="Arial" w:cs="Arial"/>
      <w:color w:val="000000"/>
      <w:sz w:val="16"/>
      <w:szCs w:val="16"/>
    </w:rPr>
  </w:style>
  <w:style w:type="paragraph" w:customStyle="1" w:styleId="xl78">
    <w:name w:val="xl78"/>
    <w:basedOn w:val="Normal"/>
    <w:rsid w:val="006E36AA"/>
    <w:pPr>
      <w:pBdr>
        <w:left w:val="single" w:sz="4" w:space="0" w:color="auto"/>
        <w:bottom w:val="single" w:sz="8" w:space="0" w:color="auto"/>
        <w:right w:val="single" w:sz="4" w:space="0" w:color="auto"/>
      </w:pBdr>
      <w:shd w:val="clear" w:color="auto" w:fill="C0C0C0"/>
      <w:spacing w:before="100" w:beforeAutospacing="1" w:after="100" w:afterAutospacing="1"/>
      <w:jc w:val="center"/>
    </w:pPr>
    <w:rPr>
      <w:rFonts w:ascii="Arial" w:hAnsi="Arial" w:cs="Arial"/>
      <w:color w:val="000000"/>
      <w:sz w:val="16"/>
      <w:szCs w:val="16"/>
    </w:rPr>
  </w:style>
  <w:style w:type="paragraph" w:customStyle="1" w:styleId="xl79">
    <w:name w:val="xl79"/>
    <w:basedOn w:val="Normal"/>
    <w:rsid w:val="006E36AA"/>
    <w:pPr>
      <w:pBdr>
        <w:left w:val="single" w:sz="4" w:space="0" w:color="auto"/>
        <w:bottom w:val="single" w:sz="8" w:space="0" w:color="auto"/>
        <w:right w:val="single" w:sz="4" w:space="0" w:color="auto"/>
      </w:pBdr>
      <w:shd w:val="clear" w:color="auto" w:fill="C0C0C0"/>
      <w:spacing w:before="100" w:beforeAutospacing="1" w:after="100" w:afterAutospacing="1"/>
      <w:jc w:val="center"/>
    </w:pPr>
    <w:rPr>
      <w:rFonts w:ascii="Arial" w:hAnsi="Arial" w:cs="Arial"/>
      <w:color w:val="000000"/>
      <w:sz w:val="16"/>
      <w:szCs w:val="16"/>
    </w:rPr>
  </w:style>
  <w:style w:type="paragraph" w:customStyle="1" w:styleId="xl80">
    <w:name w:val="xl80"/>
    <w:basedOn w:val="Normal"/>
    <w:rsid w:val="006E36AA"/>
    <w:pPr>
      <w:pBdr>
        <w:left w:val="single" w:sz="4" w:space="0" w:color="auto"/>
        <w:bottom w:val="single" w:sz="8" w:space="0" w:color="auto"/>
        <w:right w:val="single" w:sz="4" w:space="0" w:color="auto"/>
      </w:pBdr>
      <w:shd w:val="clear" w:color="auto" w:fill="C0C0C0"/>
      <w:spacing w:before="100" w:beforeAutospacing="1" w:after="100" w:afterAutospacing="1"/>
      <w:jc w:val="center"/>
    </w:pPr>
    <w:rPr>
      <w:rFonts w:ascii="Arial" w:hAnsi="Arial" w:cs="Arial"/>
      <w:color w:val="000000"/>
      <w:sz w:val="16"/>
      <w:szCs w:val="16"/>
    </w:rPr>
  </w:style>
  <w:style w:type="paragraph" w:customStyle="1" w:styleId="xl81">
    <w:name w:val="xl81"/>
    <w:basedOn w:val="Normal"/>
    <w:rsid w:val="006E36AA"/>
    <w:pPr>
      <w:pBdr>
        <w:top w:val="single" w:sz="8" w:space="0" w:color="auto"/>
        <w:bottom w:val="single" w:sz="8" w:space="0" w:color="auto"/>
        <w:right w:val="single" w:sz="4" w:space="0" w:color="auto"/>
      </w:pBdr>
      <w:spacing w:before="100" w:beforeAutospacing="1" w:after="100" w:afterAutospacing="1"/>
    </w:pPr>
    <w:rPr>
      <w:rFonts w:ascii="Arial" w:hAnsi="Arial" w:cs="Arial"/>
      <w:b/>
      <w:bCs/>
      <w:sz w:val="16"/>
      <w:szCs w:val="16"/>
    </w:rPr>
  </w:style>
  <w:style w:type="paragraph" w:customStyle="1" w:styleId="ListofAppendices">
    <w:name w:val="List of Appendices"/>
    <w:basedOn w:val="ARs"/>
    <w:rsid w:val="006E36AA"/>
    <w:pPr>
      <w:widowControl/>
      <w:spacing w:after="100" w:afterAutospacing="1" w:line="240" w:lineRule="auto"/>
      <w:jc w:val="center"/>
    </w:pPr>
    <w:rPr>
      <w:bCs/>
      <w:spacing w:val="0"/>
    </w:rPr>
  </w:style>
  <w:style w:type="paragraph" w:customStyle="1" w:styleId="BulletedList">
    <w:name w:val="Bulleted List"/>
    <w:basedOn w:val="Normal"/>
    <w:rsid w:val="006E36AA"/>
    <w:pPr>
      <w:numPr>
        <w:numId w:val="3"/>
      </w:numPr>
    </w:pPr>
  </w:style>
  <w:style w:type="paragraph" w:styleId="TableofFigures">
    <w:name w:val="table of figures"/>
    <w:basedOn w:val="Normal"/>
    <w:next w:val="Normal"/>
    <w:semiHidden/>
    <w:rsid w:val="006E36AA"/>
    <w:pPr>
      <w:ind w:left="480" w:hanging="480"/>
    </w:pPr>
  </w:style>
  <w:style w:type="paragraph" w:customStyle="1" w:styleId="xl24">
    <w:name w:val="xl24"/>
    <w:basedOn w:val="Normal"/>
    <w:rsid w:val="006E36AA"/>
    <w:pPr>
      <w:spacing w:before="100" w:beforeAutospacing="1" w:after="100" w:afterAutospacing="1"/>
      <w:jc w:val="center"/>
    </w:pPr>
    <w:rPr>
      <w:rFonts w:ascii="Arial" w:hAnsi="Arial" w:cs="Arial"/>
      <w:szCs w:val="24"/>
    </w:rPr>
  </w:style>
  <w:style w:type="character" w:customStyle="1" w:styleId="bodytext1">
    <w:name w:val="bodytext1"/>
    <w:basedOn w:val="DefaultParagraphFont"/>
    <w:rsid w:val="006E36AA"/>
    <w:rPr>
      <w:rFonts w:ascii="Verdana" w:hAnsi="Verdana" w:hint="default"/>
      <w:b w:val="0"/>
      <w:bCs w:val="0"/>
      <w:i w:val="0"/>
      <w:iCs w:val="0"/>
      <w:color w:val="000000"/>
      <w:spacing w:val="0"/>
      <w:sz w:val="24"/>
      <w:szCs w:val="24"/>
    </w:rPr>
  </w:style>
  <w:style w:type="paragraph" w:customStyle="1" w:styleId="axis1">
    <w:name w:val="axis1"/>
    <w:basedOn w:val="Normal"/>
    <w:rsid w:val="006E36AA"/>
    <w:pPr>
      <w:spacing w:before="100" w:beforeAutospacing="1" w:after="100" w:afterAutospacing="1" w:line="500" w:lineRule="atLeast"/>
    </w:pPr>
    <w:rPr>
      <w:rFonts w:ascii="Arial" w:hAnsi="Arial" w:cs="Arial"/>
      <w:sz w:val="26"/>
      <w:szCs w:val="26"/>
    </w:rPr>
  </w:style>
  <w:style w:type="paragraph" w:styleId="BalloonText">
    <w:name w:val="Balloon Text"/>
    <w:basedOn w:val="Normal"/>
    <w:link w:val="BalloonTextChar"/>
    <w:semiHidden/>
    <w:rsid w:val="006E36AA"/>
    <w:rPr>
      <w:rFonts w:ascii="Tahoma" w:hAnsi="Tahoma" w:cs="Tahoma"/>
      <w:sz w:val="16"/>
      <w:szCs w:val="16"/>
    </w:rPr>
  </w:style>
  <w:style w:type="character" w:customStyle="1" w:styleId="BalloonTextChar">
    <w:name w:val="Balloon Text Char"/>
    <w:basedOn w:val="DefaultParagraphFont"/>
    <w:link w:val="BalloonText"/>
    <w:semiHidden/>
    <w:rsid w:val="006E36AA"/>
    <w:rPr>
      <w:rFonts w:ascii="Tahoma" w:eastAsia="Times New Roman" w:hAnsi="Tahoma" w:cs="Tahoma"/>
      <w:sz w:val="16"/>
      <w:szCs w:val="16"/>
    </w:rPr>
  </w:style>
  <w:style w:type="paragraph" w:customStyle="1" w:styleId="Style1">
    <w:name w:val="Style1"/>
    <w:basedOn w:val="Normal"/>
    <w:next w:val="Heading2"/>
    <w:rsid w:val="006E36AA"/>
    <w:pPr>
      <w:tabs>
        <w:tab w:val="left" w:pos="-1440"/>
        <w:tab w:val="left" w:pos="-720"/>
        <w:tab w:val="left" w:pos="720"/>
        <w:tab w:val="decimal" w:pos="1080"/>
        <w:tab w:val="left" w:pos="3690"/>
      </w:tabs>
      <w:suppressAutoHyphens/>
    </w:pPr>
    <w:rPr>
      <w:b/>
      <w:spacing w:val="-3"/>
      <w:szCs w:val="22"/>
    </w:rPr>
  </w:style>
  <w:style w:type="character" w:styleId="FollowedHyperlink">
    <w:name w:val="FollowedHyperlink"/>
    <w:basedOn w:val="DefaultParagraphFont"/>
    <w:rsid w:val="006E36AA"/>
    <w:rPr>
      <w:color w:val="800080"/>
      <w:u w:val="single"/>
    </w:rPr>
  </w:style>
  <w:style w:type="paragraph" w:customStyle="1" w:styleId="Default">
    <w:name w:val="Default"/>
    <w:rsid w:val="006E36AA"/>
    <w:pPr>
      <w:autoSpaceDE w:val="0"/>
      <w:autoSpaceDN w:val="0"/>
      <w:adjustRightInd w:val="0"/>
      <w:spacing w:after="0" w:line="240" w:lineRule="auto"/>
    </w:pPr>
    <w:rPr>
      <w:rFonts w:ascii="Helvetica Neue" w:eastAsia="Times New Roman" w:hAnsi="Helvetica Neue" w:cs="Helvetica Neue"/>
      <w:color w:val="000000"/>
      <w:sz w:val="24"/>
      <w:szCs w:val="24"/>
    </w:rPr>
  </w:style>
  <w:style w:type="paragraph" w:customStyle="1" w:styleId="Pa2">
    <w:name w:val="Pa2"/>
    <w:basedOn w:val="Default"/>
    <w:next w:val="Default"/>
    <w:rsid w:val="006E36AA"/>
    <w:pPr>
      <w:spacing w:after="240" w:line="231" w:lineRule="atLeast"/>
    </w:pPr>
    <w:rPr>
      <w:rFonts w:cs="Times New Roman"/>
      <w:color w:val="auto"/>
    </w:rPr>
  </w:style>
  <w:style w:type="character" w:styleId="Emphasis">
    <w:name w:val="Emphasis"/>
    <w:basedOn w:val="DefaultParagraphFont"/>
    <w:uiPriority w:val="20"/>
    <w:qFormat/>
    <w:rsid w:val="006E36AA"/>
    <w:rPr>
      <w:i/>
      <w:iCs/>
    </w:rPr>
  </w:style>
  <w:style w:type="table" w:styleId="TableGrid">
    <w:name w:val="Table Grid"/>
    <w:basedOn w:val="TableNormal"/>
    <w:rsid w:val="006E36AA"/>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titleCover">
    <w:name w:val="Subtitle Cover"/>
    <w:basedOn w:val="TitleCover"/>
    <w:next w:val="BodyText"/>
    <w:rsid w:val="001017DE"/>
    <w:pPr>
      <w:spacing w:before="1520"/>
      <w:ind w:right="1680"/>
    </w:pPr>
    <w:rPr>
      <w:rFonts w:ascii="Times New Roman" w:hAnsi="Times New Roman"/>
      <w:b w:val="0"/>
      <w:i/>
      <w:spacing w:val="-20"/>
      <w:sz w:val="40"/>
    </w:rPr>
  </w:style>
  <w:style w:type="paragraph" w:customStyle="1" w:styleId="TitleCover">
    <w:name w:val="Title Cover"/>
    <w:basedOn w:val="Normal"/>
    <w:next w:val="SubtitleCover"/>
    <w:rsid w:val="001017DE"/>
    <w:pPr>
      <w:keepNext/>
      <w:keepLines/>
      <w:spacing w:before="1800" w:line="240" w:lineRule="atLeast"/>
      <w:ind w:left="1080"/>
    </w:pPr>
    <w:rPr>
      <w:rFonts w:ascii="Arial" w:hAnsi="Arial"/>
      <w:b/>
      <w:spacing w:val="-48"/>
      <w:kern w:val="28"/>
      <w:sz w:val="72"/>
    </w:rPr>
  </w:style>
  <w:style w:type="character" w:customStyle="1" w:styleId="highlightedsearchterm">
    <w:name w:val="highlightedsearchterm"/>
    <w:basedOn w:val="DefaultParagraphFont"/>
    <w:rsid w:val="00434170"/>
  </w:style>
  <w:style w:type="paragraph" w:styleId="ListParagraph">
    <w:name w:val="List Paragraph"/>
    <w:basedOn w:val="Normal"/>
    <w:uiPriority w:val="34"/>
    <w:qFormat/>
    <w:rsid w:val="00081D51"/>
    <w:pPr>
      <w:ind w:left="720"/>
      <w:contextualSpacing/>
    </w:pPr>
  </w:style>
  <w:style w:type="paragraph" w:styleId="NoSpacing">
    <w:name w:val="No Spacing"/>
    <w:link w:val="NoSpacingChar"/>
    <w:uiPriority w:val="1"/>
    <w:qFormat/>
    <w:rsid w:val="00D97621"/>
    <w:pPr>
      <w:spacing w:after="0" w:line="240" w:lineRule="auto"/>
    </w:pPr>
    <w:rPr>
      <w:rFonts w:eastAsiaTheme="minorEastAsia"/>
    </w:rPr>
  </w:style>
  <w:style w:type="character" w:customStyle="1" w:styleId="NoSpacingChar">
    <w:name w:val="No Spacing Char"/>
    <w:basedOn w:val="DefaultParagraphFont"/>
    <w:link w:val="NoSpacing"/>
    <w:uiPriority w:val="1"/>
    <w:rsid w:val="00D97621"/>
    <w:rPr>
      <w:rFonts w:eastAsiaTheme="minorEastAsia"/>
    </w:rPr>
  </w:style>
  <w:style w:type="table" w:customStyle="1" w:styleId="MediumShading11">
    <w:name w:val="Medium Shading 11"/>
    <w:basedOn w:val="TableNormal"/>
    <w:uiPriority w:val="63"/>
    <w:rsid w:val="006A6BBB"/>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82327"/>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shd w:val="clear" w:color="auto" w:fill="FFE380"/>
      </w:tcPr>
    </w:tblStylePr>
    <w:tblStylePr w:type="band2Horz">
      <w:tblPr/>
      <w:tcPr>
        <w:shd w:val="clear" w:color="auto" w:fill="F99B0C"/>
      </w:tcPr>
    </w:tblStylePr>
  </w:style>
  <w:style w:type="table" w:customStyle="1" w:styleId="MediumShading1-Accent11">
    <w:name w:val="Medium Shading 1 - Accent 11"/>
    <w:basedOn w:val="TableNormal"/>
    <w:uiPriority w:val="63"/>
    <w:rsid w:val="00A9093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6E4693"/>
    <w:rPr>
      <w:sz w:val="16"/>
      <w:szCs w:val="16"/>
    </w:rPr>
  </w:style>
  <w:style w:type="paragraph" w:styleId="CommentText">
    <w:name w:val="annotation text"/>
    <w:basedOn w:val="Normal"/>
    <w:link w:val="CommentTextChar"/>
    <w:uiPriority w:val="99"/>
    <w:semiHidden/>
    <w:unhideWhenUsed/>
    <w:rsid w:val="006E4693"/>
    <w:rPr>
      <w:sz w:val="20"/>
    </w:rPr>
  </w:style>
  <w:style w:type="character" w:customStyle="1" w:styleId="CommentTextChar">
    <w:name w:val="Comment Text Char"/>
    <w:basedOn w:val="DefaultParagraphFont"/>
    <w:link w:val="CommentText"/>
    <w:uiPriority w:val="99"/>
    <w:semiHidden/>
    <w:rsid w:val="006E469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E4693"/>
    <w:rPr>
      <w:b/>
      <w:bCs/>
    </w:rPr>
  </w:style>
  <w:style w:type="character" w:customStyle="1" w:styleId="CommentSubjectChar">
    <w:name w:val="Comment Subject Char"/>
    <w:basedOn w:val="CommentTextChar"/>
    <w:link w:val="CommentSubject"/>
    <w:uiPriority w:val="99"/>
    <w:semiHidden/>
    <w:rsid w:val="006E4693"/>
    <w:rPr>
      <w:rFonts w:ascii="Times New Roman" w:eastAsia="Times New Roman" w:hAnsi="Times New Roman" w:cs="Times New Roman"/>
      <w:b/>
      <w:bCs/>
      <w:sz w:val="20"/>
      <w:szCs w:val="20"/>
    </w:rPr>
  </w:style>
  <w:style w:type="paragraph" w:styleId="Revision">
    <w:name w:val="Revision"/>
    <w:hidden/>
    <w:uiPriority w:val="99"/>
    <w:semiHidden/>
    <w:rsid w:val="006E4693"/>
    <w:pPr>
      <w:spacing w:after="0" w:line="240" w:lineRule="auto"/>
    </w:pPr>
    <w:rPr>
      <w:rFonts w:ascii="Times New Roman" w:eastAsia="Times New Roman" w:hAnsi="Times New Roman" w:cs="Times New Roman"/>
      <w:sz w:val="24"/>
      <w:szCs w:val="20"/>
    </w:rPr>
  </w:style>
  <w:style w:type="table" w:customStyle="1" w:styleId="LightShading1">
    <w:name w:val="Light Shading1"/>
    <w:basedOn w:val="TableNormal"/>
    <w:uiPriority w:val="60"/>
    <w:rsid w:val="00D30FD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504734"/>
    <w:rPr>
      <w:color w:val="808080"/>
    </w:rPr>
  </w:style>
  <w:style w:type="table" w:customStyle="1" w:styleId="Style2">
    <w:name w:val="Style2"/>
    <w:basedOn w:val="TableNormal"/>
    <w:uiPriority w:val="99"/>
    <w:qFormat/>
    <w:rsid w:val="00E6260E"/>
    <w:pPr>
      <w:spacing w:after="0" w:line="240" w:lineRule="auto"/>
    </w:pPr>
    <w:tblPr>
      <w:tblInd w:w="0" w:type="dxa"/>
      <w:tblCellMar>
        <w:top w:w="0" w:type="dxa"/>
        <w:left w:w="108" w:type="dxa"/>
        <w:bottom w:w="0" w:type="dxa"/>
        <w:right w:w="108" w:type="dxa"/>
      </w:tblCellMar>
    </w:tblPr>
    <w:tblStylePr w:type="firstRow">
      <w:tblPr/>
      <w:tcPr>
        <w:shd w:val="clear" w:color="auto" w:fill="782327"/>
      </w:tcPr>
    </w:tblStylePr>
  </w:style>
  <w:style w:type="table" w:customStyle="1" w:styleId="Style3">
    <w:name w:val="Style3"/>
    <w:basedOn w:val="TableNormal"/>
    <w:uiPriority w:val="99"/>
    <w:qFormat/>
    <w:rsid w:val="00E6260E"/>
    <w:pPr>
      <w:spacing w:after="0" w:line="240" w:lineRule="auto"/>
    </w:pPr>
    <w:tblPr>
      <w:tblInd w:w="0" w:type="dxa"/>
      <w:tblCellMar>
        <w:top w:w="0" w:type="dxa"/>
        <w:left w:w="108" w:type="dxa"/>
        <w:bottom w:w="0" w:type="dxa"/>
        <w:right w:w="108" w:type="dxa"/>
      </w:tblCellMar>
    </w:tblPr>
    <w:tblStylePr w:type="firstRow">
      <w:tblPr/>
      <w:tcPr>
        <w:shd w:val="clear" w:color="auto" w:fill="782327"/>
      </w:tcPr>
    </w:tblStylePr>
    <w:tblStylePr w:type="lastRow">
      <w:tblPr/>
      <w:tcPr>
        <w:shd w:val="clear" w:color="auto" w:fill="F99B0C"/>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6683">
      <w:bodyDiv w:val="1"/>
      <w:marLeft w:val="0"/>
      <w:marRight w:val="0"/>
      <w:marTop w:val="0"/>
      <w:marBottom w:val="0"/>
      <w:divBdr>
        <w:top w:val="none" w:sz="0" w:space="0" w:color="auto"/>
        <w:left w:val="none" w:sz="0" w:space="0" w:color="auto"/>
        <w:bottom w:val="none" w:sz="0" w:space="0" w:color="auto"/>
        <w:right w:val="none" w:sz="0" w:space="0" w:color="auto"/>
      </w:divBdr>
    </w:div>
    <w:div w:id="10114433">
      <w:bodyDiv w:val="1"/>
      <w:marLeft w:val="0"/>
      <w:marRight w:val="0"/>
      <w:marTop w:val="0"/>
      <w:marBottom w:val="0"/>
      <w:divBdr>
        <w:top w:val="none" w:sz="0" w:space="0" w:color="auto"/>
        <w:left w:val="none" w:sz="0" w:space="0" w:color="auto"/>
        <w:bottom w:val="none" w:sz="0" w:space="0" w:color="auto"/>
        <w:right w:val="none" w:sz="0" w:space="0" w:color="auto"/>
      </w:divBdr>
    </w:div>
    <w:div w:id="21706725">
      <w:bodyDiv w:val="1"/>
      <w:marLeft w:val="0"/>
      <w:marRight w:val="0"/>
      <w:marTop w:val="0"/>
      <w:marBottom w:val="0"/>
      <w:divBdr>
        <w:top w:val="none" w:sz="0" w:space="0" w:color="auto"/>
        <w:left w:val="none" w:sz="0" w:space="0" w:color="auto"/>
        <w:bottom w:val="none" w:sz="0" w:space="0" w:color="auto"/>
        <w:right w:val="none" w:sz="0" w:space="0" w:color="auto"/>
      </w:divBdr>
    </w:div>
    <w:div w:id="47532987">
      <w:bodyDiv w:val="1"/>
      <w:marLeft w:val="0"/>
      <w:marRight w:val="0"/>
      <w:marTop w:val="0"/>
      <w:marBottom w:val="0"/>
      <w:divBdr>
        <w:top w:val="none" w:sz="0" w:space="0" w:color="auto"/>
        <w:left w:val="none" w:sz="0" w:space="0" w:color="auto"/>
        <w:bottom w:val="none" w:sz="0" w:space="0" w:color="auto"/>
        <w:right w:val="none" w:sz="0" w:space="0" w:color="auto"/>
      </w:divBdr>
    </w:div>
    <w:div w:id="54789880">
      <w:bodyDiv w:val="1"/>
      <w:marLeft w:val="0"/>
      <w:marRight w:val="0"/>
      <w:marTop w:val="0"/>
      <w:marBottom w:val="0"/>
      <w:divBdr>
        <w:top w:val="none" w:sz="0" w:space="0" w:color="auto"/>
        <w:left w:val="none" w:sz="0" w:space="0" w:color="auto"/>
        <w:bottom w:val="none" w:sz="0" w:space="0" w:color="auto"/>
        <w:right w:val="none" w:sz="0" w:space="0" w:color="auto"/>
      </w:divBdr>
    </w:div>
    <w:div w:id="62920095">
      <w:bodyDiv w:val="1"/>
      <w:marLeft w:val="0"/>
      <w:marRight w:val="0"/>
      <w:marTop w:val="0"/>
      <w:marBottom w:val="0"/>
      <w:divBdr>
        <w:top w:val="none" w:sz="0" w:space="0" w:color="auto"/>
        <w:left w:val="none" w:sz="0" w:space="0" w:color="auto"/>
        <w:bottom w:val="none" w:sz="0" w:space="0" w:color="auto"/>
        <w:right w:val="none" w:sz="0" w:space="0" w:color="auto"/>
      </w:divBdr>
    </w:div>
    <w:div w:id="83386574">
      <w:bodyDiv w:val="1"/>
      <w:marLeft w:val="75"/>
      <w:marRight w:val="75"/>
      <w:marTop w:val="75"/>
      <w:marBottom w:val="19"/>
      <w:divBdr>
        <w:top w:val="none" w:sz="0" w:space="0" w:color="auto"/>
        <w:left w:val="none" w:sz="0" w:space="0" w:color="auto"/>
        <w:bottom w:val="none" w:sz="0" w:space="0" w:color="auto"/>
        <w:right w:val="none" w:sz="0" w:space="0" w:color="auto"/>
      </w:divBdr>
    </w:div>
    <w:div w:id="120850830">
      <w:bodyDiv w:val="1"/>
      <w:marLeft w:val="0"/>
      <w:marRight w:val="0"/>
      <w:marTop w:val="0"/>
      <w:marBottom w:val="0"/>
      <w:divBdr>
        <w:top w:val="none" w:sz="0" w:space="0" w:color="auto"/>
        <w:left w:val="none" w:sz="0" w:space="0" w:color="auto"/>
        <w:bottom w:val="none" w:sz="0" w:space="0" w:color="auto"/>
        <w:right w:val="none" w:sz="0" w:space="0" w:color="auto"/>
      </w:divBdr>
    </w:div>
    <w:div w:id="187988833">
      <w:bodyDiv w:val="1"/>
      <w:marLeft w:val="0"/>
      <w:marRight w:val="0"/>
      <w:marTop w:val="0"/>
      <w:marBottom w:val="0"/>
      <w:divBdr>
        <w:top w:val="none" w:sz="0" w:space="0" w:color="auto"/>
        <w:left w:val="none" w:sz="0" w:space="0" w:color="auto"/>
        <w:bottom w:val="none" w:sz="0" w:space="0" w:color="auto"/>
        <w:right w:val="none" w:sz="0" w:space="0" w:color="auto"/>
      </w:divBdr>
    </w:div>
    <w:div w:id="199175911">
      <w:bodyDiv w:val="1"/>
      <w:marLeft w:val="0"/>
      <w:marRight w:val="0"/>
      <w:marTop w:val="0"/>
      <w:marBottom w:val="0"/>
      <w:divBdr>
        <w:top w:val="none" w:sz="0" w:space="0" w:color="auto"/>
        <w:left w:val="none" w:sz="0" w:space="0" w:color="auto"/>
        <w:bottom w:val="none" w:sz="0" w:space="0" w:color="auto"/>
        <w:right w:val="none" w:sz="0" w:space="0" w:color="auto"/>
      </w:divBdr>
    </w:div>
    <w:div w:id="204023208">
      <w:bodyDiv w:val="1"/>
      <w:marLeft w:val="0"/>
      <w:marRight w:val="0"/>
      <w:marTop w:val="0"/>
      <w:marBottom w:val="0"/>
      <w:divBdr>
        <w:top w:val="none" w:sz="0" w:space="0" w:color="auto"/>
        <w:left w:val="none" w:sz="0" w:space="0" w:color="auto"/>
        <w:bottom w:val="none" w:sz="0" w:space="0" w:color="auto"/>
        <w:right w:val="none" w:sz="0" w:space="0" w:color="auto"/>
      </w:divBdr>
    </w:div>
    <w:div w:id="239558178">
      <w:bodyDiv w:val="1"/>
      <w:marLeft w:val="0"/>
      <w:marRight w:val="0"/>
      <w:marTop w:val="0"/>
      <w:marBottom w:val="0"/>
      <w:divBdr>
        <w:top w:val="none" w:sz="0" w:space="0" w:color="auto"/>
        <w:left w:val="none" w:sz="0" w:space="0" w:color="auto"/>
        <w:bottom w:val="none" w:sz="0" w:space="0" w:color="auto"/>
        <w:right w:val="none" w:sz="0" w:space="0" w:color="auto"/>
      </w:divBdr>
    </w:div>
    <w:div w:id="246619758">
      <w:bodyDiv w:val="1"/>
      <w:marLeft w:val="0"/>
      <w:marRight w:val="0"/>
      <w:marTop w:val="0"/>
      <w:marBottom w:val="0"/>
      <w:divBdr>
        <w:top w:val="none" w:sz="0" w:space="0" w:color="auto"/>
        <w:left w:val="none" w:sz="0" w:space="0" w:color="auto"/>
        <w:bottom w:val="none" w:sz="0" w:space="0" w:color="auto"/>
        <w:right w:val="none" w:sz="0" w:space="0" w:color="auto"/>
      </w:divBdr>
    </w:div>
    <w:div w:id="311715482">
      <w:bodyDiv w:val="1"/>
      <w:marLeft w:val="0"/>
      <w:marRight w:val="0"/>
      <w:marTop w:val="0"/>
      <w:marBottom w:val="0"/>
      <w:divBdr>
        <w:top w:val="none" w:sz="0" w:space="0" w:color="auto"/>
        <w:left w:val="none" w:sz="0" w:space="0" w:color="auto"/>
        <w:bottom w:val="none" w:sz="0" w:space="0" w:color="auto"/>
        <w:right w:val="none" w:sz="0" w:space="0" w:color="auto"/>
      </w:divBdr>
    </w:div>
    <w:div w:id="318727069">
      <w:bodyDiv w:val="1"/>
      <w:marLeft w:val="0"/>
      <w:marRight w:val="0"/>
      <w:marTop w:val="0"/>
      <w:marBottom w:val="0"/>
      <w:divBdr>
        <w:top w:val="none" w:sz="0" w:space="0" w:color="auto"/>
        <w:left w:val="none" w:sz="0" w:space="0" w:color="auto"/>
        <w:bottom w:val="none" w:sz="0" w:space="0" w:color="auto"/>
        <w:right w:val="none" w:sz="0" w:space="0" w:color="auto"/>
      </w:divBdr>
    </w:div>
    <w:div w:id="321930501">
      <w:bodyDiv w:val="1"/>
      <w:marLeft w:val="0"/>
      <w:marRight w:val="0"/>
      <w:marTop w:val="0"/>
      <w:marBottom w:val="0"/>
      <w:divBdr>
        <w:top w:val="none" w:sz="0" w:space="0" w:color="auto"/>
        <w:left w:val="none" w:sz="0" w:space="0" w:color="auto"/>
        <w:bottom w:val="none" w:sz="0" w:space="0" w:color="auto"/>
        <w:right w:val="none" w:sz="0" w:space="0" w:color="auto"/>
      </w:divBdr>
    </w:div>
    <w:div w:id="333801700">
      <w:bodyDiv w:val="1"/>
      <w:marLeft w:val="0"/>
      <w:marRight w:val="0"/>
      <w:marTop w:val="0"/>
      <w:marBottom w:val="0"/>
      <w:divBdr>
        <w:top w:val="none" w:sz="0" w:space="0" w:color="auto"/>
        <w:left w:val="none" w:sz="0" w:space="0" w:color="auto"/>
        <w:bottom w:val="none" w:sz="0" w:space="0" w:color="auto"/>
        <w:right w:val="none" w:sz="0" w:space="0" w:color="auto"/>
      </w:divBdr>
    </w:div>
    <w:div w:id="362366917">
      <w:bodyDiv w:val="1"/>
      <w:marLeft w:val="0"/>
      <w:marRight w:val="0"/>
      <w:marTop w:val="0"/>
      <w:marBottom w:val="0"/>
      <w:divBdr>
        <w:top w:val="none" w:sz="0" w:space="0" w:color="auto"/>
        <w:left w:val="none" w:sz="0" w:space="0" w:color="auto"/>
        <w:bottom w:val="none" w:sz="0" w:space="0" w:color="auto"/>
        <w:right w:val="none" w:sz="0" w:space="0" w:color="auto"/>
      </w:divBdr>
    </w:div>
    <w:div w:id="400519916">
      <w:bodyDiv w:val="1"/>
      <w:marLeft w:val="0"/>
      <w:marRight w:val="0"/>
      <w:marTop w:val="0"/>
      <w:marBottom w:val="0"/>
      <w:divBdr>
        <w:top w:val="none" w:sz="0" w:space="0" w:color="auto"/>
        <w:left w:val="none" w:sz="0" w:space="0" w:color="auto"/>
        <w:bottom w:val="none" w:sz="0" w:space="0" w:color="auto"/>
        <w:right w:val="none" w:sz="0" w:space="0" w:color="auto"/>
      </w:divBdr>
    </w:div>
    <w:div w:id="406732497">
      <w:bodyDiv w:val="1"/>
      <w:marLeft w:val="0"/>
      <w:marRight w:val="0"/>
      <w:marTop w:val="0"/>
      <w:marBottom w:val="0"/>
      <w:divBdr>
        <w:top w:val="none" w:sz="0" w:space="0" w:color="auto"/>
        <w:left w:val="none" w:sz="0" w:space="0" w:color="auto"/>
        <w:bottom w:val="none" w:sz="0" w:space="0" w:color="auto"/>
        <w:right w:val="none" w:sz="0" w:space="0" w:color="auto"/>
      </w:divBdr>
    </w:div>
    <w:div w:id="406997555">
      <w:bodyDiv w:val="1"/>
      <w:marLeft w:val="0"/>
      <w:marRight w:val="0"/>
      <w:marTop w:val="0"/>
      <w:marBottom w:val="0"/>
      <w:divBdr>
        <w:top w:val="none" w:sz="0" w:space="0" w:color="auto"/>
        <w:left w:val="none" w:sz="0" w:space="0" w:color="auto"/>
        <w:bottom w:val="none" w:sz="0" w:space="0" w:color="auto"/>
        <w:right w:val="none" w:sz="0" w:space="0" w:color="auto"/>
      </w:divBdr>
    </w:div>
    <w:div w:id="465389170">
      <w:bodyDiv w:val="1"/>
      <w:marLeft w:val="0"/>
      <w:marRight w:val="0"/>
      <w:marTop w:val="0"/>
      <w:marBottom w:val="0"/>
      <w:divBdr>
        <w:top w:val="none" w:sz="0" w:space="0" w:color="auto"/>
        <w:left w:val="none" w:sz="0" w:space="0" w:color="auto"/>
        <w:bottom w:val="none" w:sz="0" w:space="0" w:color="auto"/>
        <w:right w:val="none" w:sz="0" w:space="0" w:color="auto"/>
      </w:divBdr>
    </w:div>
    <w:div w:id="473840297">
      <w:bodyDiv w:val="1"/>
      <w:marLeft w:val="0"/>
      <w:marRight w:val="0"/>
      <w:marTop w:val="0"/>
      <w:marBottom w:val="0"/>
      <w:divBdr>
        <w:top w:val="none" w:sz="0" w:space="0" w:color="auto"/>
        <w:left w:val="none" w:sz="0" w:space="0" w:color="auto"/>
        <w:bottom w:val="none" w:sz="0" w:space="0" w:color="auto"/>
        <w:right w:val="none" w:sz="0" w:space="0" w:color="auto"/>
      </w:divBdr>
    </w:div>
    <w:div w:id="481848317">
      <w:bodyDiv w:val="1"/>
      <w:marLeft w:val="0"/>
      <w:marRight w:val="0"/>
      <w:marTop w:val="0"/>
      <w:marBottom w:val="0"/>
      <w:divBdr>
        <w:top w:val="none" w:sz="0" w:space="0" w:color="auto"/>
        <w:left w:val="none" w:sz="0" w:space="0" w:color="auto"/>
        <w:bottom w:val="none" w:sz="0" w:space="0" w:color="auto"/>
        <w:right w:val="none" w:sz="0" w:space="0" w:color="auto"/>
      </w:divBdr>
    </w:div>
    <w:div w:id="495388881">
      <w:bodyDiv w:val="1"/>
      <w:marLeft w:val="0"/>
      <w:marRight w:val="0"/>
      <w:marTop w:val="0"/>
      <w:marBottom w:val="0"/>
      <w:divBdr>
        <w:top w:val="none" w:sz="0" w:space="0" w:color="auto"/>
        <w:left w:val="none" w:sz="0" w:space="0" w:color="auto"/>
        <w:bottom w:val="none" w:sz="0" w:space="0" w:color="auto"/>
        <w:right w:val="none" w:sz="0" w:space="0" w:color="auto"/>
      </w:divBdr>
    </w:div>
    <w:div w:id="503979552">
      <w:bodyDiv w:val="1"/>
      <w:marLeft w:val="0"/>
      <w:marRight w:val="0"/>
      <w:marTop w:val="0"/>
      <w:marBottom w:val="0"/>
      <w:divBdr>
        <w:top w:val="none" w:sz="0" w:space="0" w:color="auto"/>
        <w:left w:val="none" w:sz="0" w:space="0" w:color="auto"/>
        <w:bottom w:val="none" w:sz="0" w:space="0" w:color="auto"/>
        <w:right w:val="none" w:sz="0" w:space="0" w:color="auto"/>
      </w:divBdr>
    </w:div>
    <w:div w:id="512842239">
      <w:bodyDiv w:val="1"/>
      <w:marLeft w:val="0"/>
      <w:marRight w:val="0"/>
      <w:marTop w:val="0"/>
      <w:marBottom w:val="0"/>
      <w:divBdr>
        <w:top w:val="none" w:sz="0" w:space="0" w:color="auto"/>
        <w:left w:val="none" w:sz="0" w:space="0" w:color="auto"/>
        <w:bottom w:val="none" w:sz="0" w:space="0" w:color="auto"/>
        <w:right w:val="none" w:sz="0" w:space="0" w:color="auto"/>
      </w:divBdr>
    </w:div>
    <w:div w:id="524178472">
      <w:bodyDiv w:val="1"/>
      <w:marLeft w:val="0"/>
      <w:marRight w:val="0"/>
      <w:marTop w:val="0"/>
      <w:marBottom w:val="0"/>
      <w:divBdr>
        <w:top w:val="none" w:sz="0" w:space="0" w:color="auto"/>
        <w:left w:val="none" w:sz="0" w:space="0" w:color="auto"/>
        <w:bottom w:val="none" w:sz="0" w:space="0" w:color="auto"/>
        <w:right w:val="none" w:sz="0" w:space="0" w:color="auto"/>
      </w:divBdr>
    </w:div>
    <w:div w:id="567879763">
      <w:bodyDiv w:val="1"/>
      <w:marLeft w:val="0"/>
      <w:marRight w:val="0"/>
      <w:marTop w:val="0"/>
      <w:marBottom w:val="0"/>
      <w:divBdr>
        <w:top w:val="none" w:sz="0" w:space="0" w:color="auto"/>
        <w:left w:val="none" w:sz="0" w:space="0" w:color="auto"/>
        <w:bottom w:val="none" w:sz="0" w:space="0" w:color="auto"/>
        <w:right w:val="none" w:sz="0" w:space="0" w:color="auto"/>
      </w:divBdr>
    </w:div>
    <w:div w:id="572855841">
      <w:bodyDiv w:val="1"/>
      <w:marLeft w:val="0"/>
      <w:marRight w:val="0"/>
      <w:marTop w:val="0"/>
      <w:marBottom w:val="0"/>
      <w:divBdr>
        <w:top w:val="none" w:sz="0" w:space="0" w:color="auto"/>
        <w:left w:val="none" w:sz="0" w:space="0" w:color="auto"/>
        <w:bottom w:val="none" w:sz="0" w:space="0" w:color="auto"/>
        <w:right w:val="none" w:sz="0" w:space="0" w:color="auto"/>
      </w:divBdr>
    </w:div>
    <w:div w:id="603542237">
      <w:bodyDiv w:val="1"/>
      <w:marLeft w:val="0"/>
      <w:marRight w:val="0"/>
      <w:marTop w:val="0"/>
      <w:marBottom w:val="0"/>
      <w:divBdr>
        <w:top w:val="none" w:sz="0" w:space="0" w:color="auto"/>
        <w:left w:val="none" w:sz="0" w:space="0" w:color="auto"/>
        <w:bottom w:val="none" w:sz="0" w:space="0" w:color="auto"/>
        <w:right w:val="none" w:sz="0" w:space="0" w:color="auto"/>
      </w:divBdr>
    </w:div>
    <w:div w:id="633028580">
      <w:bodyDiv w:val="1"/>
      <w:marLeft w:val="0"/>
      <w:marRight w:val="0"/>
      <w:marTop w:val="0"/>
      <w:marBottom w:val="0"/>
      <w:divBdr>
        <w:top w:val="none" w:sz="0" w:space="0" w:color="auto"/>
        <w:left w:val="none" w:sz="0" w:space="0" w:color="auto"/>
        <w:bottom w:val="none" w:sz="0" w:space="0" w:color="auto"/>
        <w:right w:val="none" w:sz="0" w:space="0" w:color="auto"/>
      </w:divBdr>
    </w:div>
    <w:div w:id="634288923">
      <w:bodyDiv w:val="1"/>
      <w:marLeft w:val="0"/>
      <w:marRight w:val="0"/>
      <w:marTop w:val="0"/>
      <w:marBottom w:val="0"/>
      <w:divBdr>
        <w:top w:val="none" w:sz="0" w:space="0" w:color="auto"/>
        <w:left w:val="none" w:sz="0" w:space="0" w:color="auto"/>
        <w:bottom w:val="none" w:sz="0" w:space="0" w:color="auto"/>
        <w:right w:val="none" w:sz="0" w:space="0" w:color="auto"/>
      </w:divBdr>
    </w:div>
    <w:div w:id="636255495">
      <w:bodyDiv w:val="1"/>
      <w:marLeft w:val="0"/>
      <w:marRight w:val="0"/>
      <w:marTop w:val="0"/>
      <w:marBottom w:val="0"/>
      <w:divBdr>
        <w:top w:val="none" w:sz="0" w:space="0" w:color="auto"/>
        <w:left w:val="none" w:sz="0" w:space="0" w:color="auto"/>
        <w:bottom w:val="none" w:sz="0" w:space="0" w:color="auto"/>
        <w:right w:val="none" w:sz="0" w:space="0" w:color="auto"/>
      </w:divBdr>
    </w:div>
    <w:div w:id="639185812">
      <w:bodyDiv w:val="1"/>
      <w:marLeft w:val="0"/>
      <w:marRight w:val="0"/>
      <w:marTop w:val="0"/>
      <w:marBottom w:val="0"/>
      <w:divBdr>
        <w:top w:val="none" w:sz="0" w:space="0" w:color="auto"/>
        <w:left w:val="none" w:sz="0" w:space="0" w:color="auto"/>
        <w:bottom w:val="none" w:sz="0" w:space="0" w:color="auto"/>
        <w:right w:val="none" w:sz="0" w:space="0" w:color="auto"/>
      </w:divBdr>
    </w:div>
    <w:div w:id="639384728">
      <w:bodyDiv w:val="1"/>
      <w:marLeft w:val="0"/>
      <w:marRight w:val="0"/>
      <w:marTop w:val="0"/>
      <w:marBottom w:val="0"/>
      <w:divBdr>
        <w:top w:val="none" w:sz="0" w:space="0" w:color="auto"/>
        <w:left w:val="none" w:sz="0" w:space="0" w:color="auto"/>
        <w:bottom w:val="none" w:sz="0" w:space="0" w:color="auto"/>
        <w:right w:val="none" w:sz="0" w:space="0" w:color="auto"/>
      </w:divBdr>
    </w:div>
    <w:div w:id="655500546">
      <w:bodyDiv w:val="1"/>
      <w:marLeft w:val="0"/>
      <w:marRight w:val="0"/>
      <w:marTop w:val="0"/>
      <w:marBottom w:val="0"/>
      <w:divBdr>
        <w:top w:val="none" w:sz="0" w:space="0" w:color="auto"/>
        <w:left w:val="none" w:sz="0" w:space="0" w:color="auto"/>
        <w:bottom w:val="none" w:sz="0" w:space="0" w:color="auto"/>
        <w:right w:val="none" w:sz="0" w:space="0" w:color="auto"/>
      </w:divBdr>
    </w:div>
    <w:div w:id="673610166">
      <w:bodyDiv w:val="1"/>
      <w:marLeft w:val="0"/>
      <w:marRight w:val="0"/>
      <w:marTop w:val="0"/>
      <w:marBottom w:val="0"/>
      <w:divBdr>
        <w:top w:val="none" w:sz="0" w:space="0" w:color="auto"/>
        <w:left w:val="none" w:sz="0" w:space="0" w:color="auto"/>
        <w:bottom w:val="none" w:sz="0" w:space="0" w:color="auto"/>
        <w:right w:val="none" w:sz="0" w:space="0" w:color="auto"/>
      </w:divBdr>
    </w:div>
    <w:div w:id="681862195">
      <w:bodyDiv w:val="1"/>
      <w:marLeft w:val="0"/>
      <w:marRight w:val="0"/>
      <w:marTop w:val="0"/>
      <w:marBottom w:val="0"/>
      <w:divBdr>
        <w:top w:val="none" w:sz="0" w:space="0" w:color="auto"/>
        <w:left w:val="none" w:sz="0" w:space="0" w:color="auto"/>
        <w:bottom w:val="none" w:sz="0" w:space="0" w:color="auto"/>
        <w:right w:val="none" w:sz="0" w:space="0" w:color="auto"/>
      </w:divBdr>
    </w:div>
    <w:div w:id="710884093">
      <w:bodyDiv w:val="1"/>
      <w:marLeft w:val="0"/>
      <w:marRight w:val="0"/>
      <w:marTop w:val="0"/>
      <w:marBottom w:val="0"/>
      <w:divBdr>
        <w:top w:val="none" w:sz="0" w:space="0" w:color="auto"/>
        <w:left w:val="none" w:sz="0" w:space="0" w:color="auto"/>
        <w:bottom w:val="none" w:sz="0" w:space="0" w:color="auto"/>
        <w:right w:val="none" w:sz="0" w:space="0" w:color="auto"/>
      </w:divBdr>
    </w:div>
    <w:div w:id="711613638">
      <w:bodyDiv w:val="1"/>
      <w:marLeft w:val="0"/>
      <w:marRight w:val="0"/>
      <w:marTop w:val="0"/>
      <w:marBottom w:val="0"/>
      <w:divBdr>
        <w:top w:val="none" w:sz="0" w:space="0" w:color="auto"/>
        <w:left w:val="none" w:sz="0" w:space="0" w:color="auto"/>
        <w:bottom w:val="none" w:sz="0" w:space="0" w:color="auto"/>
        <w:right w:val="none" w:sz="0" w:space="0" w:color="auto"/>
      </w:divBdr>
    </w:div>
    <w:div w:id="731272098">
      <w:bodyDiv w:val="1"/>
      <w:marLeft w:val="0"/>
      <w:marRight w:val="0"/>
      <w:marTop w:val="0"/>
      <w:marBottom w:val="0"/>
      <w:divBdr>
        <w:top w:val="none" w:sz="0" w:space="0" w:color="auto"/>
        <w:left w:val="none" w:sz="0" w:space="0" w:color="auto"/>
        <w:bottom w:val="none" w:sz="0" w:space="0" w:color="auto"/>
        <w:right w:val="none" w:sz="0" w:space="0" w:color="auto"/>
      </w:divBdr>
    </w:div>
    <w:div w:id="737173705">
      <w:bodyDiv w:val="1"/>
      <w:marLeft w:val="0"/>
      <w:marRight w:val="0"/>
      <w:marTop w:val="0"/>
      <w:marBottom w:val="0"/>
      <w:divBdr>
        <w:top w:val="none" w:sz="0" w:space="0" w:color="auto"/>
        <w:left w:val="none" w:sz="0" w:space="0" w:color="auto"/>
        <w:bottom w:val="none" w:sz="0" w:space="0" w:color="auto"/>
        <w:right w:val="none" w:sz="0" w:space="0" w:color="auto"/>
      </w:divBdr>
    </w:div>
    <w:div w:id="740759658">
      <w:bodyDiv w:val="1"/>
      <w:marLeft w:val="0"/>
      <w:marRight w:val="0"/>
      <w:marTop w:val="0"/>
      <w:marBottom w:val="0"/>
      <w:divBdr>
        <w:top w:val="none" w:sz="0" w:space="0" w:color="auto"/>
        <w:left w:val="none" w:sz="0" w:space="0" w:color="auto"/>
        <w:bottom w:val="none" w:sz="0" w:space="0" w:color="auto"/>
        <w:right w:val="none" w:sz="0" w:space="0" w:color="auto"/>
      </w:divBdr>
    </w:div>
    <w:div w:id="773861819">
      <w:bodyDiv w:val="1"/>
      <w:marLeft w:val="0"/>
      <w:marRight w:val="0"/>
      <w:marTop w:val="0"/>
      <w:marBottom w:val="0"/>
      <w:divBdr>
        <w:top w:val="none" w:sz="0" w:space="0" w:color="auto"/>
        <w:left w:val="none" w:sz="0" w:space="0" w:color="auto"/>
        <w:bottom w:val="none" w:sz="0" w:space="0" w:color="auto"/>
        <w:right w:val="none" w:sz="0" w:space="0" w:color="auto"/>
      </w:divBdr>
    </w:div>
    <w:div w:id="775101925">
      <w:bodyDiv w:val="1"/>
      <w:marLeft w:val="0"/>
      <w:marRight w:val="0"/>
      <w:marTop w:val="0"/>
      <w:marBottom w:val="0"/>
      <w:divBdr>
        <w:top w:val="none" w:sz="0" w:space="0" w:color="auto"/>
        <w:left w:val="none" w:sz="0" w:space="0" w:color="auto"/>
        <w:bottom w:val="none" w:sz="0" w:space="0" w:color="auto"/>
        <w:right w:val="none" w:sz="0" w:space="0" w:color="auto"/>
      </w:divBdr>
    </w:div>
    <w:div w:id="782576819">
      <w:bodyDiv w:val="1"/>
      <w:marLeft w:val="0"/>
      <w:marRight w:val="0"/>
      <w:marTop w:val="0"/>
      <w:marBottom w:val="0"/>
      <w:divBdr>
        <w:top w:val="none" w:sz="0" w:space="0" w:color="auto"/>
        <w:left w:val="none" w:sz="0" w:space="0" w:color="auto"/>
        <w:bottom w:val="none" w:sz="0" w:space="0" w:color="auto"/>
        <w:right w:val="none" w:sz="0" w:space="0" w:color="auto"/>
      </w:divBdr>
    </w:div>
    <w:div w:id="820973493">
      <w:bodyDiv w:val="1"/>
      <w:marLeft w:val="0"/>
      <w:marRight w:val="0"/>
      <w:marTop w:val="0"/>
      <w:marBottom w:val="0"/>
      <w:divBdr>
        <w:top w:val="none" w:sz="0" w:space="0" w:color="auto"/>
        <w:left w:val="none" w:sz="0" w:space="0" w:color="auto"/>
        <w:bottom w:val="none" w:sz="0" w:space="0" w:color="auto"/>
        <w:right w:val="none" w:sz="0" w:space="0" w:color="auto"/>
      </w:divBdr>
    </w:div>
    <w:div w:id="843008200">
      <w:bodyDiv w:val="1"/>
      <w:marLeft w:val="0"/>
      <w:marRight w:val="0"/>
      <w:marTop w:val="0"/>
      <w:marBottom w:val="0"/>
      <w:divBdr>
        <w:top w:val="none" w:sz="0" w:space="0" w:color="auto"/>
        <w:left w:val="none" w:sz="0" w:space="0" w:color="auto"/>
        <w:bottom w:val="none" w:sz="0" w:space="0" w:color="auto"/>
        <w:right w:val="none" w:sz="0" w:space="0" w:color="auto"/>
      </w:divBdr>
      <w:divsChild>
        <w:div w:id="443155401">
          <w:marLeft w:val="576"/>
          <w:marRight w:val="0"/>
          <w:marTop w:val="80"/>
          <w:marBottom w:val="0"/>
          <w:divBdr>
            <w:top w:val="none" w:sz="0" w:space="0" w:color="auto"/>
            <w:left w:val="none" w:sz="0" w:space="0" w:color="auto"/>
            <w:bottom w:val="none" w:sz="0" w:space="0" w:color="auto"/>
            <w:right w:val="none" w:sz="0" w:space="0" w:color="auto"/>
          </w:divBdr>
        </w:div>
      </w:divsChild>
    </w:div>
    <w:div w:id="872767408">
      <w:bodyDiv w:val="1"/>
      <w:marLeft w:val="0"/>
      <w:marRight w:val="0"/>
      <w:marTop w:val="0"/>
      <w:marBottom w:val="0"/>
      <w:divBdr>
        <w:top w:val="none" w:sz="0" w:space="0" w:color="auto"/>
        <w:left w:val="none" w:sz="0" w:space="0" w:color="auto"/>
        <w:bottom w:val="none" w:sz="0" w:space="0" w:color="auto"/>
        <w:right w:val="none" w:sz="0" w:space="0" w:color="auto"/>
      </w:divBdr>
    </w:div>
    <w:div w:id="876695491">
      <w:bodyDiv w:val="1"/>
      <w:marLeft w:val="0"/>
      <w:marRight w:val="0"/>
      <w:marTop w:val="0"/>
      <w:marBottom w:val="0"/>
      <w:divBdr>
        <w:top w:val="none" w:sz="0" w:space="0" w:color="auto"/>
        <w:left w:val="none" w:sz="0" w:space="0" w:color="auto"/>
        <w:bottom w:val="none" w:sz="0" w:space="0" w:color="auto"/>
        <w:right w:val="none" w:sz="0" w:space="0" w:color="auto"/>
      </w:divBdr>
    </w:div>
    <w:div w:id="876700248">
      <w:bodyDiv w:val="1"/>
      <w:marLeft w:val="0"/>
      <w:marRight w:val="0"/>
      <w:marTop w:val="0"/>
      <w:marBottom w:val="0"/>
      <w:divBdr>
        <w:top w:val="none" w:sz="0" w:space="0" w:color="auto"/>
        <w:left w:val="none" w:sz="0" w:space="0" w:color="auto"/>
        <w:bottom w:val="none" w:sz="0" w:space="0" w:color="auto"/>
        <w:right w:val="none" w:sz="0" w:space="0" w:color="auto"/>
      </w:divBdr>
    </w:div>
    <w:div w:id="921910936">
      <w:bodyDiv w:val="1"/>
      <w:marLeft w:val="0"/>
      <w:marRight w:val="0"/>
      <w:marTop w:val="0"/>
      <w:marBottom w:val="0"/>
      <w:divBdr>
        <w:top w:val="none" w:sz="0" w:space="0" w:color="auto"/>
        <w:left w:val="none" w:sz="0" w:space="0" w:color="auto"/>
        <w:bottom w:val="none" w:sz="0" w:space="0" w:color="auto"/>
        <w:right w:val="none" w:sz="0" w:space="0" w:color="auto"/>
      </w:divBdr>
    </w:div>
    <w:div w:id="922034346">
      <w:bodyDiv w:val="1"/>
      <w:marLeft w:val="0"/>
      <w:marRight w:val="0"/>
      <w:marTop w:val="0"/>
      <w:marBottom w:val="0"/>
      <w:divBdr>
        <w:top w:val="none" w:sz="0" w:space="0" w:color="auto"/>
        <w:left w:val="none" w:sz="0" w:space="0" w:color="auto"/>
        <w:bottom w:val="none" w:sz="0" w:space="0" w:color="auto"/>
        <w:right w:val="none" w:sz="0" w:space="0" w:color="auto"/>
      </w:divBdr>
    </w:div>
    <w:div w:id="941258411">
      <w:bodyDiv w:val="1"/>
      <w:marLeft w:val="0"/>
      <w:marRight w:val="0"/>
      <w:marTop w:val="0"/>
      <w:marBottom w:val="0"/>
      <w:divBdr>
        <w:top w:val="none" w:sz="0" w:space="0" w:color="auto"/>
        <w:left w:val="none" w:sz="0" w:space="0" w:color="auto"/>
        <w:bottom w:val="none" w:sz="0" w:space="0" w:color="auto"/>
        <w:right w:val="none" w:sz="0" w:space="0" w:color="auto"/>
      </w:divBdr>
    </w:div>
    <w:div w:id="945192502">
      <w:bodyDiv w:val="1"/>
      <w:marLeft w:val="0"/>
      <w:marRight w:val="0"/>
      <w:marTop w:val="0"/>
      <w:marBottom w:val="0"/>
      <w:divBdr>
        <w:top w:val="none" w:sz="0" w:space="0" w:color="auto"/>
        <w:left w:val="none" w:sz="0" w:space="0" w:color="auto"/>
        <w:bottom w:val="none" w:sz="0" w:space="0" w:color="auto"/>
        <w:right w:val="none" w:sz="0" w:space="0" w:color="auto"/>
      </w:divBdr>
    </w:div>
    <w:div w:id="987787594">
      <w:bodyDiv w:val="1"/>
      <w:marLeft w:val="0"/>
      <w:marRight w:val="0"/>
      <w:marTop w:val="0"/>
      <w:marBottom w:val="0"/>
      <w:divBdr>
        <w:top w:val="none" w:sz="0" w:space="0" w:color="auto"/>
        <w:left w:val="none" w:sz="0" w:space="0" w:color="auto"/>
        <w:bottom w:val="none" w:sz="0" w:space="0" w:color="auto"/>
        <w:right w:val="none" w:sz="0" w:space="0" w:color="auto"/>
      </w:divBdr>
    </w:div>
    <w:div w:id="1003314180">
      <w:bodyDiv w:val="1"/>
      <w:marLeft w:val="0"/>
      <w:marRight w:val="0"/>
      <w:marTop w:val="0"/>
      <w:marBottom w:val="0"/>
      <w:divBdr>
        <w:top w:val="none" w:sz="0" w:space="0" w:color="auto"/>
        <w:left w:val="none" w:sz="0" w:space="0" w:color="auto"/>
        <w:bottom w:val="none" w:sz="0" w:space="0" w:color="auto"/>
        <w:right w:val="none" w:sz="0" w:space="0" w:color="auto"/>
      </w:divBdr>
    </w:div>
    <w:div w:id="1012341362">
      <w:bodyDiv w:val="1"/>
      <w:marLeft w:val="0"/>
      <w:marRight w:val="0"/>
      <w:marTop w:val="0"/>
      <w:marBottom w:val="0"/>
      <w:divBdr>
        <w:top w:val="none" w:sz="0" w:space="0" w:color="auto"/>
        <w:left w:val="none" w:sz="0" w:space="0" w:color="auto"/>
        <w:bottom w:val="none" w:sz="0" w:space="0" w:color="auto"/>
        <w:right w:val="none" w:sz="0" w:space="0" w:color="auto"/>
      </w:divBdr>
    </w:div>
    <w:div w:id="1032262883">
      <w:bodyDiv w:val="1"/>
      <w:marLeft w:val="0"/>
      <w:marRight w:val="0"/>
      <w:marTop w:val="0"/>
      <w:marBottom w:val="0"/>
      <w:divBdr>
        <w:top w:val="none" w:sz="0" w:space="0" w:color="auto"/>
        <w:left w:val="none" w:sz="0" w:space="0" w:color="auto"/>
        <w:bottom w:val="none" w:sz="0" w:space="0" w:color="auto"/>
        <w:right w:val="none" w:sz="0" w:space="0" w:color="auto"/>
      </w:divBdr>
    </w:div>
    <w:div w:id="1067075696">
      <w:bodyDiv w:val="1"/>
      <w:marLeft w:val="0"/>
      <w:marRight w:val="0"/>
      <w:marTop w:val="0"/>
      <w:marBottom w:val="0"/>
      <w:divBdr>
        <w:top w:val="none" w:sz="0" w:space="0" w:color="auto"/>
        <w:left w:val="none" w:sz="0" w:space="0" w:color="auto"/>
        <w:bottom w:val="none" w:sz="0" w:space="0" w:color="auto"/>
        <w:right w:val="none" w:sz="0" w:space="0" w:color="auto"/>
      </w:divBdr>
    </w:div>
    <w:div w:id="1068116224">
      <w:bodyDiv w:val="1"/>
      <w:marLeft w:val="0"/>
      <w:marRight w:val="0"/>
      <w:marTop w:val="0"/>
      <w:marBottom w:val="0"/>
      <w:divBdr>
        <w:top w:val="none" w:sz="0" w:space="0" w:color="auto"/>
        <w:left w:val="none" w:sz="0" w:space="0" w:color="auto"/>
        <w:bottom w:val="none" w:sz="0" w:space="0" w:color="auto"/>
        <w:right w:val="none" w:sz="0" w:space="0" w:color="auto"/>
      </w:divBdr>
    </w:div>
    <w:div w:id="1070424757">
      <w:bodyDiv w:val="1"/>
      <w:marLeft w:val="0"/>
      <w:marRight w:val="0"/>
      <w:marTop w:val="0"/>
      <w:marBottom w:val="0"/>
      <w:divBdr>
        <w:top w:val="none" w:sz="0" w:space="0" w:color="auto"/>
        <w:left w:val="none" w:sz="0" w:space="0" w:color="auto"/>
        <w:bottom w:val="none" w:sz="0" w:space="0" w:color="auto"/>
        <w:right w:val="none" w:sz="0" w:space="0" w:color="auto"/>
      </w:divBdr>
    </w:div>
    <w:div w:id="1070731505">
      <w:bodyDiv w:val="1"/>
      <w:marLeft w:val="0"/>
      <w:marRight w:val="0"/>
      <w:marTop w:val="0"/>
      <w:marBottom w:val="0"/>
      <w:divBdr>
        <w:top w:val="none" w:sz="0" w:space="0" w:color="auto"/>
        <w:left w:val="none" w:sz="0" w:space="0" w:color="auto"/>
        <w:bottom w:val="none" w:sz="0" w:space="0" w:color="auto"/>
        <w:right w:val="none" w:sz="0" w:space="0" w:color="auto"/>
      </w:divBdr>
    </w:div>
    <w:div w:id="1083913565">
      <w:bodyDiv w:val="1"/>
      <w:marLeft w:val="0"/>
      <w:marRight w:val="0"/>
      <w:marTop w:val="0"/>
      <w:marBottom w:val="0"/>
      <w:divBdr>
        <w:top w:val="none" w:sz="0" w:space="0" w:color="auto"/>
        <w:left w:val="none" w:sz="0" w:space="0" w:color="auto"/>
        <w:bottom w:val="none" w:sz="0" w:space="0" w:color="auto"/>
        <w:right w:val="none" w:sz="0" w:space="0" w:color="auto"/>
      </w:divBdr>
    </w:div>
    <w:div w:id="1084109618">
      <w:bodyDiv w:val="1"/>
      <w:marLeft w:val="0"/>
      <w:marRight w:val="0"/>
      <w:marTop w:val="0"/>
      <w:marBottom w:val="0"/>
      <w:divBdr>
        <w:top w:val="none" w:sz="0" w:space="0" w:color="auto"/>
        <w:left w:val="none" w:sz="0" w:space="0" w:color="auto"/>
        <w:bottom w:val="none" w:sz="0" w:space="0" w:color="auto"/>
        <w:right w:val="none" w:sz="0" w:space="0" w:color="auto"/>
      </w:divBdr>
    </w:div>
    <w:div w:id="1104109913">
      <w:bodyDiv w:val="1"/>
      <w:marLeft w:val="0"/>
      <w:marRight w:val="0"/>
      <w:marTop w:val="0"/>
      <w:marBottom w:val="0"/>
      <w:divBdr>
        <w:top w:val="none" w:sz="0" w:space="0" w:color="auto"/>
        <w:left w:val="none" w:sz="0" w:space="0" w:color="auto"/>
        <w:bottom w:val="none" w:sz="0" w:space="0" w:color="auto"/>
        <w:right w:val="none" w:sz="0" w:space="0" w:color="auto"/>
      </w:divBdr>
    </w:div>
    <w:div w:id="1113551735">
      <w:bodyDiv w:val="1"/>
      <w:marLeft w:val="0"/>
      <w:marRight w:val="0"/>
      <w:marTop w:val="0"/>
      <w:marBottom w:val="0"/>
      <w:divBdr>
        <w:top w:val="none" w:sz="0" w:space="0" w:color="auto"/>
        <w:left w:val="none" w:sz="0" w:space="0" w:color="auto"/>
        <w:bottom w:val="none" w:sz="0" w:space="0" w:color="auto"/>
        <w:right w:val="none" w:sz="0" w:space="0" w:color="auto"/>
      </w:divBdr>
    </w:div>
    <w:div w:id="1114205146">
      <w:bodyDiv w:val="1"/>
      <w:marLeft w:val="0"/>
      <w:marRight w:val="0"/>
      <w:marTop w:val="0"/>
      <w:marBottom w:val="0"/>
      <w:divBdr>
        <w:top w:val="none" w:sz="0" w:space="0" w:color="auto"/>
        <w:left w:val="none" w:sz="0" w:space="0" w:color="auto"/>
        <w:bottom w:val="none" w:sz="0" w:space="0" w:color="auto"/>
        <w:right w:val="none" w:sz="0" w:space="0" w:color="auto"/>
      </w:divBdr>
    </w:div>
    <w:div w:id="1115714304">
      <w:bodyDiv w:val="1"/>
      <w:marLeft w:val="0"/>
      <w:marRight w:val="0"/>
      <w:marTop w:val="0"/>
      <w:marBottom w:val="0"/>
      <w:divBdr>
        <w:top w:val="none" w:sz="0" w:space="0" w:color="auto"/>
        <w:left w:val="none" w:sz="0" w:space="0" w:color="auto"/>
        <w:bottom w:val="none" w:sz="0" w:space="0" w:color="auto"/>
        <w:right w:val="none" w:sz="0" w:space="0" w:color="auto"/>
      </w:divBdr>
    </w:div>
    <w:div w:id="1123890231">
      <w:bodyDiv w:val="1"/>
      <w:marLeft w:val="0"/>
      <w:marRight w:val="0"/>
      <w:marTop w:val="0"/>
      <w:marBottom w:val="0"/>
      <w:divBdr>
        <w:top w:val="none" w:sz="0" w:space="0" w:color="auto"/>
        <w:left w:val="none" w:sz="0" w:space="0" w:color="auto"/>
        <w:bottom w:val="none" w:sz="0" w:space="0" w:color="auto"/>
        <w:right w:val="none" w:sz="0" w:space="0" w:color="auto"/>
      </w:divBdr>
    </w:div>
    <w:div w:id="1124931575">
      <w:bodyDiv w:val="1"/>
      <w:marLeft w:val="0"/>
      <w:marRight w:val="0"/>
      <w:marTop w:val="0"/>
      <w:marBottom w:val="0"/>
      <w:divBdr>
        <w:top w:val="none" w:sz="0" w:space="0" w:color="auto"/>
        <w:left w:val="none" w:sz="0" w:space="0" w:color="auto"/>
        <w:bottom w:val="none" w:sz="0" w:space="0" w:color="auto"/>
        <w:right w:val="none" w:sz="0" w:space="0" w:color="auto"/>
      </w:divBdr>
    </w:div>
    <w:div w:id="1161046808">
      <w:bodyDiv w:val="1"/>
      <w:marLeft w:val="0"/>
      <w:marRight w:val="0"/>
      <w:marTop w:val="0"/>
      <w:marBottom w:val="0"/>
      <w:divBdr>
        <w:top w:val="none" w:sz="0" w:space="0" w:color="auto"/>
        <w:left w:val="none" w:sz="0" w:space="0" w:color="auto"/>
        <w:bottom w:val="none" w:sz="0" w:space="0" w:color="auto"/>
        <w:right w:val="none" w:sz="0" w:space="0" w:color="auto"/>
      </w:divBdr>
    </w:div>
    <w:div w:id="1163739659">
      <w:bodyDiv w:val="1"/>
      <w:marLeft w:val="0"/>
      <w:marRight w:val="0"/>
      <w:marTop w:val="0"/>
      <w:marBottom w:val="0"/>
      <w:divBdr>
        <w:top w:val="none" w:sz="0" w:space="0" w:color="auto"/>
        <w:left w:val="none" w:sz="0" w:space="0" w:color="auto"/>
        <w:bottom w:val="none" w:sz="0" w:space="0" w:color="auto"/>
        <w:right w:val="none" w:sz="0" w:space="0" w:color="auto"/>
      </w:divBdr>
    </w:div>
    <w:div w:id="1183009768">
      <w:bodyDiv w:val="1"/>
      <w:marLeft w:val="0"/>
      <w:marRight w:val="0"/>
      <w:marTop w:val="0"/>
      <w:marBottom w:val="0"/>
      <w:divBdr>
        <w:top w:val="none" w:sz="0" w:space="0" w:color="auto"/>
        <w:left w:val="none" w:sz="0" w:space="0" w:color="auto"/>
        <w:bottom w:val="none" w:sz="0" w:space="0" w:color="auto"/>
        <w:right w:val="none" w:sz="0" w:space="0" w:color="auto"/>
      </w:divBdr>
    </w:div>
    <w:div w:id="1188758629">
      <w:bodyDiv w:val="1"/>
      <w:marLeft w:val="0"/>
      <w:marRight w:val="0"/>
      <w:marTop w:val="0"/>
      <w:marBottom w:val="0"/>
      <w:divBdr>
        <w:top w:val="none" w:sz="0" w:space="0" w:color="auto"/>
        <w:left w:val="none" w:sz="0" w:space="0" w:color="auto"/>
        <w:bottom w:val="none" w:sz="0" w:space="0" w:color="auto"/>
        <w:right w:val="none" w:sz="0" w:space="0" w:color="auto"/>
      </w:divBdr>
    </w:div>
    <w:div w:id="1213662139">
      <w:bodyDiv w:val="1"/>
      <w:marLeft w:val="0"/>
      <w:marRight w:val="0"/>
      <w:marTop w:val="0"/>
      <w:marBottom w:val="0"/>
      <w:divBdr>
        <w:top w:val="none" w:sz="0" w:space="0" w:color="auto"/>
        <w:left w:val="none" w:sz="0" w:space="0" w:color="auto"/>
        <w:bottom w:val="none" w:sz="0" w:space="0" w:color="auto"/>
        <w:right w:val="none" w:sz="0" w:space="0" w:color="auto"/>
      </w:divBdr>
    </w:div>
    <w:div w:id="1218740080">
      <w:bodyDiv w:val="1"/>
      <w:marLeft w:val="0"/>
      <w:marRight w:val="0"/>
      <w:marTop w:val="0"/>
      <w:marBottom w:val="0"/>
      <w:divBdr>
        <w:top w:val="none" w:sz="0" w:space="0" w:color="auto"/>
        <w:left w:val="none" w:sz="0" w:space="0" w:color="auto"/>
        <w:bottom w:val="none" w:sz="0" w:space="0" w:color="auto"/>
        <w:right w:val="none" w:sz="0" w:space="0" w:color="auto"/>
      </w:divBdr>
    </w:div>
    <w:div w:id="1277755625">
      <w:bodyDiv w:val="1"/>
      <w:marLeft w:val="0"/>
      <w:marRight w:val="0"/>
      <w:marTop w:val="0"/>
      <w:marBottom w:val="0"/>
      <w:divBdr>
        <w:top w:val="none" w:sz="0" w:space="0" w:color="auto"/>
        <w:left w:val="none" w:sz="0" w:space="0" w:color="auto"/>
        <w:bottom w:val="none" w:sz="0" w:space="0" w:color="auto"/>
        <w:right w:val="none" w:sz="0" w:space="0" w:color="auto"/>
      </w:divBdr>
    </w:div>
    <w:div w:id="1278102648">
      <w:bodyDiv w:val="1"/>
      <w:marLeft w:val="0"/>
      <w:marRight w:val="0"/>
      <w:marTop w:val="0"/>
      <w:marBottom w:val="0"/>
      <w:divBdr>
        <w:top w:val="none" w:sz="0" w:space="0" w:color="auto"/>
        <w:left w:val="none" w:sz="0" w:space="0" w:color="auto"/>
        <w:bottom w:val="none" w:sz="0" w:space="0" w:color="auto"/>
        <w:right w:val="none" w:sz="0" w:space="0" w:color="auto"/>
      </w:divBdr>
    </w:div>
    <w:div w:id="1284926576">
      <w:bodyDiv w:val="1"/>
      <w:marLeft w:val="0"/>
      <w:marRight w:val="0"/>
      <w:marTop w:val="0"/>
      <w:marBottom w:val="0"/>
      <w:divBdr>
        <w:top w:val="none" w:sz="0" w:space="0" w:color="auto"/>
        <w:left w:val="none" w:sz="0" w:space="0" w:color="auto"/>
        <w:bottom w:val="none" w:sz="0" w:space="0" w:color="auto"/>
        <w:right w:val="none" w:sz="0" w:space="0" w:color="auto"/>
      </w:divBdr>
    </w:div>
    <w:div w:id="1289167710">
      <w:bodyDiv w:val="1"/>
      <w:marLeft w:val="0"/>
      <w:marRight w:val="0"/>
      <w:marTop w:val="0"/>
      <w:marBottom w:val="0"/>
      <w:divBdr>
        <w:top w:val="none" w:sz="0" w:space="0" w:color="auto"/>
        <w:left w:val="none" w:sz="0" w:space="0" w:color="auto"/>
        <w:bottom w:val="none" w:sz="0" w:space="0" w:color="auto"/>
        <w:right w:val="none" w:sz="0" w:space="0" w:color="auto"/>
      </w:divBdr>
    </w:div>
    <w:div w:id="1297447777">
      <w:bodyDiv w:val="1"/>
      <w:marLeft w:val="0"/>
      <w:marRight w:val="0"/>
      <w:marTop w:val="0"/>
      <w:marBottom w:val="0"/>
      <w:divBdr>
        <w:top w:val="none" w:sz="0" w:space="0" w:color="auto"/>
        <w:left w:val="none" w:sz="0" w:space="0" w:color="auto"/>
        <w:bottom w:val="none" w:sz="0" w:space="0" w:color="auto"/>
        <w:right w:val="none" w:sz="0" w:space="0" w:color="auto"/>
      </w:divBdr>
    </w:div>
    <w:div w:id="1312060596">
      <w:bodyDiv w:val="1"/>
      <w:marLeft w:val="0"/>
      <w:marRight w:val="0"/>
      <w:marTop w:val="0"/>
      <w:marBottom w:val="0"/>
      <w:divBdr>
        <w:top w:val="none" w:sz="0" w:space="0" w:color="auto"/>
        <w:left w:val="none" w:sz="0" w:space="0" w:color="auto"/>
        <w:bottom w:val="none" w:sz="0" w:space="0" w:color="auto"/>
        <w:right w:val="none" w:sz="0" w:space="0" w:color="auto"/>
      </w:divBdr>
    </w:div>
    <w:div w:id="1350176208">
      <w:bodyDiv w:val="1"/>
      <w:marLeft w:val="0"/>
      <w:marRight w:val="0"/>
      <w:marTop w:val="0"/>
      <w:marBottom w:val="0"/>
      <w:divBdr>
        <w:top w:val="none" w:sz="0" w:space="0" w:color="auto"/>
        <w:left w:val="none" w:sz="0" w:space="0" w:color="auto"/>
        <w:bottom w:val="none" w:sz="0" w:space="0" w:color="auto"/>
        <w:right w:val="none" w:sz="0" w:space="0" w:color="auto"/>
      </w:divBdr>
    </w:div>
    <w:div w:id="1353384385">
      <w:bodyDiv w:val="1"/>
      <w:marLeft w:val="0"/>
      <w:marRight w:val="0"/>
      <w:marTop w:val="0"/>
      <w:marBottom w:val="0"/>
      <w:divBdr>
        <w:top w:val="none" w:sz="0" w:space="0" w:color="auto"/>
        <w:left w:val="none" w:sz="0" w:space="0" w:color="auto"/>
        <w:bottom w:val="none" w:sz="0" w:space="0" w:color="auto"/>
        <w:right w:val="none" w:sz="0" w:space="0" w:color="auto"/>
      </w:divBdr>
    </w:div>
    <w:div w:id="1372458365">
      <w:bodyDiv w:val="1"/>
      <w:marLeft w:val="0"/>
      <w:marRight w:val="0"/>
      <w:marTop w:val="0"/>
      <w:marBottom w:val="0"/>
      <w:divBdr>
        <w:top w:val="none" w:sz="0" w:space="0" w:color="auto"/>
        <w:left w:val="none" w:sz="0" w:space="0" w:color="auto"/>
        <w:bottom w:val="none" w:sz="0" w:space="0" w:color="auto"/>
        <w:right w:val="none" w:sz="0" w:space="0" w:color="auto"/>
      </w:divBdr>
    </w:div>
    <w:div w:id="1393651766">
      <w:bodyDiv w:val="1"/>
      <w:marLeft w:val="0"/>
      <w:marRight w:val="0"/>
      <w:marTop w:val="0"/>
      <w:marBottom w:val="0"/>
      <w:divBdr>
        <w:top w:val="none" w:sz="0" w:space="0" w:color="auto"/>
        <w:left w:val="none" w:sz="0" w:space="0" w:color="auto"/>
        <w:bottom w:val="none" w:sz="0" w:space="0" w:color="auto"/>
        <w:right w:val="none" w:sz="0" w:space="0" w:color="auto"/>
      </w:divBdr>
    </w:div>
    <w:div w:id="1425036376">
      <w:bodyDiv w:val="1"/>
      <w:marLeft w:val="0"/>
      <w:marRight w:val="0"/>
      <w:marTop w:val="0"/>
      <w:marBottom w:val="0"/>
      <w:divBdr>
        <w:top w:val="none" w:sz="0" w:space="0" w:color="auto"/>
        <w:left w:val="none" w:sz="0" w:space="0" w:color="auto"/>
        <w:bottom w:val="none" w:sz="0" w:space="0" w:color="auto"/>
        <w:right w:val="none" w:sz="0" w:space="0" w:color="auto"/>
      </w:divBdr>
    </w:div>
    <w:div w:id="1432967327">
      <w:bodyDiv w:val="1"/>
      <w:marLeft w:val="0"/>
      <w:marRight w:val="0"/>
      <w:marTop w:val="0"/>
      <w:marBottom w:val="0"/>
      <w:divBdr>
        <w:top w:val="none" w:sz="0" w:space="0" w:color="auto"/>
        <w:left w:val="none" w:sz="0" w:space="0" w:color="auto"/>
        <w:bottom w:val="none" w:sz="0" w:space="0" w:color="auto"/>
        <w:right w:val="none" w:sz="0" w:space="0" w:color="auto"/>
      </w:divBdr>
    </w:div>
    <w:div w:id="1438213143">
      <w:bodyDiv w:val="1"/>
      <w:marLeft w:val="0"/>
      <w:marRight w:val="0"/>
      <w:marTop w:val="0"/>
      <w:marBottom w:val="0"/>
      <w:divBdr>
        <w:top w:val="none" w:sz="0" w:space="0" w:color="auto"/>
        <w:left w:val="none" w:sz="0" w:space="0" w:color="auto"/>
        <w:bottom w:val="none" w:sz="0" w:space="0" w:color="auto"/>
        <w:right w:val="none" w:sz="0" w:space="0" w:color="auto"/>
      </w:divBdr>
    </w:div>
    <w:div w:id="1444880219">
      <w:bodyDiv w:val="1"/>
      <w:marLeft w:val="0"/>
      <w:marRight w:val="0"/>
      <w:marTop w:val="0"/>
      <w:marBottom w:val="0"/>
      <w:divBdr>
        <w:top w:val="none" w:sz="0" w:space="0" w:color="auto"/>
        <w:left w:val="none" w:sz="0" w:space="0" w:color="auto"/>
        <w:bottom w:val="none" w:sz="0" w:space="0" w:color="auto"/>
        <w:right w:val="none" w:sz="0" w:space="0" w:color="auto"/>
      </w:divBdr>
    </w:div>
    <w:div w:id="1453596279">
      <w:bodyDiv w:val="1"/>
      <w:marLeft w:val="0"/>
      <w:marRight w:val="0"/>
      <w:marTop w:val="0"/>
      <w:marBottom w:val="0"/>
      <w:divBdr>
        <w:top w:val="none" w:sz="0" w:space="0" w:color="auto"/>
        <w:left w:val="none" w:sz="0" w:space="0" w:color="auto"/>
        <w:bottom w:val="none" w:sz="0" w:space="0" w:color="auto"/>
        <w:right w:val="none" w:sz="0" w:space="0" w:color="auto"/>
      </w:divBdr>
    </w:div>
    <w:div w:id="1463041572">
      <w:bodyDiv w:val="1"/>
      <w:marLeft w:val="0"/>
      <w:marRight w:val="0"/>
      <w:marTop w:val="0"/>
      <w:marBottom w:val="0"/>
      <w:divBdr>
        <w:top w:val="none" w:sz="0" w:space="0" w:color="auto"/>
        <w:left w:val="none" w:sz="0" w:space="0" w:color="auto"/>
        <w:bottom w:val="none" w:sz="0" w:space="0" w:color="auto"/>
        <w:right w:val="none" w:sz="0" w:space="0" w:color="auto"/>
      </w:divBdr>
    </w:div>
    <w:div w:id="1487553179">
      <w:bodyDiv w:val="1"/>
      <w:marLeft w:val="0"/>
      <w:marRight w:val="0"/>
      <w:marTop w:val="0"/>
      <w:marBottom w:val="0"/>
      <w:divBdr>
        <w:top w:val="none" w:sz="0" w:space="0" w:color="auto"/>
        <w:left w:val="none" w:sz="0" w:space="0" w:color="auto"/>
        <w:bottom w:val="none" w:sz="0" w:space="0" w:color="auto"/>
        <w:right w:val="none" w:sz="0" w:space="0" w:color="auto"/>
      </w:divBdr>
    </w:div>
    <w:div w:id="1503006989">
      <w:bodyDiv w:val="1"/>
      <w:marLeft w:val="0"/>
      <w:marRight w:val="0"/>
      <w:marTop w:val="0"/>
      <w:marBottom w:val="0"/>
      <w:divBdr>
        <w:top w:val="none" w:sz="0" w:space="0" w:color="auto"/>
        <w:left w:val="none" w:sz="0" w:space="0" w:color="auto"/>
        <w:bottom w:val="none" w:sz="0" w:space="0" w:color="auto"/>
        <w:right w:val="none" w:sz="0" w:space="0" w:color="auto"/>
      </w:divBdr>
    </w:div>
    <w:div w:id="1564218448">
      <w:bodyDiv w:val="1"/>
      <w:marLeft w:val="0"/>
      <w:marRight w:val="0"/>
      <w:marTop w:val="0"/>
      <w:marBottom w:val="0"/>
      <w:divBdr>
        <w:top w:val="none" w:sz="0" w:space="0" w:color="auto"/>
        <w:left w:val="none" w:sz="0" w:space="0" w:color="auto"/>
        <w:bottom w:val="none" w:sz="0" w:space="0" w:color="auto"/>
        <w:right w:val="none" w:sz="0" w:space="0" w:color="auto"/>
      </w:divBdr>
    </w:div>
    <w:div w:id="1576892457">
      <w:bodyDiv w:val="1"/>
      <w:marLeft w:val="0"/>
      <w:marRight w:val="0"/>
      <w:marTop w:val="0"/>
      <w:marBottom w:val="0"/>
      <w:divBdr>
        <w:top w:val="none" w:sz="0" w:space="0" w:color="auto"/>
        <w:left w:val="none" w:sz="0" w:space="0" w:color="auto"/>
        <w:bottom w:val="none" w:sz="0" w:space="0" w:color="auto"/>
        <w:right w:val="none" w:sz="0" w:space="0" w:color="auto"/>
      </w:divBdr>
    </w:div>
    <w:div w:id="1623263832">
      <w:bodyDiv w:val="1"/>
      <w:marLeft w:val="0"/>
      <w:marRight w:val="0"/>
      <w:marTop w:val="0"/>
      <w:marBottom w:val="0"/>
      <w:divBdr>
        <w:top w:val="none" w:sz="0" w:space="0" w:color="auto"/>
        <w:left w:val="none" w:sz="0" w:space="0" w:color="auto"/>
        <w:bottom w:val="none" w:sz="0" w:space="0" w:color="auto"/>
        <w:right w:val="none" w:sz="0" w:space="0" w:color="auto"/>
      </w:divBdr>
    </w:div>
    <w:div w:id="1630239169">
      <w:bodyDiv w:val="1"/>
      <w:marLeft w:val="0"/>
      <w:marRight w:val="0"/>
      <w:marTop w:val="0"/>
      <w:marBottom w:val="0"/>
      <w:divBdr>
        <w:top w:val="none" w:sz="0" w:space="0" w:color="auto"/>
        <w:left w:val="none" w:sz="0" w:space="0" w:color="auto"/>
        <w:bottom w:val="none" w:sz="0" w:space="0" w:color="auto"/>
        <w:right w:val="none" w:sz="0" w:space="0" w:color="auto"/>
      </w:divBdr>
    </w:div>
    <w:div w:id="1634866375">
      <w:bodyDiv w:val="1"/>
      <w:marLeft w:val="0"/>
      <w:marRight w:val="0"/>
      <w:marTop w:val="0"/>
      <w:marBottom w:val="0"/>
      <w:divBdr>
        <w:top w:val="none" w:sz="0" w:space="0" w:color="auto"/>
        <w:left w:val="none" w:sz="0" w:space="0" w:color="auto"/>
        <w:bottom w:val="none" w:sz="0" w:space="0" w:color="auto"/>
        <w:right w:val="none" w:sz="0" w:space="0" w:color="auto"/>
      </w:divBdr>
    </w:div>
    <w:div w:id="1638414056">
      <w:bodyDiv w:val="1"/>
      <w:marLeft w:val="0"/>
      <w:marRight w:val="0"/>
      <w:marTop w:val="0"/>
      <w:marBottom w:val="0"/>
      <w:divBdr>
        <w:top w:val="none" w:sz="0" w:space="0" w:color="auto"/>
        <w:left w:val="none" w:sz="0" w:space="0" w:color="auto"/>
        <w:bottom w:val="none" w:sz="0" w:space="0" w:color="auto"/>
        <w:right w:val="none" w:sz="0" w:space="0" w:color="auto"/>
      </w:divBdr>
    </w:div>
    <w:div w:id="1646230786">
      <w:bodyDiv w:val="1"/>
      <w:marLeft w:val="0"/>
      <w:marRight w:val="0"/>
      <w:marTop w:val="0"/>
      <w:marBottom w:val="0"/>
      <w:divBdr>
        <w:top w:val="none" w:sz="0" w:space="0" w:color="auto"/>
        <w:left w:val="none" w:sz="0" w:space="0" w:color="auto"/>
        <w:bottom w:val="none" w:sz="0" w:space="0" w:color="auto"/>
        <w:right w:val="none" w:sz="0" w:space="0" w:color="auto"/>
      </w:divBdr>
    </w:div>
    <w:div w:id="1646542902">
      <w:bodyDiv w:val="1"/>
      <w:marLeft w:val="0"/>
      <w:marRight w:val="0"/>
      <w:marTop w:val="0"/>
      <w:marBottom w:val="0"/>
      <w:divBdr>
        <w:top w:val="none" w:sz="0" w:space="0" w:color="auto"/>
        <w:left w:val="none" w:sz="0" w:space="0" w:color="auto"/>
        <w:bottom w:val="none" w:sz="0" w:space="0" w:color="auto"/>
        <w:right w:val="none" w:sz="0" w:space="0" w:color="auto"/>
      </w:divBdr>
    </w:div>
    <w:div w:id="1650477100">
      <w:bodyDiv w:val="1"/>
      <w:marLeft w:val="0"/>
      <w:marRight w:val="0"/>
      <w:marTop w:val="0"/>
      <w:marBottom w:val="0"/>
      <w:divBdr>
        <w:top w:val="none" w:sz="0" w:space="0" w:color="auto"/>
        <w:left w:val="none" w:sz="0" w:space="0" w:color="auto"/>
        <w:bottom w:val="none" w:sz="0" w:space="0" w:color="auto"/>
        <w:right w:val="none" w:sz="0" w:space="0" w:color="auto"/>
      </w:divBdr>
    </w:div>
    <w:div w:id="1665039435">
      <w:bodyDiv w:val="1"/>
      <w:marLeft w:val="0"/>
      <w:marRight w:val="0"/>
      <w:marTop w:val="0"/>
      <w:marBottom w:val="0"/>
      <w:divBdr>
        <w:top w:val="none" w:sz="0" w:space="0" w:color="auto"/>
        <w:left w:val="none" w:sz="0" w:space="0" w:color="auto"/>
        <w:bottom w:val="none" w:sz="0" w:space="0" w:color="auto"/>
        <w:right w:val="none" w:sz="0" w:space="0" w:color="auto"/>
      </w:divBdr>
    </w:div>
    <w:div w:id="1706829955">
      <w:bodyDiv w:val="1"/>
      <w:marLeft w:val="0"/>
      <w:marRight w:val="0"/>
      <w:marTop w:val="0"/>
      <w:marBottom w:val="0"/>
      <w:divBdr>
        <w:top w:val="none" w:sz="0" w:space="0" w:color="auto"/>
        <w:left w:val="none" w:sz="0" w:space="0" w:color="auto"/>
        <w:bottom w:val="none" w:sz="0" w:space="0" w:color="auto"/>
        <w:right w:val="none" w:sz="0" w:space="0" w:color="auto"/>
      </w:divBdr>
    </w:div>
    <w:div w:id="1707943714">
      <w:bodyDiv w:val="1"/>
      <w:marLeft w:val="0"/>
      <w:marRight w:val="0"/>
      <w:marTop w:val="0"/>
      <w:marBottom w:val="0"/>
      <w:divBdr>
        <w:top w:val="none" w:sz="0" w:space="0" w:color="auto"/>
        <w:left w:val="none" w:sz="0" w:space="0" w:color="auto"/>
        <w:bottom w:val="none" w:sz="0" w:space="0" w:color="auto"/>
        <w:right w:val="none" w:sz="0" w:space="0" w:color="auto"/>
      </w:divBdr>
    </w:div>
    <w:div w:id="1710453059">
      <w:bodyDiv w:val="1"/>
      <w:marLeft w:val="0"/>
      <w:marRight w:val="0"/>
      <w:marTop w:val="0"/>
      <w:marBottom w:val="0"/>
      <w:divBdr>
        <w:top w:val="none" w:sz="0" w:space="0" w:color="auto"/>
        <w:left w:val="none" w:sz="0" w:space="0" w:color="auto"/>
        <w:bottom w:val="none" w:sz="0" w:space="0" w:color="auto"/>
        <w:right w:val="none" w:sz="0" w:space="0" w:color="auto"/>
      </w:divBdr>
    </w:div>
    <w:div w:id="1770539358">
      <w:bodyDiv w:val="1"/>
      <w:marLeft w:val="0"/>
      <w:marRight w:val="0"/>
      <w:marTop w:val="0"/>
      <w:marBottom w:val="0"/>
      <w:divBdr>
        <w:top w:val="none" w:sz="0" w:space="0" w:color="auto"/>
        <w:left w:val="none" w:sz="0" w:space="0" w:color="auto"/>
        <w:bottom w:val="none" w:sz="0" w:space="0" w:color="auto"/>
        <w:right w:val="none" w:sz="0" w:space="0" w:color="auto"/>
      </w:divBdr>
    </w:div>
    <w:div w:id="1778481928">
      <w:bodyDiv w:val="1"/>
      <w:marLeft w:val="0"/>
      <w:marRight w:val="0"/>
      <w:marTop w:val="0"/>
      <w:marBottom w:val="0"/>
      <w:divBdr>
        <w:top w:val="none" w:sz="0" w:space="0" w:color="auto"/>
        <w:left w:val="none" w:sz="0" w:space="0" w:color="auto"/>
        <w:bottom w:val="none" w:sz="0" w:space="0" w:color="auto"/>
        <w:right w:val="none" w:sz="0" w:space="0" w:color="auto"/>
      </w:divBdr>
    </w:div>
    <w:div w:id="1789541873">
      <w:bodyDiv w:val="1"/>
      <w:marLeft w:val="0"/>
      <w:marRight w:val="0"/>
      <w:marTop w:val="0"/>
      <w:marBottom w:val="0"/>
      <w:divBdr>
        <w:top w:val="none" w:sz="0" w:space="0" w:color="auto"/>
        <w:left w:val="none" w:sz="0" w:space="0" w:color="auto"/>
        <w:bottom w:val="none" w:sz="0" w:space="0" w:color="auto"/>
        <w:right w:val="none" w:sz="0" w:space="0" w:color="auto"/>
      </w:divBdr>
    </w:div>
    <w:div w:id="1792169602">
      <w:bodyDiv w:val="1"/>
      <w:marLeft w:val="0"/>
      <w:marRight w:val="0"/>
      <w:marTop w:val="0"/>
      <w:marBottom w:val="0"/>
      <w:divBdr>
        <w:top w:val="none" w:sz="0" w:space="0" w:color="auto"/>
        <w:left w:val="none" w:sz="0" w:space="0" w:color="auto"/>
        <w:bottom w:val="none" w:sz="0" w:space="0" w:color="auto"/>
        <w:right w:val="none" w:sz="0" w:space="0" w:color="auto"/>
      </w:divBdr>
    </w:div>
    <w:div w:id="1831019800">
      <w:bodyDiv w:val="1"/>
      <w:marLeft w:val="0"/>
      <w:marRight w:val="0"/>
      <w:marTop w:val="0"/>
      <w:marBottom w:val="0"/>
      <w:divBdr>
        <w:top w:val="none" w:sz="0" w:space="0" w:color="auto"/>
        <w:left w:val="none" w:sz="0" w:space="0" w:color="auto"/>
        <w:bottom w:val="none" w:sz="0" w:space="0" w:color="auto"/>
        <w:right w:val="none" w:sz="0" w:space="0" w:color="auto"/>
      </w:divBdr>
    </w:div>
    <w:div w:id="1842037617">
      <w:bodyDiv w:val="1"/>
      <w:marLeft w:val="0"/>
      <w:marRight w:val="0"/>
      <w:marTop w:val="0"/>
      <w:marBottom w:val="0"/>
      <w:divBdr>
        <w:top w:val="none" w:sz="0" w:space="0" w:color="auto"/>
        <w:left w:val="none" w:sz="0" w:space="0" w:color="auto"/>
        <w:bottom w:val="none" w:sz="0" w:space="0" w:color="auto"/>
        <w:right w:val="none" w:sz="0" w:space="0" w:color="auto"/>
      </w:divBdr>
    </w:div>
    <w:div w:id="1881628464">
      <w:bodyDiv w:val="1"/>
      <w:marLeft w:val="0"/>
      <w:marRight w:val="0"/>
      <w:marTop w:val="0"/>
      <w:marBottom w:val="0"/>
      <w:divBdr>
        <w:top w:val="none" w:sz="0" w:space="0" w:color="auto"/>
        <w:left w:val="none" w:sz="0" w:space="0" w:color="auto"/>
        <w:bottom w:val="none" w:sz="0" w:space="0" w:color="auto"/>
        <w:right w:val="none" w:sz="0" w:space="0" w:color="auto"/>
      </w:divBdr>
    </w:div>
    <w:div w:id="1882209260">
      <w:bodyDiv w:val="1"/>
      <w:marLeft w:val="0"/>
      <w:marRight w:val="0"/>
      <w:marTop w:val="0"/>
      <w:marBottom w:val="0"/>
      <w:divBdr>
        <w:top w:val="none" w:sz="0" w:space="0" w:color="auto"/>
        <w:left w:val="none" w:sz="0" w:space="0" w:color="auto"/>
        <w:bottom w:val="none" w:sz="0" w:space="0" w:color="auto"/>
        <w:right w:val="none" w:sz="0" w:space="0" w:color="auto"/>
      </w:divBdr>
    </w:div>
    <w:div w:id="1886403521">
      <w:bodyDiv w:val="1"/>
      <w:marLeft w:val="0"/>
      <w:marRight w:val="0"/>
      <w:marTop w:val="0"/>
      <w:marBottom w:val="0"/>
      <w:divBdr>
        <w:top w:val="none" w:sz="0" w:space="0" w:color="auto"/>
        <w:left w:val="none" w:sz="0" w:space="0" w:color="auto"/>
        <w:bottom w:val="none" w:sz="0" w:space="0" w:color="auto"/>
        <w:right w:val="none" w:sz="0" w:space="0" w:color="auto"/>
      </w:divBdr>
    </w:div>
    <w:div w:id="1974869021">
      <w:bodyDiv w:val="1"/>
      <w:marLeft w:val="0"/>
      <w:marRight w:val="0"/>
      <w:marTop w:val="0"/>
      <w:marBottom w:val="0"/>
      <w:divBdr>
        <w:top w:val="none" w:sz="0" w:space="0" w:color="auto"/>
        <w:left w:val="none" w:sz="0" w:space="0" w:color="auto"/>
        <w:bottom w:val="none" w:sz="0" w:space="0" w:color="auto"/>
        <w:right w:val="none" w:sz="0" w:space="0" w:color="auto"/>
      </w:divBdr>
    </w:div>
    <w:div w:id="1985618857">
      <w:bodyDiv w:val="1"/>
      <w:marLeft w:val="0"/>
      <w:marRight w:val="0"/>
      <w:marTop w:val="0"/>
      <w:marBottom w:val="0"/>
      <w:divBdr>
        <w:top w:val="none" w:sz="0" w:space="0" w:color="auto"/>
        <w:left w:val="none" w:sz="0" w:space="0" w:color="auto"/>
        <w:bottom w:val="none" w:sz="0" w:space="0" w:color="auto"/>
        <w:right w:val="none" w:sz="0" w:space="0" w:color="auto"/>
      </w:divBdr>
    </w:div>
    <w:div w:id="1986355693">
      <w:bodyDiv w:val="1"/>
      <w:marLeft w:val="0"/>
      <w:marRight w:val="0"/>
      <w:marTop w:val="0"/>
      <w:marBottom w:val="0"/>
      <w:divBdr>
        <w:top w:val="none" w:sz="0" w:space="0" w:color="auto"/>
        <w:left w:val="none" w:sz="0" w:space="0" w:color="auto"/>
        <w:bottom w:val="none" w:sz="0" w:space="0" w:color="auto"/>
        <w:right w:val="none" w:sz="0" w:space="0" w:color="auto"/>
      </w:divBdr>
    </w:div>
    <w:div w:id="1994141147">
      <w:bodyDiv w:val="1"/>
      <w:marLeft w:val="0"/>
      <w:marRight w:val="0"/>
      <w:marTop w:val="0"/>
      <w:marBottom w:val="0"/>
      <w:divBdr>
        <w:top w:val="none" w:sz="0" w:space="0" w:color="auto"/>
        <w:left w:val="none" w:sz="0" w:space="0" w:color="auto"/>
        <w:bottom w:val="none" w:sz="0" w:space="0" w:color="auto"/>
        <w:right w:val="none" w:sz="0" w:space="0" w:color="auto"/>
      </w:divBdr>
    </w:div>
    <w:div w:id="1998992799">
      <w:bodyDiv w:val="1"/>
      <w:marLeft w:val="0"/>
      <w:marRight w:val="0"/>
      <w:marTop w:val="0"/>
      <w:marBottom w:val="0"/>
      <w:divBdr>
        <w:top w:val="none" w:sz="0" w:space="0" w:color="auto"/>
        <w:left w:val="none" w:sz="0" w:space="0" w:color="auto"/>
        <w:bottom w:val="none" w:sz="0" w:space="0" w:color="auto"/>
        <w:right w:val="none" w:sz="0" w:space="0" w:color="auto"/>
      </w:divBdr>
    </w:div>
    <w:div w:id="2003895571">
      <w:bodyDiv w:val="1"/>
      <w:marLeft w:val="0"/>
      <w:marRight w:val="0"/>
      <w:marTop w:val="0"/>
      <w:marBottom w:val="0"/>
      <w:divBdr>
        <w:top w:val="none" w:sz="0" w:space="0" w:color="auto"/>
        <w:left w:val="none" w:sz="0" w:space="0" w:color="auto"/>
        <w:bottom w:val="none" w:sz="0" w:space="0" w:color="auto"/>
        <w:right w:val="none" w:sz="0" w:space="0" w:color="auto"/>
      </w:divBdr>
    </w:div>
    <w:div w:id="2030056588">
      <w:bodyDiv w:val="1"/>
      <w:marLeft w:val="0"/>
      <w:marRight w:val="0"/>
      <w:marTop w:val="0"/>
      <w:marBottom w:val="0"/>
      <w:divBdr>
        <w:top w:val="none" w:sz="0" w:space="0" w:color="auto"/>
        <w:left w:val="none" w:sz="0" w:space="0" w:color="auto"/>
        <w:bottom w:val="none" w:sz="0" w:space="0" w:color="auto"/>
        <w:right w:val="none" w:sz="0" w:space="0" w:color="auto"/>
      </w:divBdr>
    </w:div>
    <w:div w:id="2049719043">
      <w:bodyDiv w:val="1"/>
      <w:marLeft w:val="0"/>
      <w:marRight w:val="0"/>
      <w:marTop w:val="0"/>
      <w:marBottom w:val="0"/>
      <w:divBdr>
        <w:top w:val="none" w:sz="0" w:space="0" w:color="auto"/>
        <w:left w:val="none" w:sz="0" w:space="0" w:color="auto"/>
        <w:bottom w:val="none" w:sz="0" w:space="0" w:color="auto"/>
        <w:right w:val="none" w:sz="0" w:space="0" w:color="auto"/>
      </w:divBdr>
    </w:div>
    <w:div w:id="2051684572">
      <w:bodyDiv w:val="1"/>
      <w:marLeft w:val="0"/>
      <w:marRight w:val="0"/>
      <w:marTop w:val="0"/>
      <w:marBottom w:val="0"/>
      <w:divBdr>
        <w:top w:val="none" w:sz="0" w:space="0" w:color="auto"/>
        <w:left w:val="none" w:sz="0" w:space="0" w:color="auto"/>
        <w:bottom w:val="none" w:sz="0" w:space="0" w:color="auto"/>
        <w:right w:val="none" w:sz="0" w:space="0" w:color="auto"/>
      </w:divBdr>
    </w:div>
    <w:div w:id="2064132722">
      <w:bodyDiv w:val="1"/>
      <w:marLeft w:val="0"/>
      <w:marRight w:val="0"/>
      <w:marTop w:val="0"/>
      <w:marBottom w:val="0"/>
      <w:divBdr>
        <w:top w:val="none" w:sz="0" w:space="0" w:color="auto"/>
        <w:left w:val="none" w:sz="0" w:space="0" w:color="auto"/>
        <w:bottom w:val="none" w:sz="0" w:space="0" w:color="auto"/>
        <w:right w:val="none" w:sz="0" w:space="0" w:color="auto"/>
      </w:divBdr>
    </w:div>
    <w:div w:id="2069527074">
      <w:bodyDiv w:val="1"/>
      <w:marLeft w:val="0"/>
      <w:marRight w:val="0"/>
      <w:marTop w:val="0"/>
      <w:marBottom w:val="0"/>
      <w:divBdr>
        <w:top w:val="none" w:sz="0" w:space="0" w:color="auto"/>
        <w:left w:val="none" w:sz="0" w:space="0" w:color="auto"/>
        <w:bottom w:val="none" w:sz="0" w:space="0" w:color="auto"/>
        <w:right w:val="none" w:sz="0" w:space="0" w:color="auto"/>
      </w:divBdr>
    </w:div>
    <w:div w:id="2074616191">
      <w:bodyDiv w:val="1"/>
      <w:marLeft w:val="0"/>
      <w:marRight w:val="0"/>
      <w:marTop w:val="0"/>
      <w:marBottom w:val="0"/>
      <w:divBdr>
        <w:top w:val="none" w:sz="0" w:space="0" w:color="auto"/>
        <w:left w:val="none" w:sz="0" w:space="0" w:color="auto"/>
        <w:bottom w:val="none" w:sz="0" w:space="0" w:color="auto"/>
        <w:right w:val="none" w:sz="0" w:space="0" w:color="auto"/>
      </w:divBdr>
    </w:div>
    <w:div w:id="2077195236">
      <w:bodyDiv w:val="1"/>
      <w:marLeft w:val="0"/>
      <w:marRight w:val="0"/>
      <w:marTop w:val="0"/>
      <w:marBottom w:val="0"/>
      <w:divBdr>
        <w:top w:val="none" w:sz="0" w:space="0" w:color="auto"/>
        <w:left w:val="none" w:sz="0" w:space="0" w:color="auto"/>
        <w:bottom w:val="none" w:sz="0" w:space="0" w:color="auto"/>
        <w:right w:val="none" w:sz="0" w:space="0" w:color="auto"/>
      </w:divBdr>
    </w:div>
    <w:div w:id="2102873617">
      <w:bodyDiv w:val="1"/>
      <w:marLeft w:val="0"/>
      <w:marRight w:val="0"/>
      <w:marTop w:val="0"/>
      <w:marBottom w:val="0"/>
      <w:divBdr>
        <w:top w:val="none" w:sz="0" w:space="0" w:color="auto"/>
        <w:left w:val="none" w:sz="0" w:space="0" w:color="auto"/>
        <w:bottom w:val="none" w:sz="0" w:space="0" w:color="auto"/>
        <w:right w:val="none" w:sz="0" w:space="0" w:color="auto"/>
      </w:divBdr>
    </w:div>
    <w:div w:id="2124374368">
      <w:bodyDiv w:val="1"/>
      <w:marLeft w:val="0"/>
      <w:marRight w:val="0"/>
      <w:marTop w:val="0"/>
      <w:marBottom w:val="0"/>
      <w:divBdr>
        <w:top w:val="none" w:sz="0" w:space="0" w:color="auto"/>
        <w:left w:val="none" w:sz="0" w:space="0" w:color="auto"/>
        <w:bottom w:val="none" w:sz="0" w:space="0" w:color="auto"/>
        <w:right w:val="none" w:sz="0" w:space="0" w:color="auto"/>
      </w:divBdr>
    </w:div>
    <w:div w:id="2136408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footer" Target="footer4.xml"/><Relationship Id="rId33"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3.xml"/><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5.xml"/><Relationship Id="rId28" Type="http://schemas.openxmlformats.org/officeDocument/2006/relationships/chart" Target="charts/chart4.xm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4.xml"/><Relationship Id="rId31"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3.png"/><Relationship Id="rId22" Type="http://schemas.openxmlformats.org/officeDocument/2006/relationships/chart" Target="charts/chart2.xm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energystar.gov/index.cfm?c=power_mgt.pr_power_management" TargetMode="External"/><Relationship Id="rId1" Type="http://schemas.openxmlformats.org/officeDocument/2006/relationships/hyperlink" Target="http://www.energysavers.gov/your_home/space_heating_cooling/index.cfm/mytopic=1272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ATASRV\DATA\shared\KPPC\KEEPS\Tech%20Services\Master%20Assessment%20Templates\Phase%202\2C%20School%20Energy%20Profile%20Tool%20Rev%201%202_9_2011.xltm"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ATASRV\DATA\shared\KPPC\KEEPS\Tech%20Services\Master%20Assessment%20Templates\Phase%202\2C%20School%20Energy%20Profile%20Tool%20Rev%201%202_9_2011.xltm"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ATASRV\DATA\shared\KPPC\KEEPS\Tech%20Services\Active%20Assessments\Jessamine%20Co%20Nicholasville%20Elementary\Jessamine%20Co%20Nicholasville%20Elem%20UBA%201-6-11.xlsm"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ATASRV\DATA\shared\KPPC\KEEPS\Tech%20Services\Active%20Assessments\Jessamine%20Co%20Nicholasville%20Elementary\Jessamine%20Co%20Nicholasville%20Elem%20UBA%201-6-11.xlsm"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ATASRV\DATA\shared\KPPC\KEEPS\Tech%20Services\Active%20Assessments\Jessamine%20Co%20Nicholasville%20Elementary\Jessamine%20Co%20Nicholasville%20Elem%20UBA%201-6-11.xlsm"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ATASRV\DATA\shared\KPPC\KEEPS\Tech%20Services\Master%20Assessment%20Templates\Phase%202\Master%20Templates%20for%20Energy%20Managers\Target%20Finder%20Tools%20for%20SEMs\Energy%20Intensity%20Comparis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400">
                <a:latin typeface="Times New Roman" pitchFamily="18" charset="0"/>
                <a:cs typeface="Times New Roman" pitchFamily="18" charset="0"/>
              </a:defRPr>
            </a:pPr>
            <a:r>
              <a:rPr lang="en-US" sz="1200">
                <a:latin typeface="Times New Roman" pitchFamily="18" charset="0"/>
                <a:cs typeface="Times New Roman" pitchFamily="18" charset="0"/>
              </a:rPr>
              <a:t>Figure 1A: CBECS High </a:t>
            </a:r>
            <a:r>
              <a:rPr lang="en-US" sz="1200" baseline="0">
                <a:latin typeface="Times New Roman" pitchFamily="18" charset="0"/>
                <a:cs typeface="Times New Roman" pitchFamily="18" charset="0"/>
              </a:rPr>
              <a:t>School Energy Use Profile (2003)</a:t>
            </a:r>
            <a:endParaRPr lang="en-US" sz="1200">
              <a:latin typeface="Times New Roman" pitchFamily="18" charset="0"/>
              <a:cs typeface="Times New Roman" pitchFamily="18" charset="0"/>
            </a:endParaRPr>
          </a:p>
        </c:rich>
      </c:tx>
      <c:overlay val="0"/>
    </c:title>
    <c:autoTitleDeleted val="0"/>
    <c:plotArea>
      <c:layout/>
      <c:pieChart>
        <c:varyColors val="1"/>
        <c:ser>
          <c:idx val="0"/>
          <c:order val="0"/>
          <c:dLbls>
            <c:dLbl>
              <c:idx val="2"/>
              <c:layout>
                <c:manualLayout>
                  <c:x val="0.12705286839145108"/>
                  <c:y val="-2.1990740740740741E-2"/>
                </c:manualLayout>
              </c:layout>
              <c:showLegendKey val="0"/>
              <c:showVal val="0"/>
              <c:showCatName val="1"/>
              <c:showSerName val="0"/>
              <c:showPercent val="1"/>
              <c:showBubbleSize val="0"/>
              <c:separator> </c:separator>
            </c:dLbl>
            <c:dLbl>
              <c:idx val="5"/>
              <c:layout>
                <c:manualLayout>
                  <c:x val="-4.3799212598425223E-2"/>
                  <c:y val="0.23472331583552089"/>
                </c:manualLayout>
              </c:layout>
              <c:showLegendKey val="0"/>
              <c:showVal val="0"/>
              <c:showCatName val="1"/>
              <c:showSerName val="0"/>
              <c:showPercent val="1"/>
              <c:showBubbleSize val="0"/>
              <c:separator> </c:separator>
            </c:dLbl>
            <c:numFmt formatCode="0.0%" sourceLinked="0"/>
            <c:txPr>
              <a:bodyPr/>
              <a:lstStyle/>
              <a:p>
                <a:pPr>
                  <a:defRPr>
                    <a:latin typeface="Times New Roman" pitchFamily="18" charset="0"/>
                    <a:cs typeface="Times New Roman" pitchFamily="18" charset="0"/>
                  </a:defRPr>
                </a:pPr>
                <a:endParaRPr lang="en-US"/>
              </a:p>
            </c:txPr>
            <c:showLegendKey val="0"/>
            <c:showVal val="0"/>
            <c:showCatName val="1"/>
            <c:showSerName val="0"/>
            <c:showPercent val="1"/>
            <c:showBubbleSize val="0"/>
            <c:separator> </c:separator>
            <c:showLeaderLines val="1"/>
          </c:dLbls>
          <c:cat>
            <c:strRef>
              <c:f>'I:\KPPC\KEEPS\C&amp;O\Toolkit Development\Toolkit 2 - Assess Performance Opportunities\TK2-RAW\[Copy of CBECS Raw Data Dissected Summary.xlsx]Energy Use Profile (2)'!$A$2:$A$11</c:f>
              <c:strCache>
                <c:ptCount val="10"/>
                <c:pt idx="0">
                  <c:v>Heating</c:v>
                </c:pt>
                <c:pt idx="1">
                  <c:v>Cooling</c:v>
                </c:pt>
                <c:pt idx="2">
                  <c:v>Ventilation</c:v>
                </c:pt>
                <c:pt idx="3">
                  <c:v>Water Heating</c:v>
                </c:pt>
                <c:pt idx="4">
                  <c:v>Lighting</c:v>
                </c:pt>
                <c:pt idx="5">
                  <c:v>Cooking</c:v>
                </c:pt>
                <c:pt idx="6">
                  <c:v>Refrigeration</c:v>
                </c:pt>
                <c:pt idx="7">
                  <c:v>Office Equipment</c:v>
                </c:pt>
                <c:pt idx="8">
                  <c:v>Computers</c:v>
                </c:pt>
                <c:pt idx="9">
                  <c:v>Other</c:v>
                </c:pt>
              </c:strCache>
            </c:strRef>
          </c:cat>
          <c:val>
            <c:numRef>
              <c:f>'I:\KPPC\KEEPS\C&amp;O\Toolkit Development\Toolkit 2 - Assess Performance Opportunities\TK2-RAW\[Copy of CBECS Raw Data Dissected Summary.xlsx]Energy Use Profile (2)'!$C$2:$C$11</c:f>
              <c:numCache>
                <c:formatCode>General</c:formatCode>
                <c:ptCount val="10"/>
                <c:pt idx="0">
                  <c:v>0.26</c:v>
                </c:pt>
                <c:pt idx="1">
                  <c:v>0.14000000000000001</c:v>
                </c:pt>
                <c:pt idx="2">
                  <c:v>0.11</c:v>
                </c:pt>
                <c:pt idx="3">
                  <c:v>0.05</c:v>
                </c:pt>
                <c:pt idx="4">
                  <c:v>0.25</c:v>
                </c:pt>
                <c:pt idx="5">
                  <c:v>1.0000000000000005E-2</c:v>
                </c:pt>
                <c:pt idx="6">
                  <c:v>1.0000000000000005E-2</c:v>
                </c:pt>
                <c:pt idx="7">
                  <c:v>0</c:v>
                </c:pt>
                <c:pt idx="8">
                  <c:v>0.05</c:v>
                </c:pt>
                <c:pt idx="9">
                  <c:v>0.12000000000000002</c:v>
                </c:pt>
              </c:numCache>
            </c:numRef>
          </c:val>
        </c:ser>
        <c:dLbls>
          <c:showLegendKey val="0"/>
          <c:showVal val="0"/>
          <c:showCatName val="1"/>
          <c:showSerName val="0"/>
          <c:showPercent val="1"/>
          <c:showBubbleSize val="0"/>
          <c:showLeaderLines val="1"/>
        </c:dLbls>
        <c:firstSliceAng val="0"/>
      </c:pieChart>
      <c:spPr>
        <a:noFill/>
        <a:ln w="25400">
          <a:noFill/>
        </a:ln>
      </c:spPr>
    </c:plotArea>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400">
                <a:latin typeface="Times New Roman" pitchFamily="18" charset="0"/>
                <a:cs typeface="Times New Roman" pitchFamily="18" charset="0"/>
              </a:defRPr>
            </a:pPr>
            <a:r>
              <a:rPr lang="en-US" sz="1200">
                <a:latin typeface="Times New Roman" pitchFamily="18" charset="0"/>
                <a:cs typeface="Times New Roman" pitchFamily="18" charset="0"/>
              </a:rPr>
              <a:t>Figure 1A: CBECS Elementary &amp; Middle</a:t>
            </a:r>
            <a:r>
              <a:rPr lang="en-US" sz="1200" baseline="0">
                <a:latin typeface="Times New Roman" pitchFamily="18" charset="0"/>
                <a:cs typeface="Times New Roman" pitchFamily="18" charset="0"/>
              </a:rPr>
              <a:t> School Energy Use Profile (2003)</a:t>
            </a:r>
            <a:endParaRPr lang="en-US" sz="1200">
              <a:latin typeface="Times New Roman" pitchFamily="18" charset="0"/>
              <a:cs typeface="Times New Roman" pitchFamily="18" charset="0"/>
            </a:endParaRPr>
          </a:p>
        </c:rich>
      </c:tx>
      <c:overlay val="0"/>
    </c:title>
    <c:autoTitleDeleted val="0"/>
    <c:plotArea>
      <c:layout/>
      <c:pieChart>
        <c:varyColors val="1"/>
        <c:ser>
          <c:idx val="0"/>
          <c:order val="0"/>
          <c:tx>
            <c:strRef>
              <c:f>'Energy Profile Graphs'!$B$1</c:f>
              <c:strCache>
                <c:ptCount val="1"/>
                <c:pt idx="0">
                  <c:v>ES &amp; MS</c:v>
                </c:pt>
              </c:strCache>
            </c:strRef>
          </c:tx>
          <c:dLbls>
            <c:numFmt formatCode="0.0%" sourceLinked="0"/>
            <c:txPr>
              <a:bodyPr/>
              <a:lstStyle/>
              <a:p>
                <a:pPr>
                  <a:defRPr>
                    <a:latin typeface="Times New Roman" pitchFamily="18" charset="0"/>
                    <a:cs typeface="Times New Roman" pitchFamily="18" charset="0"/>
                  </a:defRPr>
                </a:pPr>
                <a:endParaRPr lang="en-US"/>
              </a:p>
            </c:txPr>
            <c:showLegendKey val="0"/>
            <c:showVal val="0"/>
            <c:showCatName val="1"/>
            <c:showSerName val="0"/>
            <c:showPercent val="1"/>
            <c:showBubbleSize val="0"/>
            <c:separator> </c:separator>
            <c:showLeaderLines val="1"/>
          </c:dLbls>
          <c:cat>
            <c:strRef>
              <c:f>'Energy Profile Graphs'!$A$2:$A$11</c:f>
              <c:strCache>
                <c:ptCount val="10"/>
                <c:pt idx="0">
                  <c:v>Heating</c:v>
                </c:pt>
                <c:pt idx="1">
                  <c:v>Cooling</c:v>
                </c:pt>
                <c:pt idx="2">
                  <c:v>Ventilation</c:v>
                </c:pt>
                <c:pt idx="3">
                  <c:v>Water Heating</c:v>
                </c:pt>
                <c:pt idx="4">
                  <c:v>Lighting</c:v>
                </c:pt>
                <c:pt idx="5">
                  <c:v>Cooking</c:v>
                </c:pt>
                <c:pt idx="6">
                  <c:v>Refrigeration</c:v>
                </c:pt>
                <c:pt idx="7">
                  <c:v>Office Equipment</c:v>
                </c:pt>
                <c:pt idx="8">
                  <c:v>Computers</c:v>
                </c:pt>
                <c:pt idx="9">
                  <c:v>Other</c:v>
                </c:pt>
              </c:strCache>
            </c:strRef>
          </c:cat>
          <c:val>
            <c:numRef>
              <c:f>'Energy Profile Graphs'!$B$2:$B$11</c:f>
              <c:numCache>
                <c:formatCode>0.0%</c:formatCode>
                <c:ptCount val="10"/>
                <c:pt idx="0">
                  <c:v>0.29200000000000031</c:v>
                </c:pt>
                <c:pt idx="1">
                  <c:v>0.11899999999999998</c:v>
                </c:pt>
                <c:pt idx="2">
                  <c:v>0.1510000000000003</c:v>
                </c:pt>
                <c:pt idx="3">
                  <c:v>9.3000000000000208E-2</c:v>
                </c:pt>
                <c:pt idx="4">
                  <c:v>0.18000000000000024</c:v>
                </c:pt>
                <c:pt idx="5">
                  <c:v>2.5999999999999999E-2</c:v>
                </c:pt>
                <c:pt idx="6">
                  <c:v>2.1000000000000012E-2</c:v>
                </c:pt>
                <c:pt idx="7">
                  <c:v>4.0000000000000096E-3</c:v>
                </c:pt>
                <c:pt idx="8">
                  <c:v>3.500000000000001E-2</c:v>
                </c:pt>
                <c:pt idx="9">
                  <c:v>8.0000000000000043E-2</c:v>
                </c:pt>
              </c:numCache>
            </c:numRef>
          </c:val>
        </c:ser>
        <c:dLbls>
          <c:showLegendKey val="0"/>
          <c:showVal val="0"/>
          <c:showCatName val="1"/>
          <c:showSerName val="0"/>
          <c:showPercent val="1"/>
          <c:showBubbleSize val="0"/>
          <c:showLeaderLines val="1"/>
        </c:dLbls>
        <c:firstSliceAng val="0"/>
      </c:pieChart>
      <c:spPr>
        <a:noFill/>
        <a:ln w="25400">
          <a:noFill/>
        </a:ln>
      </c:spPr>
    </c:plotArea>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pPr>
            <a:r>
              <a:rPr lang="en-US" sz="1200"/>
              <a:t>Figure 2: Energy Usage and Degree Days</a:t>
            </a:r>
          </a:p>
        </c:rich>
      </c:tx>
      <c:overlay val="0"/>
    </c:title>
    <c:autoTitleDeleted val="0"/>
    <c:plotArea>
      <c:layout/>
      <c:barChart>
        <c:barDir val="col"/>
        <c:grouping val="clustered"/>
        <c:varyColors val="0"/>
        <c:ser>
          <c:idx val="2"/>
          <c:order val="0"/>
          <c:tx>
            <c:v>Electric</c:v>
          </c:tx>
          <c:spPr>
            <a:solidFill>
              <a:srgbClr val="FFE37F"/>
            </a:solidFill>
          </c:spPr>
          <c:invertIfNegative val="0"/>
          <c:cat>
            <c:numRef>
              <c:f>'Utilities Summary'!$B$24:$M$24</c:f>
              <c:numCache>
                <c:formatCode>[$-409]mmm\-yy;@</c:formatCode>
                <c:ptCount val="12"/>
                <c:pt idx="0">
                  <c:v>40030</c:v>
                </c:pt>
                <c:pt idx="1">
                  <c:v>40059</c:v>
                </c:pt>
                <c:pt idx="2">
                  <c:v>40088</c:v>
                </c:pt>
                <c:pt idx="3">
                  <c:v>40122</c:v>
                </c:pt>
                <c:pt idx="4">
                  <c:v>40154</c:v>
                </c:pt>
                <c:pt idx="5">
                  <c:v>40185</c:v>
                </c:pt>
                <c:pt idx="6">
                  <c:v>40217</c:v>
                </c:pt>
                <c:pt idx="7">
                  <c:v>40240</c:v>
                </c:pt>
                <c:pt idx="8">
                  <c:v>40273</c:v>
                </c:pt>
                <c:pt idx="9">
                  <c:v>40302</c:v>
                </c:pt>
                <c:pt idx="10">
                  <c:v>40332</c:v>
                </c:pt>
                <c:pt idx="11">
                  <c:v>40361</c:v>
                </c:pt>
              </c:numCache>
            </c:numRef>
          </c:cat>
          <c:val>
            <c:numRef>
              <c:f>'Utilities Summary'!$B$25:$M$25</c:f>
              <c:numCache>
                <c:formatCode>0.00</c:formatCode>
                <c:ptCount val="12"/>
                <c:pt idx="0">
                  <c:v>206.84908799999999</c:v>
                </c:pt>
                <c:pt idx="1">
                  <c:v>292.17638399999993</c:v>
                </c:pt>
                <c:pt idx="2">
                  <c:v>272.01828799999993</c:v>
                </c:pt>
                <c:pt idx="3">
                  <c:v>189.533188</c:v>
                </c:pt>
                <c:pt idx="4">
                  <c:v>195.6782</c:v>
                </c:pt>
                <c:pt idx="5">
                  <c:v>223.34951999999998</c:v>
                </c:pt>
                <c:pt idx="6">
                  <c:v>249.01799600000001</c:v>
                </c:pt>
                <c:pt idx="7">
                  <c:v>178.34524000000027</c:v>
                </c:pt>
                <c:pt idx="8">
                  <c:v>180.71657999999923</c:v>
                </c:pt>
                <c:pt idx="9">
                  <c:v>220.50050000000002</c:v>
                </c:pt>
                <c:pt idx="10">
                  <c:v>248.134288</c:v>
                </c:pt>
                <c:pt idx="11">
                  <c:v>249.58438800000027</c:v>
                </c:pt>
              </c:numCache>
            </c:numRef>
          </c:val>
        </c:ser>
        <c:ser>
          <c:idx val="3"/>
          <c:order val="1"/>
          <c:tx>
            <c:v>Natural Gas</c:v>
          </c:tx>
          <c:spPr>
            <a:solidFill>
              <a:srgbClr val="782327"/>
            </a:solidFill>
          </c:spPr>
          <c:invertIfNegative val="0"/>
          <c:cat>
            <c:numRef>
              <c:f>'Utilities Summary'!$B$24:$M$24</c:f>
              <c:numCache>
                <c:formatCode>[$-409]mmm\-yy;@</c:formatCode>
                <c:ptCount val="12"/>
                <c:pt idx="0">
                  <c:v>40030</c:v>
                </c:pt>
                <c:pt idx="1">
                  <c:v>40059</c:v>
                </c:pt>
                <c:pt idx="2">
                  <c:v>40088</c:v>
                </c:pt>
                <c:pt idx="3">
                  <c:v>40122</c:v>
                </c:pt>
                <c:pt idx="4">
                  <c:v>40154</c:v>
                </c:pt>
                <c:pt idx="5">
                  <c:v>40185</c:v>
                </c:pt>
                <c:pt idx="6">
                  <c:v>40217</c:v>
                </c:pt>
                <c:pt idx="7">
                  <c:v>40240</c:v>
                </c:pt>
                <c:pt idx="8">
                  <c:v>40273</c:v>
                </c:pt>
                <c:pt idx="9">
                  <c:v>40302</c:v>
                </c:pt>
                <c:pt idx="10">
                  <c:v>40332</c:v>
                </c:pt>
                <c:pt idx="11">
                  <c:v>40361</c:v>
                </c:pt>
              </c:numCache>
            </c:numRef>
          </c:cat>
          <c:val>
            <c:numRef>
              <c:f>'Utilities Summary'!$B$26:$M$26</c:f>
              <c:numCache>
                <c:formatCode>0.00</c:formatCode>
                <c:ptCount val="12"/>
                <c:pt idx="0">
                  <c:v>30.294</c:v>
                </c:pt>
                <c:pt idx="1">
                  <c:v>52.836000000000006</c:v>
                </c:pt>
                <c:pt idx="2">
                  <c:v>72.930000000000007</c:v>
                </c:pt>
                <c:pt idx="3">
                  <c:v>132.39600000000004</c:v>
                </c:pt>
                <c:pt idx="4">
                  <c:v>276.62400000000002</c:v>
                </c:pt>
                <c:pt idx="5">
                  <c:v>207.36600000000001</c:v>
                </c:pt>
                <c:pt idx="6">
                  <c:v>216.44400000000002</c:v>
                </c:pt>
                <c:pt idx="7">
                  <c:v>117.91200000000002</c:v>
                </c:pt>
                <c:pt idx="8">
                  <c:v>22.236000000000001</c:v>
                </c:pt>
                <c:pt idx="9">
                  <c:v>29.987999999999989</c:v>
                </c:pt>
                <c:pt idx="10">
                  <c:v>5.202</c:v>
                </c:pt>
                <c:pt idx="11">
                  <c:v>5.9160000000000004</c:v>
                </c:pt>
              </c:numCache>
            </c:numRef>
          </c:val>
        </c:ser>
        <c:dLbls>
          <c:showLegendKey val="0"/>
          <c:showVal val="0"/>
          <c:showCatName val="0"/>
          <c:showSerName val="0"/>
          <c:showPercent val="0"/>
          <c:showBubbleSize val="0"/>
        </c:dLbls>
        <c:gapWidth val="50"/>
        <c:axId val="122551680"/>
        <c:axId val="125449728"/>
      </c:barChart>
      <c:lineChart>
        <c:grouping val="standard"/>
        <c:varyColors val="0"/>
        <c:ser>
          <c:idx val="0"/>
          <c:order val="2"/>
          <c:tx>
            <c:strRef>
              <c:f>Climate!$K$1</c:f>
              <c:strCache>
                <c:ptCount val="1"/>
                <c:pt idx="0">
                  <c:v>CDD</c:v>
                </c:pt>
              </c:strCache>
            </c:strRef>
          </c:tx>
          <c:spPr>
            <a:ln w="25400">
              <a:solidFill>
                <a:schemeClr val="bg1">
                  <a:lumMod val="75000"/>
                </a:schemeClr>
              </a:solidFill>
            </a:ln>
          </c:spPr>
          <c:marker>
            <c:symbol val="circle"/>
            <c:size val="5"/>
            <c:spPr>
              <a:solidFill>
                <a:srgbClr val="F99B0C"/>
              </a:solidFill>
              <a:ln w="12700">
                <a:solidFill>
                  <a:schemeClr val="tx1"/>
                </a:solidFill>
              </a:ln>
            </c:spPr>
          </c:marker>
          <c:cat>
            <c:multiLvlStrRef>
              <c:f>#REF!</c:f>
            </c:multiLvlStrRef>
          </c:cat>
          <c:val>
            <c:numRef>
              <c:f>Climate!$K$2:$K$13</c:f>
              <c:numCache>
                <c:formatCode>General</c:formatCode>
                <c:ptCount val="12"/>
                <c:pt idx="0">
                  <c:v>308</c:v>
                </c:pt>
                <c:pt idx="1">
                  <c:v>310</c:v>
                </c:pt>
                <c:pt idx="2">
                  <c:v>192</c:v>
                </c:pt>
                <c:pt idx="3">
                  <c:v>4</c:v>
                </c:pt>
                <c:pt idx="4">
                  <c:v>0</c:v>
                </c:pt>
                <c:pt idx="5">
                  <c:v>0</c:v>
                </c:pt>
                <c:pt idx="6">
                  <c:v>0</c:v>
                </c:pt>
                <c:pt idx="7">
                  <c:v>0</c:v>
                </c:pt>
                <c:pt idx="8">
                  <c:v>21</c:v>
                </c:pt>
                <c:pt idx="9">
                  <c:v>64</c:v>
                </c:pt>
                <c:pt idx="10">
                  <c:v>248</c:v>
                </c:pt>
                <c:pt idx="11">
                  <c:v>465</c:v>
                </c:pt>
              </c:numCache>
            </c:numRef>
          </c:val>
          <c:smooth val="1"/>
        </c:ser>
        <c:ser>
          <c:idx val="1"/>
          <c:order val="3"/>
          <c:tx>
            <c:strRef>
              <c:f>Climate!$J$1</c:f>
              <c:strCache>
                <c:ptCount val="1"/>
                <c:pt idx="0">
                  <c:v>HDD</c:v>
                </c:pt>
              </c:strCache>
            </c:strRef>
          </c:tx>
          <c:spPr>
            <a:ln w="25400">
              <a:solidFill>
                <a:schemeClr val="tx1"/>
              </a:solidFill>
            </a:ln>
          </c:spPr>
          <c:marker>
            <c:symbol val="circle"/>
            <c:size val="5"/>
            <c:spPr>
              <a:solidFill>
                <a:srgbClr val="F99B0C"/>
              </a:solidFill>
              <a:ln w="12700">
                <a:solidFill>
                  <a:schemeClr val="bg1"/>
                </a:solidFill>
              </a:ln>
            </c:spPr>
          </c:marker>
          <c:cat>
            <c:multiLvlStrRef>
              <c:f>#REF!</c:f>
            </c:multiLvlStrRef>
          </c:cat>
          <c:val>
            <c:numRef>
              <c:f>Climate!$J$2:$J$13</c:f>
              <c:numCache>
                <c:formatCode>General</c:formatCode>
                <c:ptCount val="12"/>
                <c:pt idx="0">
                  <c:v>0</c:v>
                </c:pt>
                <c:pt idx="1">
                  <c:v>0</c:v>
                </c:pt>
                <c:pt idx="2">
                  <c:v>25</c:v>
                </c:pt>
                <c:pt idx="3">
                  <c:v>375</c:v>
                </c:pt>
                <c:pt idx="4">
                  <c:v>534</c:v>
                </c:pt>
                <c:pt idx="5">
                  <c:v>984</c:v>
                </c:pt>
                <c:pt idx="6">
                  <c:v>1028</c:v>
                </c:pt>
                <c:pt idx="7">
                  <c:v>766</c:v>
                </c:pt>
                <c:pt idx="8">
                  <c:v>408</c:v>
                </c:pt>
                <c:pt idx="9">
                  <c:v>126</c:v>
                </c:pt>
                <c:pt idx="10">
                  <c:v>39</c:v>
                </c:pt>
                <c:pt idx="11">
                  <c:v>0</c:v>
                </c:pt>
              </c:numCache>
            </c:numRef>
          </c:val>
          <c:smooth val="1"/>
        </c:ser>
        <c:dLbls>
          <c:showLegendKey val="0"/>
          <c:showVal val="0"/>
          <c:showCatName val="0"/>
          <c:showSerName val="0"/>
          <c:showPercent val="0"/>
          <c:showBubbleSize val="0"/>
        </c:dLbls>
        <c:marker val="1"/>
        <c:smooth val="0"/>
        <c:axId val="125451648"/>
        <c:axId val="125453440"/>
      </c:lineChart>
      <c:dateAx>
        <c:axId val="122551680"/>
        <c:scaling>
          <c:orientation val="minMax"/>
        </c:scaling>
        <c:delete val="0"/>
        <c:axPos val="b"/>
        <c:numFmt formatCode="mmm\-yy" sourceLinked="0"/>
        <c:majorTickMark val="none"/>
        <c:minorTickMark val="none"/>
        <c:tickLblPos val="nextTo"/>
        <c:txPr>
          <a:bodyPr rot="0" vert="horz"/>
          <a:lstStyle/>
          <a:p>
            <a:pPr>
              <a:defRPr/>
            </a:pPr>
            <a:endParaRPr lang="en-US"/>
          </a:p>
        </c:txPr>
        <c:crossAx val="125449728"/>
        <c:crosses val="autoZero"/>
        <c:auto val="1"/>
        <c:lblOffset val="100"/>
        <c:baseTimeUnit val="months"/>
        <c:majorUnit val="1"/>
        <c:majorTimeUnit val="months"/>
        <c:minorUnit val="1"/>
        <c:minorTimeUnit val="months"/>
      </c:dateAx>
      <c:valAx>
        <c:axId val="125449728"/>
        <c:scaling>
          <c:orientation val="minMax"/>
        </c:scaling>
        <c:delete val="0"/>
        <c:axPos val="l"/>
        <c:majorGridlines/>
        <c:title>
          <c:tx>
            <c:rich>
              <a:bodyPr/>
              <a:lstStyle/>
              <a:p>
                <a:pPr>
                  <a:defRPr/>
                </a:pPr>
                <a:r>
                  <a:rPr lang="en-US" sz="1000" b="1" i="0" u="none" strike="noStrike" baseline="0"/>
                  <a:t>Energy (MMBtu)</a:t>
                </a:r>
                <a:endParaRPr lang="en-US"/>
              </a:p>
            </c:rich>
          </c:tx>
          <c:overlay val="0"/>
        </c:title>
        <c:numFmt formatCode="#,##0" sourceLinked="0"/>
        <c:majorTickMark val="none"/>
        <c:minorTickMark val="none"/>
        <c:tickLblPos val="nextTo"/>
        <c:txPr>
          <a:bodyPr rot="0" vert="horz"/>
          <a:lstStyle/>
          <a:p>
            <a:pPr>
              <a:defRPr/>
            </a:pPr>
            <a:endParaRPr lang="en-US"/>
          </a:p>
        </c:txPr>
        <c:crossAx val="122551680"/>
        <c:crosses val="autoZero"/>
        <c:crossBetween val="between"/>
      </c:valAx>
      <c:catAx>
        <c:axId val="125451648"/>
        <c:scaling>
          <c:orientation val="minMax"/>
        </c:scaling>
        <c:delete val="1"/>
        <c:axPos val="b"/>
        <c:numFmt formatCode="[$-409]mmm\-yy;@" sourceLinked="1"/>
        <c:majorTickMark val="out"/>
        <c:minorTickMark val="none"/>
        <c:tickLblPos val="none"/>
        <c:crossAx val="125453440"/>
        <c:crosses val="autoZero"/>
        <c:auto val="1"/>
        <c:lblAlgn val="ctr"/>
        <c:lblOffset val="100"/>
        <c:noMultiLvlLbl val="0"/>
      </c:catAx>
      <c:valAx>
        <c:axId val="125453440"/>
        <c:scaling>
          <c:orientation val="minMax"/>
          <c:min val="0"/>
        </c:scaling>
        <c:delete val="0"/>
        <c:axPos val="r"/>
        <c:title>
          <c:tx>
            <c:rich>
              <a:bodyPr/>
              <a:lstStyle/>
              <a:p>
                <a:pPr>
                  <a:defRPr/>
                </a:pPr>
                <a:r>
                  <a:rPr lang="en-US"/>
                  <a:t>No.  Degree Days</a:t>
                </a:r>
              </a:p>
            </c:rich>
          </c:tx>
          <c:overlay val="0"/>
        </c:title>
        <c:numFmt formatCode="#,##0" sourceLinked="0"/>
        <c:majorTickMark val="out"/>
        <c:minorTickMark val="none"/>
        <c:tickLblPos val="nextTo"/>
        <c:txPr>
          <a:bodyPr rot="0" vert="horz"/>
          <a:lstStyle/>
          <a:p>
            <a:pPr>
              <a:defRPr/>
            </a:pPr>
            <a:endParaRPr lang="en-US"/>
          </a:p>
        </c:txPr>
        <c:crossAx val="125451648"/>
        <c:crosses val="max"/>
        <c:crossBetween val="between"/>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pPr>
            <a:r>
              <a:rPr lang="en-US" sz="1200"/>
              <a:t>Figure 3: Energy Cost and Degree Days</a:t>
            </a:r>
          </a:p>
        </c:rich>
      </c:tx>
      <c:overlay val="0"/>
    </c:title>
    <c:autoTitleDeleted val="0"/>
    <c:plotArea>
      <c:layout/>
      <c:barChart>
        <c:barDir val="col"/>
        <c:grouping val="clustered"/>
        <c:varyColors val="0"/>
        <c:ser>
          <c:idx val="0"/>
          <c:order val="0"/>
          <c:tx>
            <c:v>Electricity</c:v>
          </c:tx>
          <c:spPr>
            <a:solidFill>
              <a:srgbClr val="FFE37F"/>
            </a:solidFill>
          </c:spPr>
          <c:invertIfNegative val="0"/>
          <c:cat>
            <c:numRef>
              <c:f>'Utilities Summary'!$B$2:$M$2</c:f>
              <c:numCache>
                <c:formatCode>[$-409]mmm\-yy;@</c:formatCode>
                <c:ptCount val="12"/>
                <c:pt idx="0">
                  <c:v>40030</c:v>
                </c:pt>
                <c:pt idx="1">
                  <c:v>40059</c:v>
                </c:pt>
                <c:pt idx="2">
                  <c:v>40088</c:v>
                </c:pt>
                <c:pt idx="3">
                  <c:v>40122</c:v>
                </c:pt>
                <c:pt idx="4">
                  <c:v>40154</c:v>
                </c:pt>
                <c:pt idx="5">
                  <c:v>40185</c:v>
                </c:pt>
                <c:pt idx="6">
                  <c:v>40217</c:v>
                </c:pt>
                <c:pt idx="7">
                  <c:v>40240</c:v>
                </c:pt>
                <c:pt idx="8">
                  <c:v>40273</c:v>
                </c:pt>
                <c:pt idx="9">
                  <c:v>40302</c:v>
                </c:pt>
                <c:pt idx="10">
                  <c:v>40332</c:v>
                </c:pt>
                <c:pt idx="11">
                  <c:v>40361</c:v>
                </c:pt>
              </c:numCache>
            </c:numRef>
          </c:cat>
          <c:val>
            <c:numRef>
              <c:f>'Utilities Summary'!$B$11:$M$11</c:f>
              <c:numCache>
                <c:formatCode>"$"#,##0</c:formatCode>
                <c:ptCount val="12"/>
                <c:pt idx="0">
                  <c:v>4352.7099943999992</c:v>
                </c:pt>
                <c:pt idx="1">
                  <c:v>6193.2741012080005</c:v>
                </c:pt>
                <c:pt idx="2">
                  <c:v>5686.9673217880008</c:v>
                </c:pt>
                <c:pt idx="3">
                  <c:v>4115.4166791900034</c:v>
                </c:pt>
                <c:pt idx="4">
                  <c:v>4136.9482726299993</c:v>
                </c:pt>
                <c:pt idx="5">
                  <c:v>4761.6923114000265</c:v>
                </c:pt>
                <c:pt idx="6">
                  <c:v>5250.094168998</c:v>
                </c:pt>
                <c:pt idx="7">
                  <c:v>3938.8621916139996</c:v>
                </c:pt>
                <c:pt idx="8">
                  <c:v>3934.6555067600002</c:v>
                </c:pt>
                <c:pt idx="9">
                  <c:v>4740.453250695</c:v>
                </c:pt>
                <c:pt idx="10">
                  <c:v>5786.3656055020265</c:v>
                </c:pt>
                <c:pt idx="11">
                  <c:v>6126.8941317120034</c:v>
                </c:pt>
              </c:numCache>
            </c:numRef>
          </c:val>
        </c:ser>
        <c:ser>
          <c:idx val="1"/>
          <c:order val="1"/>
          <c:tx>
            <c:v>Natural Gas</c:v>
          </c:tx>
          <c:spPr>
            <a:solidFill>
              <a:srgbClr val="782327"/>
            </a:solidFill>
          </c:spPr>
          <c:invertIfNegative val="0"/>
          <c:cat>
            <c:numRef>
              <c:f>'Utilities Summary'!$B$2:$M$2</c:f>
              <c:numCache>
                <c:formatCode>[$-409]mmm\-yy;@</c:formatCode>
                <c:ptCount val="12"/>
                <c:pt idx="0">
                  <c:v>40030</c:v>
                </c:pt>
                <c:pt idx="1">
                  <c:v>40059</c:v>
                </c:pt>
                <c:pt idx="2">
                  <c:v>40088</c:v>
                </c:pt>
                <c:pt idx="3">
                  <c:v>40122</c:v>
                </c:pt>
                <c:pt idx="4">
                  <c:v>40154</c:v>
                </c:pt>
                <c:pt idx="5">
                  <c:v>40185</c:v>
                </c:pt>
                <c:pt idx="6">
                  <c:v>40217</c:v>
                </c:pt>
                <c:pt idx="7">
                  <c:v>40240</c:v>
                </c:pt>
                <c:pt idx="8">
                  <c:v>40273</c:v>
                </c:pt>
                <c:pt idx="9">
                  <c:v>40302</c:v>
                </c:pt>
                <c:pt idx="10">
                  <c:v>40332</c:v>
                </c:pt>
                <c:pt idx="11">
                  <c:v>40361</c:v>
                </c:pt>
              </c:numCache>
            </c:numRef>
          </c:cat>
          <c:val>
            <c:numRef>
              <c:f>'Utilities Summary'!$B$18:$M$18</c:f>
              <c:numCache>
                <c:formatCode>"$"#,##0</c:formatCode>
                <c:ptCount val="12"/>
                <c:pt idx="0">
                  <c:v>508.14000000000038</c:v>
                </c:pt>
                <c:pt idx="1">
                  <c:v>809.61</c:v>
                </c:pt>
                <c:pt idx="2">
                  <c:v>900.21</c:v>
                </c:pt>
                <c:pt idx="3">
                  <c:v>1550.24</c:v>
                </c:pt>
                <c:pt idx="4">
                  <c:v>3005.88</c:v>
                </c:pt>
                <c:pt idx="5">
                  <c:v>2232.4299999999998</c:v>
                </c:pt>
                <c:pt idx="6">
                  <c:v>2310.77</c:v>
                </c:pt>
                <c:pt idx="7">
                  <c:v>1317.01</c:v>
                </c:pt>
                <c:pt idx="8">
                  <c:v>331.92999999999893</c:v>
                </c:pt>
                <c:pt idx="9">
                  <c:v>411.76</c:v>
                </c:pt>
                <c:pt idx="10">
                  <c:v>157.60999999999999</c:v>
                </c:pt>
                <c:pt idx="11">
                  <c:v>172.45000000000007</c:v>
                </c:pt>
              </c:numCache>
            </c:numRef>
          </c:val>
        </c:ser>
        <c:dLbls>
          <c:showLegendKey val="0"/>
          <c:showVal val="0"/>
          <c:showCatName val="0"/>
          <c:showSerName val="0"/>
          <c:showPercent val="0"/>
          <c:showBubbleSize val="0"/>
        </c:dLbls>
        <c:gapWidth val="50"/>
        <c:axId val="125477248"/>
        <c:axId val="125479168"/>
      </c:barChart>
      <c:lineChart>
        <c:grouping val="standard"/>
        <c:varyColors val="0"/>
        <c:ser>
          <c:idx val="2"/>
          <c:order val="2"/>
          <c:tx>
            <c:v>CDD</c:v>
          </c:tx>
          <c:spPr>
            <a:ln w="25400">
              <a:solidFill>
                <a:schemeClr val="bg1">
                  <a:lumMod val="75000"/>
                </a:schemeClr>
              </a:solidFill>
            </a:ln>
          </c:spPr>
          <c:marker>
            <c:symbol val="circle"/>
            <c:size val="5"/>
            <c:spPr>
              <a:solidFill>
                <a:srgbClr val="F99B0C"/>
              </a:solidFill>
              <a:ln w="12700">
                <a:solidFill>
                  <a:schemeClr val="tx1"/>
                </a:solidFill>
              </a:ln>
            </c:spPr>
          </c:marker>
          <c:val>
            <c:numRef>
              <c:f>Climate!$K$2:$K$13</c:f>
              <c:numCache>
                <c:formatCode>General</c:formatCode>
                <c:ptCount val="12"/>
                <c:pt idx="0">
                  <c:v>308</c:v>
                </c:pt>
                <c:pt idx="1">
                  <c:v>310</c:v>
                </c:pt>
                <c:pt idx="2">
                  <c:v>192</c:v>
                </c:pt>
                <c:pt idx="3">
                  <c:v>4</c:v>
                </c:pt>
                <c:pt idx="4">
                  <c:v>0</c:v>
                </c:pt>
                <c:pt idx="5">
                  <c:v>0</c:v>
                </c:pt>
                <c:pt idx="6">
                  <c:v>0</c:v>
                </c:pt>
                <c:pt idx="7">
                  <c:v>0</c:v>
                </c:pt>
                <c:pt idx="8">
                  <c:v>21</c:v>
                </c:pt>
                <c:pt idx="9">
                  <c:v>64</c:v>
                </c:pt>
                <c:pt idx="10">
                  <c:v>248</c:v>
                </c:pt>
                <c:pt idx="11">
                  <c:v>465</c:v>
                </c:pt>
              </c:numCache>
            </c:numRef>
          </c:val>
          <c:smooth val="1"/>
        </c:ser>
        <c:ser>
          <c:idx val="3"/>
          <c:order val="3"/>
          <c:tx>
            <c:v>HDD</c:v>
          </c:tx>
          <c:spPr>
            <a:ln w="25400">
              <a:solidFill>
                <a:sysClr val="windowText" lastClr="000000"/>
              </a:solidFill>
            </a:ln>
          </c:spPr>
          <c:marker>
            <c:symbol val="circle"/>
            <c:size val="5"/>
            <c:spPr>
              <a:solidFill>
                <a:srgbClr val="F99B0C"/>
              </a:solidFill>
              <a:ln w="12700">
                <a:solidFill>
                  <a:schemeClr val="bg1"/>
                </a:solidFill>
              </a:ln>
            </c:spPr>
          </c:marker>
          <c:val>
            <c:numRef>
              <c:f>Climate!$J$2:$J$13</c:f>
              <c:numCache>
                <c:formatCode>General</c:formatCode>
                <c:ptCount val="12"/>
                <c:pt idx="0">
                  <c:v>0</c:v>
                </c:pt>
                <c:pt idx="1">
                  <c:v>0</c:v>
                </c:pt>
                <c:pt idx="2">
                  <c:v>25</c:v>
                </c:pt>
                <c:pt idx="3">
                  <c:v>375</c:v>
                </c:pt>
                <c:pt idx="4">
                  <c:v>534</c:v>
                </c:pt>
                <c:pt idx="5">
                  <c:v>984</c:v>
                </c:pt>
                <c:pt idx="6">
                  <c:v>1028</c:v>
                </c:pt>
                <c:pt idx="7">
                  <c:v>766</c:v>
                </c:pt>
                <c:pt idx="8">
                  <c:v>408</c:v>
                </c:pt>
                <c:pt idx="9">
                  <c:v>126</c:v>
                </c:pt>
                <c:pt idx="10">
                  <c:v>39</c:v>
                </c:pt>
                <c:pt idx="11">
                  <c:v>0</c:v>
                </c:pt>
              </c:numCache>
            </c:numRef>
          </c:val>
          <c:smooth val="1"/>
        </c:ser>
        <c:dLbls>
          <c:showLegendKey val="0"/>
          <c:showVal val="0"/>
          <c:showCatName val="0"/>
          <c:showSerName val="0"/>
          <c:showPercent val="0"/>
          <c:showBubbleSize val="0"/>
        </c:dLbls>
        <c:marker val="1"/>
        <c:smooth val="0"/>
        <c:axId val="125489536"/>
        <c:axId val="125491072"/>
      </c:lineChart>
      <c:dateAx>
        <c:axId val="125477248"/>
        <c:scaling>
          <c:orientation val="minMax"/>
        </c:scaling>
        <c:delete val="0"/>
        <c:axPos val="b"/>
        <c:numFmt formatCode="mmm\-yy" sourceLinked="0"/>
        <c:majorTickMark val="none"/>
        <c:minorTickMark val="none"/>
        <c:tickLblPos val="nextTo"/>
        <c:txPr>
          <a:bodyPr rot="0" vert="horz"/>
          <a:lstStyle/>
          <a:p>
            <a:pPr>
              <a:defRPr/>
            </a:pPr>
            <a:endParaRPr lang="en-US"/>
          </a:p>
        </c:txPr>
        <c:crossAx val="125479168"/>
        <c:crosses val="autoZero"/>
        <c:auto val="1"/>
        <c:lblOffset val="100"/>
        <c:baseTimeUnit val="months"/>
        <c:majorUnit val="1"/>
        <c:majorTimeUnit val="months"/>
        <c:minorUnit val="1"/>
        <c:minorTimeUnit val="months"/>
      </c:dateAx>
      <c:valAx>
        <c:axId val="125479168"/>
        <c:scaling>
          <c:orientation val="minMax"/>
        </c:scaling>
        <c:delete val="0"/>
        <c:axPos val="l"/>
        <c:majorGridlines/>
        <c:title>
          <c:tx>
            <c:rich>
              <a:bodyPr rot="-5400000" vert="horz"/>
              <a:lstStyle/>
              <a:p>
                <a:pPr>
                  <a:defRPr/>
                </a:pPr>
                <a:r>
                  <a:rPr lang="en-US"/>
                  <a:t>Cost ($)</a:t>
                </a:r>
              </a:p>
            </c:rich>
          </c:tx>
          <c:overlay val="0"/>
        </c:title>
        <c:numFmt formatCode="\$#,##0" sourceLinked="0"/>
        <c:majorTickMark val="none"/>
        <c:minorTickMark val="none"/>
        <c:tickLblPos val="nextTo"/>
        <c:txPr>
          <a:bodyPr rot="0" vert="horz"/>
          <a:lstStyle/>
          <a:p>
            <a:pPr>
              <a:defRPr/>
            </a:pPr>
            <a:endParaRPr lang="en-US"/>
          </a:p>
        </c:txPr>
        <c:crossAx val="125477248"/>
        <c:crosses val="autoZero"/>
        <c:crossBetween val="between"/>
      </c:valAx>
      <c:catAx>
        <c:axId val="125489536"/>
        <c:scaling>
          <c:orientation val="minMax"/>
        </c:scaling>
        <c:delete val="1"/>
        <c:axPos val="b"/>
        <c:majorTickMark val="out"/>
        <c:minorTickMark val="none"/>
        <c:tickLblPos val="none"/>
        <c:crossAx val="125491072"/>
        <c:crosses val="autoZero"/>
        <c:auto val="1"/>
        <c:lblAlgn val="ctr"/>
        <c:lblOffset val="100"/>
        <c:noMultiLvlLbl val="0"/>
      </c:catAx>
      <c:valAx>
        <c:axId val="125491072"/>
        <c:scaling>
          <c:orientation val="minMax"/>
          <c:min val="0"/>
        </c:scaling>
        <c:delete val="0"/>
        <c:axPos val="r"/>
        <c:title>
          <c:tx>
            <c:rich>
              <a:bodyPr/>
              <a:lstStyle/>
              <a:p>
                <a:pPr>
                  <a:defRPr/>
                </a:pPr>
                <a:r>
                  <a:rPr lang="en-US"/>
                  <a:t>No. Degree Days</a:t>
                </a:r>
              </a:p>
            </c:rich>
          </c:tx>
          <c:overlay val="0"/>
        </c:title>
        <c:numFmt formatCode="#,##0" sourceLinked="0"/>
        <c:majorTickMark val="out"/>
        <c:minorTickMark val="none"/>
        <c:tickLblPos val="nextTo"/>
        <c:txPr>
          <a:bodyPr rot="0" vert="horz"/>
          <a:lstStyle/>
          <a:p>
            <a:pPr>
              <a:defRPr/>
            </a:pPr>
            <a:endParaRPr lang="en-US"/>
          </a:p>
        </c:txPr>
        <c:crossAx val="125489536"/>
        <c:crosses val="max"/>
        <c:crossBetween val="between"/>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pPr>
            <a:r>
              <a:rPr lang="en-US" sz="1200"/>
              <a:t>Figure</a:t>
            </a:r>
            <a:r>
              <a:rPr lang="en-US" sz="1200" baseline="0"/>
              <a:t> 4: </a:t>
            </a:r>
            <a:r>
              <a:rPr lang="en-US" sz="1200"/>
              <a:t>Electric Cost Breakdown</a:t>
            </a:r>
          </a:p>
        </c:rich>
      </c:tx>
      <c:overlay val="0"/>
    </c:title>
    <c:autoTitleDeleted val="0"/>
    <c:plotArea>
      <c:layout/>
      <c:barChart>
        <c:barDir val="col"/>
        <c:grouping val="stacked"/>
        <c:varyColors val="0"/>
        <c:ser>
          <c:idx val="0"/>
          <c:order val="0"/>
          <c:tx>
            <c:strRef>
              <c:f>'Utilities Summary'!$A$4</c:f>
              <c:strCache>
                <c:ptCount val="1"/>
                <c:pt idx="0">
                  <c:v>Electric Usage Cost ($)</c:v>
                </c:pt>
              </c:strCache>
            </c:strRef>
          </c:tx>
          <c:spPr>
            <a:solidFill>
              <a:srgbClr val="782327"/>
            </a:solidFill>
          </c:spPr>
          <c:invertIfNegative val="0"/>
          <c:cat>
            <c:numRef>
              <c:f>'Utilities Summary'!$B$2:$M$2</c:f>
              <c:numCache>
                <c:formatCode>[$-409]mmm\-yy;@</c:formatCode>
                <c:ptCount val="12"/>
                <c:pt idx="0">
                  <c:v>40030</c:v>
                </c:pt>
                <c:pt idx="1">
                  <c:v>40059</c:v>
                </c:pt>
                <c:pt idx="2">
                  <c:v>40088</c:v>
                </c:pt>
                <c:pt idx="3">
                  <c:v>40122</c:v>
                </c:pt>
                <c:pt idx="4">
                  <c:v>40154</c:v>
                </c:pt>
                <c:pt idx="5">
                  <c:v>40185</c:v>
                </c:pt>
                <c:pt idx="6">
                  <c:v>40217</c:v>
                </c:pt>
                <c:pt idx="7">
                  <c:v>40240</c:v>
                </c:pt>
                <c:pt idx="8">
                  <c:v>40273</c:v>
                </c:pt>
                <c:pt idx="9">
                  <c:v>40302</c:v>
                </c:pt>
                <c:pt idx="10">
                  <c:v>40332</c:v>
                </c:pt>
                <c:pt idx="11">
                  <c:v>40361</c:v>
                </c:pt>
              </c:numCache>
            </c:numRef>
          </c:cat>
          <c:val>
            <c:numRef>
              <c:f>'Utilities Summary'!$B$4:$M$4</c:f>
              <c:numCache>
                <c:formatCode>"$"#,##0</c:formatCode>
                <c:ptCount val="12"/>
                <c:pt idx="0">
                  <c:v>2729.9004</c:v>
                </c:pt>
                <c:pt idx="1">
                  <c:v>3822.6897146700012</c:v>
                </c:pt>
                <c:pt idx="2">
                  <c:v>3571.6510479480012</c:v>
                </c:pt>
                <c:pt idx="3">
                  <c:v>2542.2199320000022</c:v>
                </c:pt>
                <c:pt idx="4">
                  <c:v>2627.3743660000123</c:v>
                </c:pt>
                <c:pt idx="5">
                  <c:v>3049.30638</c:v>
                </c:pt>
                <c:pt idx="6">
                  <c:v>3384.7603066000001</c:v>
                </c:pt>
                <c:pt idx="7">
                  <c:v>2470.0181668000132</c:v>
                </c:pt>
                <c:pt idx="8">
                  <c:v>2439.8015640000012</c:v>
                </c:pt>
                <c:pt idx="9">
                  <c:v>2906.1960045000001</c:v>
                </c:pt>
                <c:pt idx="10">
                  <c:v>3260.3598264000002</c:v>
                </c:pt>
                <c:pt idx="11">
                  <c:v>3292.6599004000004</c:v>
                </c:pt>
              </c:numCache>
            </c:numRef>
          </c:val>
        </c:ser>
        <c:ser>
          <c:idx val="1"/>
          <c:order val="1"/>
          <c:tx>
            <c:strRef>
              <c:f>'Utilities Summary'!$A$6</c:f>
              <c:strCache>
                <c:ptCount val="1"/>
                <c:pt idx="0">
                  <c:v>Electric Demand Cost ($)</c:v>
                </c:pt>
              </c:strCache>
            </c:strRef>
          </c:tx>
          <c:spPr>
            <a:solidFill>
              <a:srgbClr val="FFE37F"/>
            </a:solidFill>
          </c:spPr>
          <c:invertIfNegative val="0"/>
          <c:cat>
            <c:numRef>
              <c:f>'Utilities Summary'!$B$2:$M$2</c:f>
              <c:numCache>
                <c:formatCode>[$-409]mmm\-yy;@</c:formatCode>
                <c:ptCount val="12"/>
                <c:pt idx="0">
                  <c:v>40030</c:v>
                </c:pt>
                <c:pt idx="1">
                  <c:v>40059</c:v>
                </c:pt>
                <c:pt idx="2">
                  <c:v>40088</c:v>
                </c:pt>
                <c:pt idx="3">
                  <c:v>40122</c:v>
                </c:pt>
                <c:pt idx="4">
                  <c:v>40154</c:v>
                </c:pt>
                <c:pt idx="5">
                  <c:v>40185</c:v>
                </c:pt>
                <c:pt idx="6">
                  <c:v>40217</c:v>
                </c:pt>
                <c:pt idx="7">
                  <c:v>40240</c:v>
                </c:pt>
                <c:pt idx="8">
                  <c:v>40273</c:v>
                </c:pt>
                <c:pt idx="9">
                  <c:v>40302</c:v>
                </c:pt>
                <c:pt idx="10">
                  <c:v>40332</c:v>
                </c:pt>
                <c:pt idx="11">
                  <c:v>40361</c:v>
                </c:pt>
              </c:numCache>
            </c:numRef>
          </c:cat>
          <c:val>
            <c:numRef>
              <c:f>'Utilities Summary'!$B$6:$M$6</c:f>
              <c:numCache>
                <c:formatCode>"$"#,##0</c:formatCode>
                <c:ptCount val="12"/>
                <c:pt idx="0">
                  <c:v>2698.59</c:v>
                </c:pt>
                <c:pt idx="1">
                  <c:v>3749.2000256700003</c:v>
                </c:pt>
                <c:pt idx="2">
                  <c:v>3494.1311199480147</c:v>
                </c:pt>
                <c:pt idx="3">
                  <c:v>2448.1299330000002</c:v>
                </c:pt>
                <c:pt idx="4">
                  <c:v>2455.8847949999999</c:v>
                </c:pt>
                <c:pt idx="5">
                  <c:v>2670.3187200000002</c:v>
                </c:pt>
                <c:pt idx="6">
                  <c:v>2999.8100256000002</c:v>
                </c:pt>
                <c:pt idx="7">
                  <c:v>2158.4979930000022</c:v>
                </c:pt>
                <c:pt idx="8">
                  <c:v>2292.7421859999863</c:v>
                </c:pt>
                <c:pt idx="9">
                  <c:v>2843.4959880000001</c:v>
                </c:pt>
                <c:pt idx="10">
                  <c:v>3180.1801194000004</c:v>
                </c:pt>
                <c:pt idx="11">
                  <c:v>3181.1701064000022</c:v>
                </c:pt>
              </c:numCache>
            </c:numRef>
          </c:val>
        </c:ser>
        <c:ser>
          <c:idx val="2"/>
          <c:order val="2"/>
          <c:tx>
            <c:strRef>
              <c:f>'Utilities Summary'!$A$7</c:f>
              <c:strCache>
                <c:ptCount val="1"/>
                <c:pt idx="0">
                  <c:v>Electric Other Charges ($)</c:v>
                </c:pt>
              </c:strCache>
            </c:strRef>
          </c:tx>
          <c:spPr>
            <a:solidFill>
              <a:srgbClr val="F99B0C"/>
            </a:solidFill>
          </c:spPr>
          <c:invertIfNegative val="0"/>
          <c:cat>
            <c:numRef>
              <c:f>'Utilities Summary'!$B$2:$M$2</c:f>
              <c:numCache>
                <c:formatCode>[$-409]mmm\-yy;@</c:formatCode>
                <c:ptCount val="12"/>
                <c:pt idx="0">
                  <c:v>40030</c:v>
                </c:pt>
                <c:pt idx="1">
                  <c:v>40059</c:v>
                </c:pt>
                <c:pt idx="2">
                  <c:v>40088</c:v>
                </c:pt>
                <c:pt idx="3">
                  <c:v>40122</c:v>
                </c:pt>
                <c:pt idx="4">
                  <c:v>40154</c:v>
                </c:pt>
                <c:pt idx="5">
                  <c:v>40185</c:v>
                </c:pt>
                <c:pt idx="6">
                  <c:v>40217</c:v>
                </c:pt>
                <c:pt idx="7">
                  <c:v>40240</c:v>
                </c:pt>
                <c:pt idx="8">
                  <c:v>40273</c:v>
                </c:pt>
                <c:pt idx="9">
                  <c:v>40302</c:v>
                </c:pt>
                <c:pt idx="10">
                  <c:v>40332</c:v>
                </c:pt>
                <c:pt idx="11">
                  <c:v>40361</c:v>
                </c:pt>
              </c:numCache>
            </c:numRef>
          </c:cat>
          <c:val>
            <c:numRef>
              <c:f>'Utilities Summary'!$B$7:$M$7</c:f>
              <c:numCache>
                <c:formatCode>"$"#,##0</c:formatCode>
                <c:ptCount val="12"/>
                <c:pt idx="0">
                  <c:v>422.54928000000211</c:v>
                </c:pt>
                <c:pt idx="1">
                  <c:v>670.49856</c:v>
                </c:pt>
                <c:pt idx="2">
                  <c:v>481.53296</c:v>
                </c:pt>
                <c:pt idx="3">
                  <c:v>302.18656000000004</c:v>
                </c:pt>
                <c:pt idx="4">
                  <c:v>226.53250000000003</c:v>
                </c:pt>
                <c:pt idx="5">
                  <c:v>412.39799999999963</c:v>
                </c:pt>
                <c:pt idx="6">
                  <c:v>551.75148000000002</c:v>
                </c:pt>
                <c:pt idx="7">
                  <c:v>252.98680000000004</c:v>
                </c:pt>
                <c:pt idx="8">
                  <c:v>279.12555000000003</c:v>
                </c:pt>
                <c:pt idx="9">
                  <c:v>286.28874999999869</c:v>
                </c:pt>
                <c:pt idx="10">
                  <c:v>989.77364000000352</c:v>
                </c:pt>
                <c:pt idx="11">
                  <c:v>1288.1538899999998</c:v>
                </c:pt>
              </c:numCache>
            </c:numRef>
          </c:val>
        </c:ser>
        <c:dLbls>
          <c:showLegendKey val="0"/>
          <c:showVal val="0"/>
          <c:showCatName val="0"/>
          <c:showSerName val="0"/>
          <c:showPercent val="0"/>
          <c:showBubbleSize val="0"/>
        </c:dLbls>
        <c:gapWidth val="75"/>
        <c:overlap val="100"/>
        <c:axId val="125521920"/>
        <c:axId val="125523456"/>
      </c:barChart>
      <c:dateAx>
        <c:axId val="125521920"/>
        <c:scaling>
          <c:orientation val="minMax"/>
        </c:scaling>
        <c:delete val="0"/>
        <c:axPos val="b"/>
        <c:numFmt formatCode="[$-409]mmm\-yy;@" sourceLinked="1"/>
        <c:majorTickMark val="none"/>
        <c:minorTickMark val="none"/>
        <c:tickLblPos val="nextTo"/>
        <c:crossAx val="125523456"/>
        <c:crosses val="autoZero"/>
        <c:auto val="1"/>
        <c:lblOffset val="100"/>
        <c:baseTimeUnit val="months"/>
      </c:dateAx>
      <c:valAx>
        <c:axId val="125523456"/>
        <c:scaling>
          <c:orientation val="minMax"/>
        </c:scaling>
        <c:delete val="0"/>
        <c:axPos val="l"/>
        <c:majorGridlines/>
        <c:numFmt formatCode="&quot;$&quot;#,##0" sourceLinked="1"/>
        <c:majorTickMark val="none"/>
        <c:minorTickMark val="none"/>
        <c:tickLblPos val="nextTo"/>
        <c:crossAx val="125521920"/>
        <c:crosses val="autoZero"/>
        <c:crossBetween val="between"/>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pPr>
            <a:r>
              <a:rPr lang="en-US" sz="1200"/>
              <a:t>Figure 5: Energy Use Comparison</a:t>
            </a:r>
          </a:p>
        </c:rich>
      </c:tx>
      <c:overlay val="0"/>
    </c:title>
    <c:autoTitleDeleted val="0"/>
    <c:plotArea>
      <c:layout/>
      <c:barChart>
        <c:barDir val="col"/>
        <c:grouping val="clustered"/>
        <c:varyColors val="0"/>
        <c:ser>
          <c:idx val="0"/>
          <c:order val="0"/>
          <c:spPr>
            <a:solidFill>
              <a:srgbClr val="782327"/>
            </a:solidFill>
          </c:spPr>
          <c:invertIfNegative val="0"/>
          <c:dLbls>
            <c:txPr>
              <a:bodyPr/>
              <a:lstStyle/>
              <a:p>
                <a:pPr>
                  <a:defRPr b="1">
                    <a:solidFill>
                      <a:schemeClr val="bg1"/>
                    </a:solidFill>
                  </a:defRPr>
                </a:pPr>
                <a:endParaRPr lang="en-US"/>
              </a:p>
            </c:txPr>
            <c:dLblPos val="ctr"/>
            <c:showLegendKey val="0"/>
            <c:showVal val="1"/>
            <c:showCatName val="0"/>
            <c:showSerName val="0"/>
            <c:showPercent val="0"/>
            <c:showBubbleSize val="0"/>
            <c:showLeaderLines val="0"/>
          </c:dLbls>
          <c:cat>
            <c:strRef>
              <c:f>'Energy Intensity'!$B$3:$B$5</c:f>
              <c:strCache>
                <c:ptCount val="3"/>
                <c:pt idx="0">
                  <c:v>Energy Intensity of ABC School</c:v>
                </c:pt>
                <c:pt idx="1">
                  <c:v>Average K-12 School</c:v>
                </c:pt>
                <c:pt idx="2">
                  <c:v>ABC School ENERGY STAR Target </c:v>
                </c:pt>
              </c:strCache>
            </c:strRef>
          </c:cat>
          <c:val>
            <c:numRef>
              <c:f>'Energy Intensity'!$D$3:$D$5</c:f>
              <c:numCache>
                <c:formatCode>General</c:formatCode>
                <c:ptCount val="3"/>
                <c:pt idx="0">
                  <c:v>54</c:v>
                </c:pt>
                <c:pt idx="1">
                  <c:v>51</c:v>
                </c:pt>
                <c:pt idx="2">
                  <c:v>65</c:v>
                </c:pt>
              </c:numCache>
            </c:numRef>
          </c:val>
        </c:ser>
        <c:dLbls>
          <c:showLegendKey val="0"/>
          <c:showVal val="0"/>
          <c:showCatName val="0"/>
          <c:showSerName val="0"/>
          <c:showPercent val="0"/>
          <c:showBubbleSize val="0"/>
        </c:dLbls>
        <c:gapWidth val="75"/>
        <c:overlap val="-25"/>
        <c:axId val="125543936"/>
        <c:axId val="125545472"/>
      </c:barChart>
      <c:catAx>
        <c:axId val="125543936"/>
        <c:scaling>
          <c:orientation val="minMax"/>
        </c:scaling>
        <c:delete val="0"/>
        <c:axPos val="b"/>
        <c:majorTickMark val="none"/>
        <c:minorTickMark val="none"/>
        <c:tickLblPos val="nextTo"/>
        <c:crossAx val="125545472"/>
        <c:crosses val="autoZero"/>
        <c:auto val="1"/>
        <c:lblAlgn val="ctr"/>
        <c:lblOffset val="100"/>
        <c:noMultiLvlLbl val="0"/>
      </c:catAx>
      <c:valAx>
        <c:axId val="125545472"/>
        <c:scaling>
          <c:orientation val="minMax"/>
        </c:scaling>
        <c:delete val="0"/>
        <c:axPos val="l"/>
        <c:majorGridlines/>
        <c:title>
          <c:tx>
            <c:rich>
              <a:bodyPr rot="-5400000" vert="horz"/>
              <a:lstStyle/>
              <a:p>
                <a:pPr>
                  <a:defRPr/>
                </a:pPr>
                <a:r>
                  <a:rPr lang="en-US"/>
                  <a:t>Energy Intensity (kBtu/ft</a:t>
                </a:r>
                <a:r>
                  <a:rPr lang="en-US" baseline="30000"/>
                  <a:t>2</a:t>
                </a:r>
                <a:r>
                  <a:rPr lang="en-US"/>
                  <a:t>/yr)</a:t>
                </a:r>
              </a:p>
            </c:rich>
          </c:tx>
          <c:overlay val="0"/>
        </c:title>
        <c:numFmt formatCode="General" sourceLinked="1"/>
        <c:majorTickMark val="none"/>
        <c:minorTickMark val="none"/>
        <c:tickLblPos val="nextTo"/>
        <c:crossAx val="125543936"/>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F17D5D-7812-40C4-9AC6-F2FCC55FF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3762</Words>
  <Characters>21448</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KEEPS Energy Efficiency Assessment Report Template</vt:lpstr>
    </vt:vector>
  </TitlesOfParts>
  <Company>KPPC</Company>
  <LinksUpToDate>false</LinksUpToDate>
  <CharactersWithSpaces>25160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KEEPS Energy Efficiency Assessment Report Template</dc:title>
  <dc:subject>KEEPS - Kentucky Energy Efficiency Program for Schools</dc:subject>
  <dc:creator>KPPC - Kentucky Pollution Prevention Center</dc:creator>
  <cp:keywords>energy, efficiency, schools, Kentucky, KPPC, KEEPS</cp:keywords>
  <dc:description>Document created as part of the KEEPS Energy Management Toolkits, which are part of the KEEPS Training System at KPPC - Kentucky Pollution Prevention Center. See www.kppc.org</dc:description>
  <cp:lastModifiedBy>desmit01</cp:lastModifiedBy>
  <cp:revision>2</cp:revision>
  <cp:lastPrinted>2010-09-24T19:45:00Z</cp:lastPrinted>
  <dcterms:created xsi:type="dcterms:W3CDTF">2014-04-23T15:06:00Z</dcterms:created>
  <dcterms:modified xsi:type="dcterms:W3CDTF">2014-04-23T15:06:00Z</dcterms:modified>
</cp:coreProperties>
</file>