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5A36" w14:textId="77777777" w:rsidR="008D5D44" w:rsidRDefault="008D5D44" w:rsidP="0021311C">
      <w:pPr>
        <w:jc w:val="both"/>
        <w:rPr>
          <w:rStyle w:val="CharacterStyle2"/>
          <w:rFonts w:ascii="Arial" w:hAnsi="Arial" w:cs="Arial"/>
          <w:bCs w:val="0"/>
          <w:color w:val="auto"/>
          <w:sz w:val="22"/>
          <w:szCs w:val="22"/>
        </w:rPr>
      </w:pPr>
      <w:bookmarkStart w:id="0" w:name="_GoBack"/>
      <w:bookmarkEnd w:id="0"/>
      <w:r w:rsidRPr="003C55EF">
        <w:rPr>
          <w:rStyle w:val="CharacterStyle2"/>
          <w:rFonts w:ascii="Cambria" w:hAnsi="Cambria" w:cs="Times New Roman"/>
          <w:b w:val="0"/>
          <w:bCs w:val="0"/>
          <w:color w:val="auto"/>
          <w:sz w:val="24"/>
        </w:rPr>
        <w:t xml:space="preserve"> </w:t>
      </w:r>
      <w:r w:rsidR="00977A53">
        <w:rPr>
          <w:rStyle w:val="CharacterStyle2"/>
          <w:rFonts w:ascii="Arial" w:hAnsi="Arial" w:cs="Arial"/>
          <w:bCs w:val="0"/>
          <w:color w:val="auto"/>
          <w:sz w:val="22"/>
          <w:szCs w:val="22"/>
        </w:rPr>
        <w:t>OBJECTIVE</w:t>
      </w:r>
    </w:p>
    <w:p w14:paraId="55DF94EB" w14:textId="77777777" w:rsidR="00977A53" w:rsidRDefault="00977A53" w:rsidP="0021311C">
      <w:pPr>
        <w:jc w:val="both"/>
        <w:rPr>
          <w:rStyle w:val="CharacterStyle2"/>
          <w:rFonts w:ascii="Arial" w:hAnsi="Arial" w:cs="Arial"/>
          <w:bCs w:val="0"/>
          <w:color w:val="auto"/>
          <w:sz w:val="22"/>
          <w:szCs w:val="22"/>
        </w:rPr>
      </w:pPr>
    </w:p>
    <w:p w14:paraId="7D60EA43" w14:textId="77777777" w:rsidR="00977A53" w:rsidRDefault="00B83934" w:rsidP="00B83934">
      <w:pPr>
        <w:jc w:val="both"/>
        <w:rPr>
          <w:rFonts w:ascii="Arial" w:hAnsi="Arial" w:cs="Arial"/>
          <w:sz w:val="22"/>
          <w:szCs w:val="22"/>
        </w:rPr>
      </w:pPr>
      <w:r w:rsidRPr="00B83934">
        <w:rPr>
          <w:rFonts w:ascii="Arial" w:hAnsi="Arial" w:cs="Arial"/>
          <w:sz w:val="22"/>
          <w:szCs w:val="22"/>
        </w:rPr>
        <w:t xml:space="preserve">Determine if the market for shelter and rebuilding materials </w:t>
      </w:r>
      <w:r w:rsidR="00977A53" w:rsidRPr="00B83934">
        <w:rPr>
          <w:rFonts w:ascii="Arial" w:hAnsi="Arial" w:cs="Arial"/>
          <w:sz w:val="22"/>
          <w:szCs w:val="22"/>
        </w:rPr>
        <w:t xml:space="preserve">in Capiz &amp; Iloilo </w:t>
      </w:r>
      <w:r w:rsidRPr="00B83934">
        <w:rPr>
          <w:rFonts w:ascii="Arial" w:hAnsi="Arial" w:cs="Arial"/>
          <w:sz w:val="22"/>
          <w:szCs w:val="22"/>
        </w:rPr>
        <w:t>districts can supply rebuilding needs and is functioning at a level that could support an IRC cash or voucher intervention</w:t>
      </w:r>
      <w:r w:rsidR="004B472C">
        <w:rPr>
          <w:rFonts w:ascii="Arial" w:hAnsi="Arial" w:cs="Arial"/>
          <w:sz w:val="22"/>
          <w:szCs w:val="22"/>
        </w:rPr>
        <w:t>.</w:t>
      </w:r>
    </w:p>
    <w:p w14:paraId="0A0805F4" w14:textId="77777777" w:rsidR="001A573A" w:rsidRDefault="001A573A" w:rsidP="00B83934">
      <w:pPr>
        <w:jc w:val="both"/>
        <w:rPr>
          <w:rFonts w:ascii="Arial" w:hAnsi="Arial" w:cs="Arial"/>
          <w:sz w:val="22"/>
          <w:szCs w:val="22"/>
        </w:rPr>
      </w:pPr>
    </w:p>
    <w:p w14:paraId="70D90D9F" w14:textId="77777777" w:rsidR="001A573A" w:rsidRDefault="001A573A" w:rsidP="00B83934">
      <w:pPr>
        <w:jc w:val="both"/>
        <w:rPr>
          <w:rFonts w:ascii="Arial" w:hAnsi="Arial" w:cs="Arial"/>
          <w:sz w:val="22"/>
          <w:szCs w:val="22"/>
        </w:rPr>
      </w:pPr>
      <w:r>
        <w:rPr>
          <w:rFonts w:ascii="Arial" w:hAnsi="Arial" w:cs="Arial"/>
          <w:b/>
          <w:sz w:val="22"/>
          <w:szCs w:val="22"/>
        </w:rPr>
        <w:t>METHODS</w:t>
      </w:r>
    </w:p>
    <w:p w14:paraId="51EC7E81" w14:textId="77777777" w:rsidR="00C75BAC" w:rsidRDefault="00C75BAC" w:rsidP="00C75BAC">
      <w:pPr>
        <w:jc w:val="both"/>
        <w:rPr>
          <w:rFonts w:ascii="Arial" w:hAnsi="Arial" w:cs="Arial"/>
          <w:sz w:val="22"/>
          <w:szCs w:val="22"/>
        </w:rPr>
      </w:pPr>
    </w:p>
    <w:p w14:paraId="78BDEA82" w14:textId="77777777" w:rsidR="00C75BAC" w:rsidRDefault="00C75BAC" w:rsidP="00C75BAC">
      <w:pPr>
        <w:jc w:val="both"/>
        <w:rPr>
          <w:rFonts w:ascii="Arial" w:hAnsi="Arial" w:cs="Arial"/>
          <w:sz w:val="22"/>
          <w:szCs w:val="22"/>
        </w:rPr>
      </w:pPr>
      <w:r>
        <w:rPr>
          <w:rFonts w:ascii="Arial" w:hAnsi="Arial" w:cs="Arial"/>
          <w:sz w:val="22"/>
          <w:szCs w:val="22"/>
        </w:rPr>
        <w:t>Coco lumber, corrugated, galvanized iron sheeting (CGI) and crosscut saws were used as proxy items to assess</w:t>
      </w:r>
      <w:r w:rsidR="008F7E88">
        <w:rPr>
          <w:rFonts w:ascii="Arial" w:hAnsi="Arial" w:cs="Arial"/>
          <w:sz w:val="22"/>
          <w:szCs w:val="22"/>
        </w:rPr>
        <w:t xml:space="preserve"> market functionality. The assessment team investigated the markets for these three items using market mapping analysis and key informant interviews. </w:t>
      </w:r>
      <w:r w:rsidR="009A5801">
        <w:rPr>
          <w:rFonts w:ascii="Arial" w:hAnsi="Arial" w:cs="Arial"/>
          <w:sz w:val="22"/>
          <w:szCs w:val="22"/>
        </w:rPr>
        <w:t>Due to time limitations locations were purposively sampled from the areas where the IRC intends to intervene and market actors were selected conveniently for interviews.</w:t>
      </w:r>
      <w:r w:rsidR="009E6350">
        <w:rPr>
          <w:rFonts w:ascii="Arial" w:hAnsi="Arial" w:cs="Arial"/>
          <w:sz w:val="22"/>
          <w:szCs w:val="22"/>
        </w:rPr>
        <w:t xml:space="preserve"> The </w:t>
      </w:r>
      <w:proofErr w:type="gramStart"/>
      <w:r w:rsidR="009E6350">
        <w:rPr>
          <w:rFonts w:ascii="Arial" w:hAnsi="Arial" w:cs="Arial"/>
          <w:sz w:val="22"/>
          <w:szCs w:val="22"/>
        </w:rPr>
        <w:t>number of interviews conducted for each type of informant are</w:t>
      </w:r>
      <w:proofErr w:type="gramEnd"/>
      <w:r w:rsidR="009E6350">
        <w:rPr>
          <w:rFonts w:ascii="Arial" w:hAnsi="Arial" w:cs="Arial"/>
          <w:sz w:val="22"/>
          <w:szCs w:val="22"/>
        </w:rPr>
        <w:t xml:space="preserve"> displayed below</w:t>
      </w:r>
      <w:r w:rsidR="00421020">
        <w:rPr>
          <w:rFonts w:ascii="Arial" w:hAnsi="Arial" w:cs="Arial"/>
          <w:sz w:val="22"/>
          <w:szCs w:val="22"/>
        </w:rPr>
        <w:t>.</w:t>
      </w:r>
    </w:p>
    <w:p w14:paraId="28DA80A7" w14:textId="77777777" w:rsidR="009A5801" w:rsidRDefault="009A5801" w:rsidP="008256E1">
      <w:pPr>
        <w:jc w:val="center"/>
        <w:rPr>
          <w:rFonts w:ascii="Arial" w:hAnsi="Arial" w:cs="Arial"/>
          <w:sz w:val="22"/>
          <w:szCs w:val="22"/>
        </w:rPr>
      </w:pPr>
    </w:p>
    <w:tbl>
      <w:tblPr>
        <w:tblStyle w:val="TableGrid"/>
        <w:tblW w:w="0" w:type="auto"/>
        <w:tblLook w:val="04A0" w:firstRow="1" w:lastRow="0" w:firstColumn="1" w:lastColumn="0" w:noHBand="0" w:noVBand="1"/>
      </w:tblPr>
      <w:tblGrid>
        <w:gridCol w:w="2148"/>
        <w:gridCol w:w="2148"/>
        <w:gridCol w:w="2149"/>
        <w:gridCol w:w="2149"/>
        <w:gridCol w:w="2149"/>
      </w:tblGrid>
      <w:tr w:rsidR="008256E1" w:rsidRPr="009E6350" w14:paraId="2CC7DE56" w14:textId="77777777" w:rsidTr="008256E1">
        <w:tc>
          <w:tcPr>
            <w:tcW w:w="2148" w:type="dxa"/>
            <w:shd w:val="clear" w:color="auto" w:fill="000000" w:themeFill="text1"/>
          </w:tcPr>
          <w:p w14:paraId="61865138" w14:textId="77777777" w:rsidR="008256E1" w:rsidRPr="009E6350" w:rsidRDefault="008256E1" w:rsidP="008256E1">
            <w:pPr>
              <w:jc w:val="center"/>
              <w:rPr>
                <w:rFonts w:ascii="Arial" w:hAnsi="Arial" w:cs="Arial"/>
                <w:b/>
                <w:color w:val="FFFFFF" w:themeColor="background1"/>
                <w:sz w:val="22"/>
                <w:szCs w:val="22"/>
              </w:rPr>
            </w:pPr>
            <w:r w:rsidRPr="009E6350">
              <w:rPr>
                <w:rFonts w:ascii="Arial" w:hAnsi="Arial" w:cs="Arial"/>
                <w:b/>
                <w:color w:val="FFFFFF" w:themeColor="background1"/>
                <w:sz w:val="22"/>
                <w:szCs w:val="22"/>
              </w:rPr>
              <w:t>Wholesalers</w:t>
            </w:r>
          </w:p>
        </w:tc>
        <w:tc>
          <w:tcPr>
            <w:tcW w:w="2148" w:type="dxa"/>
            <w:shd w:val="clear" w:color="auto" w:fill="000000" w:themeFill="text1"/>
          </w:tcPr>
          <w:p w14:paraId="78E6C747" w14:textId="77777777" w:rsidR="008256E1" w:rsidRPr="009E6350" w:rsidRDefault="008256E1" w:rsidP="008256E1">
            <w:pPr>
              <w:jc w:val="center"/>
              <w:rPr>
                <w:rFonts w:ascii="Arial" w:hAnsi="Arial" w:cs="Arial"/>
                <w:b/>
                <w:color w:val="FFFFFF" w:themeColor="background1"/>
                <w:sz w:val="22"/>
                <w:szCs w:val="22"/>
              </w:rPr>
            </w:pPr>
            <w:r w:rsidRPr="009E6350">
              <w:rPr>
                <w:rFonts w:ascii="Arial" w:hAnsi="Arial" w:cs="Arial"/>
                <w:b/>
                <w:color w:val="FFFFFF" w:themeColor="background1"/>
                <w:sz w:val="22"/>
                <w:szCs w:val="22"/>
              </w:rPr>
              <w:t>Retailer: Large Hardware</w:t>
            </w:r>
          </w:p>
        </w:tc>
        <w:tc>
          <w:tcPr>
            <w:tcW w:w="2149" w:type="dxa"/>
            <w:shd w:val="clear" w:color="auto" w:fill="000000" w:themeFill="text1"/>
          </w:tcPr>
          <w:p w14:paraId="4877EB40" w14:textId="77777777" w:rsidR="008256E1" w:rsidRPr="009E6350" w:rsidRDefault="008256E1" w:rsidP="008256E1">
            <w:pPr>
              <w:jc w:val="center"/>
              <w:rPr>
                <w:rFonts w:ascii="Arial" w:hAnsi="Arial" w:cs="Arial"/>
                <w:b/>
                <w:color w:val="FFFFFF" w:themeColor="background1"/>
                <w:sz w:val="22"/>
                <w:szCs w:val="22"/>
              </w:rPr>
            </w:pPr>
            <w:r w:rsidRPr="009E6350">
              <w:rPr>
                <w:rFonts w:ascii="Arial" w:hAnsi="Arial" w:cs="Arial"/>
                <w:b/>
                <w:color w:val="FFFFFF" w:themeColor="background1"/>
                <w:sz w:val="22"/>
                <w:szCs w:val="22"/>
              </w:rPr>
              <w:t>Retailer: Small Hardware</w:t>
            </w:r>
          </w:p>
        </w:tc>
        <w:tc>
          <w:tcPr>
            <w:tcW w:w="2149" w:type="dxa"/>
            <w:shd w:val="clear" w:color="auto" w:fill="000000" w:themeFill="text1"/>
          </w:tcPr>
          <w:p w14:paraId="3B88C4DA" w14:textId="77777777" w:rsidR="008256E1" w:rsidRPr="009E6350" w:rsidRDefault="009E6350" w:rsidP="008256E1">
            <w:pPr>
              <w:jc w:val="center"/>
              <w:rPr>
                <w:rFonts w:ascii="Arial" w:hAnsi="Arial" w:cs="Arial"/>
                <w:b/>
                <w:color w:val="FFFFFF" w:themeColor="background1"/>
                <w:sz w:val="22"/>
                <w:szCs w:val="22"/>
              </w:rPr>
            </w:pPr>
            <w:r w:rsidRPr="009E6350">
              <w:rPr>
                <w:rFonts w:ascii="Arial" w:hAnsi="Arial" w:cs="Arial"/>
                <w:b/>
                <w:color w:val="FFFFFF" w:themeColor="background1"/>
                <w:sz w:val="22"/>
                <w:szCs w:val="22"/>
              </w:rPr>
              <w:t>Chainsaw Operator</w:t>
            </w:r>
          </w:p>
        </w:tc>
        <w:tc>
          <w:tcPr>
            <w:tcW w:w="2149" w:type="dxa"/>
            <w:shd w:val="clear" w:color="auto" w:fill="000000" w:themeFill="text1"/>
          </w:tcPr>
          <w:p w14:paraId="08F4A76E" w14:textId="77777777" w:rsidR="008256E1" w:rsidRPr="009E6350" w:rsidRDefault="009E6350" w:rsidP="008256E1">
            <w:pPr>
              <w:jc w:val="center"/>
              <w:rPr>
                <w:rFonts w:ascii="Arial" w:hAnsi="Arial" w:cs="Arial"/>
                <w:b/>
                <w:color w:val="FFFFFF" w:themeColor="background1"/>
                <w:sz w:val="22"/>
                <w:szCs w:val="22"/>
              </w:rPr>
            </w:pPr>
            <w:r w:rsidRPr="009E6350">
              <w:rPr>
                <w:rFonts w:ascii="Arial" w:hAnsi="Arial" w:cs="Arial"/>
                <w:b/>
                <w:color w:val="FFFFFF" w:themeColor="background1"/>
                <w:sz w:val="22"/>
                <w:szCs w:val="22"/>
              </w:rPr>
              <w:t>End User</w:t>
            </w:r>
          </w:p>
        </w:tc>
      </w:tr>
      <w:tr w:rsidR="008256E1" w:rsidRPr="009E6350" w14:paraId="2939655E" w14:textId="77777777" w:rsidTr="009E6350">
        <w:trPr>
          <w:trHeight w:val="368"/>
        </w:trPr>
        <w:tc>
          <w:tcPr>
            <w:tcW w:w="2148" w:type="dxa"/>
            <w:vAlign w:val="center"/>
          </w:tcPr>
          <w:p w14:paraId="0AA945A3" w14:textId="77777777" w:rsidR="008256E1" w:rsidRPr="009E6350" w:rsidRDefault="009E6350" w:rsidP="009E6350">
            <w:pPr>
              <w:jc w:val="center"/>
              <w:rPr>
                <w:rFonts w:ascii="Arial" w:hAnsi="Arial" w:cs="Arial"/>
                <w:b/>
                <w:sz w:val="22"/>
                <w:szCs w:val="22"/>
              </w:rPr>
            </w:pPr>
            <w:r>
              <w:rPr>
                <w:rFonts w:ascii="Arial" w:hAnsi="Arial" w:cs="Arial"/>
                <w:b/>
                <w:sz w:val="22"/>
                <w:szCs w:val="22"/>
              </w:rPr>
              <w:t>1</w:t>
            </w:r>
          </w:p>
        </w:tc>
        <w:tc>
          <w:tcPr>
            <w:tcW w:w="2148" w:type="dxa"/>
            <w:vAlign w:val="center"/>
          </w:tcPr>
          <w:p w14:paraId="1AE14121" w14:textId="77777777" w:rsidR="008256E1" w:rsidRPr="009E6350" w:rsidRDefault="006D4201" w:rsidP="009E6350">
            <w:pPr>
              <w:jc w:val="center"/>
              <w:rPr>
                <w:rFonts w:ascii="Arial" w:hAnsi="Arial" w:cs="Arial"/>
                <w:b/>
                <w:sz w:val="22"/>
                <w:szCs w:val="22"/>
              </w:rPr>
            </w:pPr>
            <w:r>
              <w:rPr>
                <w:rFonts w:ascii="Arial" w:hAnsi="Arial" w:cs="Arial"/>
                <w:b/>
                <w:sz w:val="22"/>
                <w:szCs w:val="22"/>
              </w:rPr>
              <w:t>5</w:t>
            </w:r>
          </w:p>
        </w:tc>
        <w:tc>
          <w:tcPr>
            <w:tcW w:w="2149" w:type="dxa"/>
            <w:vAlign w:val="center"/>
          </w:tcPr>
          <w:p w14:paraId="4E8C4A55" w14:textId="77777777" w:rsidR="008256E1" w:rsidRPr="009E6350" w:rsidRDefault="003A44E3" w:rsidP="009E6350">
            <w:pPr>
              <w:jc w:val="center"/>
              <w:rPr>
                <w:rFonts w:ascii="Arial" w:hAnsi="Arial" w:cs="Arial"/>
                <w:b/>
                <w:sz w:val="22"/>
                <w:szCs w:val="22"/>
              </w:rPr>
            </w:pPr>
            <w:r>
              <w:rPr>
                <w:rFonts w:ascii="Arial" w:hAnsi="Arial" w:cs="Arial"/>
                <w:b/>
                <w:sz w:val="22"/>
                <w:szCs w:val="22"/>
              </w:rPr>
              <w:t>4</w:t>
            </w:r>
          </w:p>
        </w:tc>
        <w:tc>
          <w:tcPr>
            <w:tcW w:w="2149" w:type="dxa"/>
            <w:vAlign w:val="center"/>
          </w:tcPr>
          <w:p w14:paraId="770C7352" w14:textId="77777777" w:rsidR="008256E1" w:rsidRPr="009E6350" w:rsidRDefault="009E6350" w:rsidP="009E6350">
            <w:pPr>
              <w:jc w:val="center"/>
              <w:rPr>
                <w:rFonts w:ascii="Arial" w:hAnsi="Arial" w:cs="Arial"/>
                <w:b/>
                <w:sz w:val="22"/>
                <w:szCs w:val="22"/>
              </w:rPr>
            </w:pPr>
            <w:r>
              <w:rPr>
                <w:rFonts w:ascii="Arial" w:hAnsi="Arial" w:cs="Arial"/>
                <w:b/>
                <w:sz w:val="22"/>
                <w:szCs w:val="22"/>
              </w:rPr>
              <w:t>2</w:t>
            </w:r>
          </w:p>
        </w:tc>
        <w:tc>
          <w:tcPr>
            <w:tcW w:w="2149" w:type="dxa"/>
            <w:vAlign w:val="center"/>
          </w:tcPr>
          <w:p w14:paraId="33B105D4" w14:textId="77777777" w:rsidR="008256E1" w:rsidRPr="009E6350" w:rsidRDefault="009E6350" w:rsidP="009E6350">
            <w:pPr>
              <w:jc w:val="center"/>
              <w:rPr>
                <w:rFonts w:ascii="Arial" w:hAnsi="Arial" w:cs="Arial"/>
                <w:b/>
                <w:sz w:val="22"/>
                <w:szCs w:val="22"/>
              </w:rPr>
            </w:pPr>
            <w:r>
              <w:rPr>
                <w:rFonts w:ascii="Arial" w:hAnsi="Arial" w:cs="Arial"/>
                <w:b/>
                <w:sz w:val="22"/>
                <w:szCs w:val="22"/>
              </w:rPr>
              <w:t>2</w:t>
            </w:r>
          </w:p>
        </w:tc>
      </w:tr>
    </w:tbl>
    <w:p w14:paraId="19F28857" w14:textId="77777777" w:rsidR="009A5801" w:rsidRPr="00C75BAC" w:rsidRDefault="009A5801" w:rsidP="00C75BAC">
      <w:pPr>
        <w:jc w:val="both"/>
        <w:rPr>
          <w:rFonts w:ascii="Arial" w:hAnsi="Arial" w:cs="Arial"/>
          <w:sz w:val="22"/>
          <w:szCs w:val="22"/>
        </w:rPr>
      </w:pPr>
    </w:p>
    <w:p w14:paraId="08652622" w14:textId="77777777" w:rsidR="00AD5354" w:rsidRPr="00AD5354" w:rsidRDefault="003A44E3" w:rsidP="00AD5354">
      <w:pPr>
        <w:jc w:val="both"/>
        <w:rPr>
          <w:rFonts w:ascii="Arial" w:hAnsi="Arial" w:cs="Arial"/>
          <w:b/>
          <w:bCs/>
          <w:sz w:val="22"/>
          <w:szCs w:val="22"/>
        </w:rPr>
      </w:pPr>
      <w:r>
        <w:rPr>
          <w:rFonts w:ascii="Arial" w:hAnsi="Arial" w:cs="Arial"/>
          <w:b/>
          <w:bCs/>
          <w:sz w:val="22"/>
          <w:szCs w:val="22"/>
        </w:rPr>
        <w:t>RESULTS</w:t>
      </w:r>
    </w:p>
    <w:p w14:paraId="2B74A67E" w14:textId="77777777" w:rsidR="00AD5354" w:rsidRDefault="00AD5354" w:rsidP="00AD5354">
      <w:pPr>
        <w:jc w:val="both"/>
        <w:rPr>
          <w:rFonts w:ascii="Arial" w:hAnsi="Arial" w:cs="Arial"/>
          <w:bCs/>
          <w:sz w:val="22"/>
          <w:szCs w:val="22"/>
        </w:rPr>
      </w:pPr>
    </w:p>
    <w:p w14:paraId="3523F5D5" w14:textId="77777777" w:rsidR="00AD5354" w:rsidRDefault="00AD5354" w:rsidP="00AD5354">
      <w:pPr>
        <w:jc w:val="both"/>
        <w:rPr>
          <w:rFonts w:ascii="Arial" w:hAnsi="Arial" w:cs="Arial"/>
          <w:bCs/>
          <w:sz w:val="22"/>
          <w:szCs w:val="22"/>
        </w:rPr>
      </w:pPr>
      <w:r w:rsidRPr="00AD5354">
        <w:rPr>
          <w:rFonts w:ascii="Arial" w:hAnsi="Arial" w:cs="Arial"/>
          <w:bCs/>
          <w:sz w:val="22"/>
          <w:szCs w:val="22"/>
        </w:rPr>
        <w:t xml:space="preserve">Market assessment teams visited </w:t>
      </w:r>
      <w:r w:rsidR="00421020">
        <w:rPr>
          <w:rFonts w:ascii="Arial" w:hAnsi="Arial" w:cs="Arial"/>
          <w:bCs/>
          <w:sz w:val="22"/>
          <w:szCs w:val="22"/>
        </w:rPr>
        <w:t>five</w:t>
      </w:r>
      <w:r w:rsidRPr="00AD5354">
        <w:rPr>
          <w:rFonts w:ascii="Arial" w:hAnsi="Arial" w:cs="Arial"/>
          <w:bCs/>
          <w:sz w:val="22"/>
          <w:szCs w:val="22"/>
        </w:rPr>
        <w:t xml:space="preserve"> Municipalities (</w:t>
      </w:r>
      <w:r w:rsidR="00421020">
        <w:rPr>
          <w:rFonts w:ascii="Arial" w:hAnsi="Arial" w:cs="Arial"/>
          <w:bCs/>
          <w:sz w:val="22"/>
          <w:szCs w:val="22"/>
        </w:rPr>
        <w:t xml:space="preserve">Roxas City, </w:t>
      </w:r>
      <w:r w:rsidR="001311A4">
        <w:rPr>
          <w:rFonts w:ascii="Arial" w:hAnsi="Arial" w:cs="Arial"/>
          <w:bCs/>
          <w:sz w:val="22"/>
          <w:szCs w:val="22"/>
        </w:rPr>
        <w:t xml:space="preserve">Iloilo City, </w:t>
      </w:r>
      <w:r w:rsidRPr="00AD5354">
        <w:rPr>
          <w:rFonts w:ascii="Arial" w:hAnsi="Arial" w:cs="Arial"/>
          <w:bCs/>
          <w:sz w:val="22"/>
          <w:szCs w:val="22"/>
        </w:rPr>
        <w:t xml:space="preserve">Ma-Ayon, San </w:t>
      </w:r>
      <w:proofErr w:type="spellStart"/>
      <w:r w:rsidRPr="00AD5354">
        <w:rPr>
          <w:rFonts w:ascii="Arial" w:hAnsi="Arial" w:cs="Arial"/>
          <w:bCs/>
          <w:sz w:val="22"/>
          <w:szCs w:val="22"/>
        </w:rPr>
        <w:t>Donisio</w:t>
      </w:r>
      <w:proofErr w:type="spellEnd"/>
      <w:r w:rsidRPr="00AD5354">
        <w:rPr>
          <w:rFonts w:ascii="Arial" w:hAnsi="Arial" w:cs="Arial"/>
          <w:bCs/>
          <w:sz w:val="22"/>
          <w:szCs w:val="22"/>
        </w:rPr>
        <w:t xml:space="preserve"> &amp; Sara). Retailers were interviewed in each Municipality’s Poblacion, two chainsaw operators were int</w:t>
      </w:r>
      <w:r w:rsidR="00421020">
        <w:rPr>
          <w:rFonts w:ascii="Arial" w:hAnsi="Arial" w:cs="Arial"/>
          <w:bCs/>
          <w:sz w:val="22"/>
          <w:szCs w:val="22"/>
        </w:rPr>
        <w:t>erviewed in two separate Baranga</w:t>
      </w:r>
      <w:r w:rsidRPr="00AD5354">
        <w:rPr>
          <w:rFonts w:ascii="Arial" w:hAnsi="Arial" w:cs="Arial"/>
          <w:bCs/>
          <w:sz w:val="22"/>
          <w:szCs w:val="22"/>
        </w:rPr>
        <w:t>ys (</w:t>
      </w:r>
      <w:proofErr w:type="spellStart"/>
      <w:r w:rsidRPr="00AD5354">
        <w:rPr>
          <w:rFonts w:ascii="Arial" w:hAnsi="Arial" w:cs="Arial"/>
          <w:bCs/>
          <w:sz w:val="22"/>
          <w:szCs w:val="22"/>
        </w:rPr>
        <w:t>Ilyad</w:t>
      </w:r>
      <w:proofErr w:type="spellEnd"/>
      <w:r w:rsidRPr="00AD5354">
        <w:rPr>
          <w:rFonts w:ascii="Arial" w:hAnsi="Arial" w:cs="Arial"/>
          <w:bCs/>
          <w:sz w:val="22"/>
          <w:szCs w:val="22"/>
        </w:rPr>
        <w:t xml:space="preserve"> and </w:t>
      </w:r>
      <w:proofErr w:type="spellStart"/>
      <w:r w:rsidRPr="00AD5354">
        <w:rPr>
          <w:rFonts w:ascii="Arial" w:hAnsi="Arial" w:cs="Arial"/>
          <w:bCs/>
          <w:sz w:val="22"/>
          <w:szCs w:val="22"/>
        </w:rPr>
        <w:t>Bagakai</w:t>
      </w:r>
      <w:proofErr w:type="spellEnd"/>
      <w:r w:rsidRPr="00AD5354">
        <w:rPr>
          <w:rFonts w:ascii="Arial" w:hAnsi="Arial" w:cs="Arial"/>
          <w:bCs/>
          <w:sz w:val="22"/>
          <w:szCs w:val="22"/>
        </w:rPr>
        <w:t xml:space="preserve">) within the Municipalities of Ma-Ayon and San </w:t>
      </w:r>
      <w:proofErr w:type="spellStart"/>
      <w:r w:rsidRPr="00AD5354">
        <w:rPr>
          <w:rFonts w:ascii="Arial" w:hAnsi="Arial" w:cs="Arial"/>
          <w:bCs/>
          <w:sz w:val="22"/>
          <w:szCs w:val="22"/>
        </w:rPr>
        <w:t>Donisio</w:t>
      </w:r>
      <w:proofErr w:type="spellEnd"/>
      <w:r w:rsidRPr="00AD5354">
        <w:rPr>
          <w:rFonts w:ascii="Arial" w:hAnsi="Arial" w:cs="Arial"/>
          <w:bCs/>
          <w:sz w:val="22"/>
          <w:szCs w:val="22"/>
        </w:rPr>
        <w:t xml:space="preserve"> and end users of lumber were interviewed in the </w:t>
      </w:r>
      <w:r w:rsidR="00421020">
        <w:rPr>
          <w:rFonts w:ascii="Arial" w:hAnsi="Arial" w:cs="Arial"/>
          <w:bCs/>
          <w:sz w:val="22"/>
          <w:szCs w:val="22"/>
        </w:rPr>
        <w:t>Baranga</w:t>
      </w:r>
      <w:r w:rsidRPr="00AD5354">
        <w:rPr>
          <w:rFonts w:ascii="Arial" w:hAnsi="Arial" w:cs="Arial"/>
          <w:bCs/>
          <w:sz w:val="22"/>
          <w:szCs w:val="22"/>
        </w:rPr>
        <w:t xml:space="preserve">ys of </w:t>
      </w:r>
      <w:proofErr w:type="spellStart"/>
      <w:r w:rsidRPr="00AD5354">
        <w:rPr>
          <w:rFonts w:ascii="Arial" w:hAnsi="Arial" w:cs="Arial"/>
          <w:bCs/>
          <w:sz w:val="22"/>
          <w:szCs w:val="22"/>
        </w:rPr>
        <w:t>Bagakai</w:t>
      </w:r>
      <w:proofErr w:type="spellEnd"/>
      <w:r w:rsidRPr="00AD5354">
        <w:rPr>
          <w:rFonts w:ascii="Arial" w:hAnsi="Arial" w:cs="Arial"/>
          <w:bCs/>
          <w:sz w:val="22"/>
          <w:szCs w:val="22"/>
        </w:rPr>
        <w:t xml:space="preserve"> and </w:t>
      </w:r>
      <w:proofErr w:type="spellStart"/>
      <w:r w:rsidRPr="00AD5354">
        <w:rPr>
          <w:rFonts w:ascii="Arial" w:hAnsi="Arial" w:cs="Arial"/>
          <w:bCs/>
          <w:sz w:val="22"/>
          <w:szCs w:val="22"/>
        </w:rPr>
        <w:t>Ilyad</w:t>
      </w:r>
      <w:proofErr w:type="spellEnd"/>
      <w:r w:rsidRPr="00AD5354">
        <w:rPr>
          <w:rFonts w:ascii="Arial" w:hAnsi="Arial" w:cs="Arial"/>
          <w:bCs/>
          <w:sz w:val="22"/>
          <w:szCs w:val="22"/>
        </w:rPr>
        <w:t>. Retailers sp</w:t>
      </w:r>
      <w:r w:rsidR="001311A4">
        <w:rPr>
          <w:rFonts w:ascii="Arial" w:hAnsi="Arial" w:cs="Arial"/>
          <w:bCs/>
          <w:sz w:val="22"/>
          <w:szCs w:val="22"/>
        </w:rPr>
        <w:t>oken with included both large (5</w:t>
      </w:r>
      <w:r w:rsidRPr="00AD5354">
        <w:rPr>
          <w:rFonts w:ascii="Arial" w:hAnsi="Arial" w:cs="Arial"/>
          <w:bCs/>
          <w:sz w:val="22"/>
          <w:szCs w:val="22"/>
        </w:rPr>
        <w:t xml:space="preserve">) and small </w:t>
      </w:r>
      <w:r w:rsidR="00421020">
        <w:rPr>
          <w:rFonts w:ascii="Arial" w:hAnsi="Arial" w:cs="Arial"/>
          <w:bCs/>
          <w:sz w:val="22"/>
          <w:szCs w:val="22"/>
        </w:rPr>
        <w:t>(5) hardware stores</w:t>
      </w:r>
      <w:r w:rsidRPr="00AD5354">
        <w:rPr>
          <w:rFonts w:ascii="Arial" w:hAnsi="Arial" w:cs="Arial"/>
          <w:bCs/>
          <w:sz w:val="22"/>
          <w:szCs w:val="22"/>
        </w:rPr>
        <w:t>. It is understood by the assessment team that hardware stores must be licensed and are only located in market centers such as Municipality Poblacions. A wholesaler in Roxas city was also visited.</w:t>
      </w:r>
    </w:p>
    <w:p w14:paraId="3F9ABFD9" w14:textId="77777777" w:rsidR="003D0363" w:rsidRPr="00AD5354" w:rsidRDefault="003D0363" w:rsidP="00AD5354">
      <w:pPr>
        <w:jc w:val="both"/>
        <w:rPr>
          <w:rFonts w:ascii="Arial" w:hAnsi="Arial" w:cs="Arial"/>
          <w:bCs/>
          <w:sz w:val="22"/>
          <w:szCs w:val="22"/>
        </w:rPr>
      </w:pPr>
    </w:p>
    <w:p w14:paraId="2EBECF02" w14:textId="77777777" w:rsidR="00AD5354" w:rsidRPr="00AD5354" w:rsidRDefault="00AD5354" w:rsidP="00AD5354">
      <w:pPr>
        <w:jc w:val="both"/>
        <w:rPr>
          <w:rFonts w:ascii="Arial" w:hAnsi="Arial" w:cs="Arial"/>
          <w:bCs/>
          <w:sz w:val="22"/>
          <w:szCs w:val="22"/>
        </w:rPr>
      </w:pPr>
      <w:r w:rsidRPr="00AD5354">
        <w:rPr>
          <w:rFonts w:ascii="Arial" w:hAnsi="Arial" w:cs="Arial"/>
          <w:bCs/>
          <w:sz w:val="22"/>
          <w:szCs w:val="22"/>
        </w:rPr>
        <w:t>One retailer explained the cycle of construction and input prices in Panay, noting that there is typically very little construction during the rainy season (June – December) and prices drop. Most construction occurs during the summer months (March – May) and prices typically rise as a result.</w:t>
      </w:r>
    </w:p>
    <w:p w14:paraId="69185E22" w14:textId="77777777" w:rsidR="003D0363" w:rsidRDefault="003D0363" w:rsidP="00AD5354">
      <w:pPr>
        <w:jc w:val="both"/>
        <w:rPr>
          <w:rFonts w:ascii="Arial" w:hAnsi="Arial" w:cs="Arial"/>
          <w:bCs/>
          <w:sz w:val="22"/>
          <w:szCs w:val="22"/>
        </w:rPr>
      </w:pPr>
    </w:p>
    <w:p w14:paraId="66E03975" w14:textId="77777777" w:rsidR="00AD5354" w:rsidRPr="00AD5354" w:rsidRDefault="00AD5354" w:rsidP="00AD5354">
      <w:pPr>
        <w:jc w:val="both"/>
        <w:rPr>
          <w:rFonts w:ascii="Arial" w:hAnsi="Arial" w:cs="Arial"/>
          <w:bCs/>
          <w:sz w:val="22"/>
          <w:szCs w:val="22"/>
        </w:rPr>
      </w:pPr>
      <w:r w:rsidRPr="00AD5354">
        <w:rPr>
          <w:rFonts w:ascii="Arial" w:hAnsi="Arial" w:cs="Arial"/>
          <w:bCs/>
          <w:sz w:val="22"/>
          <w:szCs w:val="22"/>
        </w:rPr>
        <w:t xml:space="preserve">The large hardware store assessed in Ma-Ayon sourced their materials from both Roxas and Iloilo, while the small retailers in the same Municipality relied solely on suppliers in Roxas. Hardware stores in San </w:t>
      </w:r>
      <w:proofErr w:type="spellStart"/>
      <w:r w:rsidRPr="00AD5354">
        <w:rPr>
          <w:rFonts w:ascii="Arial" w:hAnsi="Arial" w:cs="Arial"/>
          <w:bCs/>
          <w:sz w:val="22"/>
          <w:szCs w:val="22"/>
        </w:rPr>
        <w:t>Donisio</w:t>
      </w:r>
      <w:proofErr w:type="spellEnd"/>
      <w:r w:rsidRPr="00AD5354">
        <w:rPr>
          <w:rFonts w:ascii="Arial" w:hAnsi="Arial" w:cs="Arial"/>
          <w:bCs/>
          <w:sz w:val="22"/>
          <w:szCs w:val="22"/>
        </w:rPr>
        <w:t xml:space="preserve"> and Sara were supplied by wholesalers in Iloilo. Customers of these hardware stores were the end users, as these hardware stores did not act as wholesalers for smaller markets. </w:t>
      </w:r>
      <w:r w:rsidR="001311A4">
        <w:rPr>
          <w:rFonts w:ascii="Arial" w:hAnsi="Arial" w:cs="Arial"/>
          <w:bCs/>
          <w:sz w:val="22"/>
          <w:szCs w:val="22"/>
        </w:rPr>
        <w:t>The two large retailers visited in Iloilo City source their materials from Manila or Cebu.</w:t>
      </w:r>
    </w:p>
    <w:p w14:paraId="4309280D" w14:textId="77777777" w:rsidR="003D0363" w:rsidRDefault="003D0363" w:rsidP="00AD5354">
      <w:pPr>
        <w:jc w:val="both"/>
        <w:rPr>
          <w:rFonts w:ascii="Arial" w:hAnsi="Arial" w:cs="Arial"/>
          <w:bCs/>
          <w:sz w:val="22"/>
          <w:szCs w:val="22"/>
        </w:rPr>
      </w:pPr>
    </w:p>
    <w:p w14:paraId="51525FCD" w14:textId="77777777" w:rsidR="00AD5354" w:rsidRPr="003D0363" w:rsidRDefault="003D0363" w:rsidP="00AD5354">
      <w:pPr>
        <w:jc w:val="both"/>
        <w:rPr>
          <w:rFonts w:ascii="Arial" w:hAnsi="Arial" w:cs="Arial"/>
          <w:b/>
          <w:bCs/>
          <w:sz w:val="22"/>
          <w:szCs w:val="22"/>
        </w:rPr>
      </w:pPr>
      <w:r>
        <w:rPr>
          <w:rFonts w:ascii="Arial" w:hAnsi="Arial" w:cs="Arial"/>
          <w:b/>
          <w:bCs/>
          <w:sz w:val="22"/>
          <w:szCs w:val="22"/>
        </w:rPr>
        <w:t>Crossc</w:t>
      </w:r>
      <w:r w:rsidRPr="003D0363">
        <w:rPr>
          <w:rFonts w:ascii="Arial" w:hAnsi="Arial" w:cs="Arial"/>
          <w:b/>
          <w:bCs/>
          <w:sz w:val="22"/>
          <w:szCs w:val="22"/>
        </w:rPr>
        <w:t>ut Saws</w:t>
      </w:r>
    </w:p>
    <w:p w14:paraId="60321695" w14:textId="77777777" w:rsidR="00AD5354" w:rsidRDefault="00AD5354" w:rsidP="00AD5354">
      <w:pPr>
        <w:jc w:val="both"/>
        <w:rPr>
          <w:rFonts w:ascii="Arial" w:hAnsi="Arial" w:cs="Arial"/>
          <w:bCs/>
          <w:sz w:val="22"/>
          <w:szCs w:val="22"/>
        </w:rPr>
      </w:pPr>
      <w:r w:rsidRPr="00AD5354">
        <w:rPr>
          <w:rFonts w:ascii="Arial" w:hAnsi="Arial" w:cs="Arial"/>
          <w:bCs/>
          <w:sz w:val="22"/>
          <w:szCs w:val="22"/>
        </w:rPr>
        <w:t xml:space="preserve">Current prices ranged from P55 at a small retailer in Sara to P400 at a small retailer in a San </w:t>
      </w:r>
      <w:proofErr w:type="spellStart"/>
      <w:r w:rsidRPr="00AD5354">
        <w:rPr>
          <w:rFonts w:ascii="Arial" w:hAnsi="Arial" w:cs="Arial"/>
          <w:bCs/>
          <w:sz w:val="22"/>
          <w:szCs w:val="22"/>
        </w:rPr>
        <w:t>Donisio</w:t>
      </w:r>
      <w:proofErr w:type="spellEnd"/>
      <w:r w:rsidRPr="00AD5354">
        <w:rPr>
          <w:rFonts w:ascii="Arial" w:hAnsi="Arial" w:cs="Arial"/>
          <w:bCs/>
          <w:sz w:val="22"/>
          <w:szCs w:val="22"/>
        </w:rPr>
        <w:t>. Retailers were either unable to predict prices four weeks in the future or assumed that they would remain static.</w:t>
      </w:r>
    </w:p>
    <w:p w14:paraId="7C994D88" w14:textId="77777777" w:rsidR="003D0363" w:rsidRPr="00AD5354" w:rsidRDefault="003D0363" w:rsidP="00AD5354">
      <w:pPr>
        <w:jc w:val="both"/>
        <w:rPr>
          <w:rFonts w:ascii="Arial" w:hAnsi="Arial" w:cs="Arial"/>
          <w:bCs/>
          <w:sz w:val="22"/>
          <w:szCs w:val="22"/>
        </w:rPr>
      </w:pPr>
    </w:p>
    <w:p w14:paraId="204060D4" w14:textId="77777777" w:rsidR="00AD5354" w:rsidRPr="00AD5354" w:rsidRDefault="00AD5354" w:rsidP="00AD5354">
      <w:pPr>
        <w:jc w:val="both"/>
        <w:rPr>
          <w:rFonts w:ascii="Arial" w:hAnsi="Arial" w:cs="Arial"/>
          <w:bCs/>
          <w:sz w:val="22"/>
          <w:szCs w:val="22"/>
        </w:rPr>
      </w:pPr>
      <w:r w:rsidRPr="00AD5354">
        <w:rPr>
          <w:rFonts w:ascii="Arial" w:hAnsi="Arial" w:cs="Arial"/>
          <w:bCs/>
          <w:sz w:val="22"/>
          <w:szCs w:val="22"/>
        </w:rPr>
        <w:lastRenderedPageBreak/>
        <w:t xml:space="preserve">Current stocks of crosscut saws ranged from one at a small hardware in San </w:t>
      </w:r>
      <w:proofErr w:type="spellStart"/>
      <w:r w:rsidRPr="00AD5354">
        <w:rPr>
          <w:rFonts w:ascii="Arial" w:hAnsi="Arial" w:cs="Arial"/>
          <w:bCs/>
          <w:sz w:val="22"/>
          <w:szCs w:val="22"/>
        </w:rPr>
        <w:t>Donisio</w:t>
      </w:r>
      <w:proofErr w:type="spellEnd"/>
      <w:r w:rsidRPr="00AD5354">
        <w:rPr>
          <w:rFonts w:ascii="Arial" w:hAnsi="Arial" w:cs="Arial"/>
          <w:bCs/>
          <w:sz w:val="22"/>
          <w:szCs w:val="22"/>
        </w:rPr>
        <w:t xml:space="preserve"> to 25 at a large retailer in Sara. Future stocks were unknown, though all retailers stated that this was entirely demand dependent. The small and large hardware stores interviewed do not keep large stocks of saws, because demand is low. This is a common household item, so people are not buying these regularly – people already have them and they keep them/they last for a long time. </w:t>
      </w:r>
    </w:p>
    <w:p w14:paraId="60CF79C2" w14:textId="77777777" w:rsidR="003D0363" w:rsidRDefault="003D0363" w:rsidP="00AD5354">
      <w:pPr>
        <w:jc w:val="both"/>
        <w:rPr>
          <w:rFonts w:ascii="Arial" w:hAnsi="Arial" w:cs="Arial"/>
          <w:bCs/>
          <w:sz w:val="22"/>
          <w:szCs w:val="22"/>
        </w:rPr>
      </w:pPr>
    </w:p>
    <w:p w14:paraId="127EF207" w14:textId="77777777" w:rsidR="00AD5354" w:rsidRPr="00AD5354" w:rsidRDefault="00AD5354" w:rsidP="00AD5354">
      <w:pPr>
        <w:jc w:val="both"/>
        <w:rPr>
          <w:rFonts w:ascii="Arial" w:hAnsi="Arial" w:cs="Arial"/>
          <w:bCs/>
          <w:sz w:val="22"/>
          <w:szCs w:val="22"/>
        </w:rPr>
      </w:pPr>
      <w:r w:rsidRPr="00AD5354">
        <w:rPr>
          <w:rFonts w:ascii="Arial" w:hAnsi="Arial" w:cs="Arial"/>
          <w:bCs/>
          <w:sz w:val="22"/>
          <w:szCs w:val="22"/>
        </w:rPr>
        <w:t xml:space="preserve">However, </w:t>
      </w:r>
      <w:r w:rsidRPr="001311A4">
        <w:rPr>
          <w:rFonts w:ascii="Arial" w:hAnsi="Arial" w:cs="Arial"/>
          <w:bCs/>
          <w:sz w:val="22"/>
          <w:szCs w:val="22"/>
          <w:u w:val="single"/>
        </w:rPr>
        <w:t xml:space="preserve">four of the six retailers that </w:t>
      </w:r>
      <w:r w:rsidR="00CD27E3">
        <w:rPr>
          <w:rFonts w:ascii="Arial" w:hAnsi="Arial" w:cs="Arial"/>
          <w:bCs/>
          <w:sz w:val="22"/>
          <w:szCs w:val="22"/>
          <w:u w:val="single"/>
        </w:rPr>
        <w:t xml:space="preserve">the saws that they </w:t>
      </w:r>
      <w:r w:rsidRPr="001311A4">
        <w:rPr>
          <w:rFonts w:ascii="Arial" w:hAnsi="Arial" w:cs="Arial"/>
          <w:bCs/>
          <w:sz w:val="22"/>
          <w:szCs w:val="22"/>
          <w:u w:val="single"/>
        </w:rPr>
        <w:t xml:space="preserve">typically </w:t>
      </w:r>
      <w:r w:rsidR="00CD27E3">
        <w:rPr>
          <w:rFonts w:ascii="Arial" w:hAnsi="Arial" w:cs="Arial"/>
          <w:bCs/>
          <w:sz w:val="22"/>
          <w:szCs w:val="22"/>
          <w:u w:val="single"/>
        </w:rPr>
        <w:t>sell</w:t>
      </w:r>
      <w:r w:rsidRPr="001311A4">
        <w:rPr>
          <w:rFonts w:ascii="Arial" w:hAnsi="Arial" w:cs="Arial"/>
          <w:bCs/>
          <w:sz w:val="22"/>
          <w:szCs w:val="22"/>
          <w:u w:val="single"/>
        </w:rPr>
        <w:t xml:space="preserve"> were currently out of stock</w:t>
      </w:r>
      <w:r w:rsidRPr="00AD5354">
        <w:rPr>
          <w:rFonts w:ascii="Arial" w:hAnsi="Arial" w:cs="Arial"/>
          <w:bCs/>
          <w:sz w:val="22"/>
          <w:szCs w:val="22"/>
        </w:rPr>
        <w:t xml:space="preserve">. A large hardware retailer in Ma-Ayon stated that they could not find a supplier to purchase from in order to restock, while other retailers stated that they would be able to replenish their stock in anywhere from one day to one week. </w:t>
      </w:r>
    </w:p>
    <w:p w14:paraId="2B17B542" w14:textId="77777777" w:rsidR="003D0363" w:rsidRDefault="003D0363" w:rsidP="00AD5354">
      <w:pPr>
        <w:jc w:val="both"/>
        <w:rPr>
          <w:rFonts w:ascii="Arial" w:hAnsi="Arial" w:cs="Arial"/>
          <w:bCs/>
          <w:sz w:val="22"/>
          <w:szCs w:val="22"/>
        </w:rPr>
      </w:pPr>
    </w:p>
    <w:p w14:paraId="47918017" w14:textId="77777777" w:rsidR="00AD5354" w:rsidRPr="00AD5354" w:rsidRDefault="00AD5354" w:rsidP="00AD5354">
      <w:pPr>
        <w:jc w:val="both"/>
        <w:rPr>
          <w:rFonts w:ascii="Arial" w:hAnsi="Arial" w:cs="Arial"/>
          <w:bCs/>
          <w:sz w:val="22"/>
          <w:szCs w:val="22"/>
        </w:rPr>
      </w:pPr>
      <w:r w:rsidRPr="00AD5354">
        <w:rPr>
          <w:rFonts w:ascii="Arial" w:hAnsi="Arial" w:cs="Arial"/>
          <w:bCs/>
          <w:sz w:val="22"/>
          <w:szCs w:val="22"/>
        </w:rPr>
        <w:t>Cross-cut saws were also available from stalls in Sara’s market. Many vendors were selling saws and other tools (i.e. hammers, tape measures). However, PBSP staff noted that these were poor quality items, sold without receipts and by unregistered vendors.</w:t>
      </w:r>
    </w:p>
    <w:p w14:paraId="33EBC766" w14:textId="77777777" w:rsidR="003D0363" w:rsidRDefault="003D0363" w:rsidP="00AD5354">
      <w:pPr>
        <w:jc w:val="both"/>
        <w:rPr>
          <w:rFonts w:ascii="Arial" w:hAnsi="Arial" w:cs="Arial"/>
          <w:bCs/>
          <w:sz w:val="22"/>
          <w:szCs w:val="22"/>
        </w:rPr>
      </w:pPr>
    </w:p>
    <w:p w14:paraId="774D741C" w14:textId="77777777" w:rsidR="00AD5354" w:rsidRPr="003D0363" w:rsidRDefault="003D0363" w:rsidP="00AD5354">
      <w:pPr>
        <w:jc w:val="both"/>
        <w:rPr>
          <w:rFonts w:ascii="Arial" w:hAnsi="Arial" w:cs="Arial"/>
          <w:b/>
          <w:bCs/>
          <w:sz w:val="22"/>
          <w:szCs w:val="22"/>
        </w:rPr>
      </w:pPr>
      <w:r w:rsidRPr="003D0363">
        <w:rPr>
          <w:rFonts w:ascii="Arial" w:hAnsi="Arial" w:cs="Arial"/>
          <w:b/>
          <w:bCs/>
          <w:sz w:val="22"/>
          <w:szCs w:val="22"/>
        </w:rPr>
        <w:t>Coco</w:t>
      </w:r>
      <w:r>
        <w:rPr>
          <w:rFonts w:ascii="Arial" w:hAnsi="Arial" w:cs="Arial"/>
          <w:b/>
          <w:bCs/>
          <w:sz w:val="22"/>
          <w:szCs w:val="22"/>
        </w:rPr>
        <w:t>nut</w:t>
      </w:r>
      <w:r w:rsidRPr="003D0363">
        <w:rPr>
          <w:rFonts w:ascii="Arial" w:hAnsi="Arial" w:cs="Arial"/>
          <w:b/>
          <w:bCs/>
          <w:sz w:val="22"/>
          <w:szCs w:val="22"/>
        </w:rPr>
        <w:t xml:space="preserve"> Lumber</w:t>
      </w:r>
    </w:p>
    <w:p w14:paraId="716C5120" w14:textId="77777777" w:rsidR="00AD5354" w:rsidRPr="00AD5354" w:rsidRDefault="00AD5354" w:rsidP="00AD5354">
      <w:pPr>
        <w:jc w:val="both"/>
        <w:rPr>
          <w:rFonts w:ascii="Arial" w:hAnsi="Arial" w:cs="Arial"/>
          <w:bCs/>
          <w:sz w:val="22"/>
          <w:szCs w:val="22"/>
        </w:rPr>
      </w:pPr>
      <w:r w:rsidRPr="004B472C">
        <w:rPr>
          <w:rFonts w:ascii="Arial" w:hAnsi="Arial" w:cs="Arial"/>
          <w:bCs/>
          <w:sz w:val="22"/>
          <w:szCs w:val="22"/>
        </w:rPr>
        <w:t>No lumber was found</w:t>
      </w:r>
      <w:r w:rsidRPr="00AD5354">
        <w:rPr>
          <w:rFonts w:ascii="Arial" w:hAnsi="Arial" w:cs="Arial"/>
          <w:bCs/>
          <w:sz w:val="22"/>
          <w:szCs w:val="22"/>
        </w:rPr>
        <w:t xml:space="preserve"> </w:t>
      </w:r>
      <w:r w:rsidR="004B472C">
        <w:rPr>
          <w:rFonts w:ascii="Arial" w:hAnsi="Arial" w:cs="Arial"/>
          <w:bCs/>
          <w:sz w:val="22"/>
          <w:szCs w:val="22"/>
        </w:rPr>
        <w:t xml:space="preserve">for sale in retail stores </w:t>
      </w:r>
      <w:r w:rsidRPr="00AD5354">
        <w:rPr>
          <w:rFonts w:ascii="Arial" w:hAnsi="Arial" w:cs="Arial"/>
          <w:bCs/>
          <w:sz w:val="22"/>
          <w:szCs w:val="22"/>
        </w:rPr>
        <w:t>in either Sara or Ma-Ayon. A large hardware store in Sara used to have a warehouse with lumber</w:t>
      </w:r>
      <w:r w:rsidR="004B472C">
        <w:rPr>
          <w:rFonts w:ascii="Arial" w:hAnsi="Arial" w:cs="Arial"/>
          <w:bCs/>
          <w:sz w:val="22"/>
          <w:szCs w:val="22"/>
        </w:rPr>
        <w:t xml:space="preserve"> pre-typhoon, but it was damaged by the storm</w:t>
      </w:r>
      <w:r w:rsidRPr="00AD5354">
        <w:rPr>
          <w:rFonts w:ascii="Arial" w:hAnsi="Arial" w:cs="Arial"/>
          <w:bCs/>
          <w:sz w:val="22"/>
          <w:szCs w:val="22"/>
        </w:rPr>
        <w:t>.</w:t>
      </w:r>
      <w:r w:rsidR="004B472C">
        <w:rPr>
          <w:rFonts w:ascii="Arial" w:hAnsi="Arial" w:cs="Arial"/>
          <w:bCs/>
          <w:sz w:val="22"/>
          <w:szCs w:val="22"/>
        </w:rPr>
        <w:t xml:space="preserve"> Lumber was available for sale from retailers, wholesalers and chainsaw operators in all other locations.</w:t>
      </w:r>
      <w:r w:rsidRPr="00AD5354">
        <w:rPr>
          <w:rFonts w:ascii="Arial" w:hAnsi="Arial" w:cs="Arial"/>
          <w:bCs/>
          <w:sz w:val="22"/>
          <w:szCs w:val="22"/>
        </w:rPr>
        <w:t xml:space="preserve"> </w:t>
      </w:r>
    </w:p>
    <w:p w14:paraId="63713BAC" w14:textId="77777777" w:rsidR="003D0363" w:rsidRDefault="003D0363" w:rsidP="00AD5354">
      <w:pPr>
        <w:jc w:val="both"/>
        <w:rPr>
          <w:rFonts w:ascii="Arial" w:hAnsi="Arial" w:cs="Arial"/>
          <w:bCs/>
          <w:sz w:val="22"/>
          <w:szCs w:val="22"/>
        </w:rPr>
      </w:pPr>
    </w:p>
    <w:p w14:paraId="0A0B29DA" w14:textId="77777777" w:rsidR="00AD5354" w:rsidRDefault="00AD5354" w:rsidP="00AD5354">
      <w:pPr>
        <w:jc w:val="both"/>
        <w:rPr>
          <w:rFonts w:ascii="Arial" w:hAnsi="Arial" w:cs="Arial"/>
          <w:bCs/>
          <w:sz w:val="22"/>
          <w:szCs w:val="22"/>
        </w:rPr>
      </w:pPr>
      <w:r w:rsidRPr="00AD5354">
        <w:rPr>
          <w:rFonts w:ascii="Arial" w:hAnsi="Arial" w:cs="Arial"/>
          <w:bCs/>
          <w:sz w:val="22"/>
          <w:szCs w:val="22"/>
        </w:rPr>
        <w:t>Prices for lumber are displayed in the table below:</w:t>
      </w:r>
    </w:p>
    <w:p w14:paraId="6951470A" w14:textId="77777777" w:rsidR="003D0363" w:rsidRPr="00AD5354" w:rsidRDefault="003D0363" w:rsidP="00AD5354">
      <w:pPr>
        <w:jc w:val="both"/>
        <w:rPr>
          <w:rFonts w:ascii="Arial" w:hAnsi="Arial" w:cs="Arial"/>
          <w:bCs/>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AD5354" w:rsidRPr="00AD5354" w14:paraId="4CB881CF" w14:textId="77777777" w:rsidTr="00B44FA2">
        <w:tc>
          <w:tcPr>
            <w:tcW w:w="2394" w:type="dxa"/>
            <w:tcBorders>
              <w:bottom w:val="nil"/>
            </w:tcBorders>
            <w:shd w:val="clear" w:color="auto" w:fill="000000" w:themeFill="text1"/>
          </w:tcPr>
          <w:p w14:paraId="6E1F4956" w14:textId="77777777" w:rsidR="00AD5354" w:rsidRPr="003D0363" w:rsidRDefault="00AD5354" w:rsidP="003D0363">
            <w:pPr>
              <w:jc w:val="center"/>
              <w:rPr>
                <w:rFonts w:ascii="Arial" w:hAnsi="Arial" w:cs="Arial"/>
                <w:b/>
                <w:bCs/>
                <w:color w:val="FFFFFF" w:themeColor="background1"/>
                <w:sz w:val="22"/>
                <w:szCs w:val="22"/>
              </w:rPr>
            </w:pPr>
          </w:p>
        </w:tc>
        <w:tc>
          <w:tcPr>
            <w:tcW w:w="2394" w:type="dxa"/>
            <w:tcBorders>
              <w:bottom w:val="nil"/>
            </w:tcBorders>
            <w:shd w:val="clear" w:color="auto" w:fill="000000" w:themeFill="text1"/>
          </w:tcPr>
          <w:p w14:paraId="414D4800" w14:textId="77777777" w:rsidR="00AD5354" w:rsidRPr="003D0363" w:rsidRDefault="00AD5354" w:rsidP="003D0363">
            <w:pPr>
              <w:jc w:val="center"/>
              <w:rPr>
                <w:rFonts w:ascii="Arial" w:hAnsi="Arial" w:cs="Arial"/>
                <w:b/>
                <w:bCs/>
                <w:color w:val="FFFFFF" w:themeColor="background1"/>
                <w:sz w:val="22"/>
                <w:szCs w:val="22"/>
              </w:rPr>
            </w:pPr>
            <w:r w:rsidRPr="003D0363">
              <w:rPr>
                <w:rFonts w:ascii="Arial" w:hAnsi="Arial" w:cs="Arial"/>
                <w:b/>
                <w:bCs/>
                <w:color w:val="FFFFFF" w:themeColor="background1"/>
                <w:sz w:val="22"/>
                <w:szCs w:val="22"/>
              </w:rPr>
              <w:t>Coconut</w:t>
            </w:r>
          </w:p>
        </w:tc>
        <w:tc>
          <w:tcPr>
            <w:tcW w:w="2394" w:type="dxa"/>
            <w:tcBorders>
              <w:bottom w:val="nil"/>
            </w:tcBorders>
            <w:shd w:val="clear" w:color="auto" w:fill="000000" w:themeFill="text1"/>
          </w:tcPr>
          <w:p w14:paraId="4CD0073C" w14:textId="77777777" w:rsidR="00AD5354" w:rsidRPr="003D0363" w:rsidRDefault="00AD5354" w:rsidP="003D0363">
            <w:pPr>
              <w:jc w:val="center"/>
              <w:rPr>
                <w:rFonts w:ascii="Arial" w:hAnsi="Arial" w:cs="Arial"/>
                <w:b/>
                <w:bCs/>
                <w:color w:val="FFFFFF" w:themeColor="background1"/>
                <w:sz w:val="22"/>
                <w:szCs w:val="22"/>
              </w:rPr>
            </w:pPr>
            <w:r w:rsidRPr="003D0363">
              <w:rPr>
                <w:rFonts w:ascii="Arial" w:hAnsi="Arial" w:cs="Arial"/>
                <w:b/>
                <w:bCs/>
                <w:color w:val="FFFFFF" w:themeColor="background1"/>
                <w:sz w:val="22"/>
                <w:szCs w:val="22"/>
              </w:rPr>
              <w:t>Mahogany</w:t>
            </w:r>
          </w:p>
        </w:tc>
        <w:tc>
          <w:tcPr>
            <w:tcW w:w="2394" w:type="dxa"/>
            <w:tcBorders>
              <w:bottom w:val="nil"/>
            </w:tcBorders>
            <w:shd w:val="clear" w:color="auto" w:fill="000000" w:themeFill="text1"/>
          </w:tcPr>
          <w:p w14:paraId="63B25D77" w14:textId="77777777" w:rsidR="00AD5354" w:rsidRPr="003D0363" w:rsidRDefault="00AD5354" w:rsidP="003D0363">
            <w:pPr>
              <w:jc w:val="center"/>
              <w:rPr>
                <w:rFonts w:ascii="Arial" w:hAnsi="Arial" w:cs="Arial"/>
                <w:b/>
                <w:bCs/>
                <w:color w:val="FFFFFF" w:themeColor="background1"/>
                <w:sz w:val="22"/>
                <w:szCs w:val="22"/>
              </w:rPr>
            </w:pPr>
            <w:proofErr w:type="spellStart"/>
            <w:r w:rsidRPr="003D0363">
              <w:rPr>
                <w:rFonts w:ascii="Arial" w:hAnsi="Arial" w:cs="Arial"/>
                <w:b/>
                <w:bCs/>
                <w:color w:val="FFFFFF" w:themeColor="background1"/>
                <w:sz w:val="22"/>
                <w:szCs w:val="22"/>
              </w:rPr>
              <w:t>Chiminia</w:t>
            </w:r>
            <w:proofErr w:type="spellEnd"/>
          </w:p>
        </w:tc>
      </w:tr>
      <w:tr w:rsidR="00AD5354" w:rsidRPr="00AD5354" w14:paraId="4E7A4F95" w14:textId="77777777" w:rsidTr="00B44FA2">
        <w:tc>
          <w:tcPr>
            <w:tcW w:w="2394" w:type="dxa"/>
            <w:tcBorders>
              <w:top w:val="nil"/>
              <w:left w:val="nil"/>
              <w:bottom w:val="nil"/>
              <w:right w:val="nil"/>
            </w:tcBorders>
          </w:tcPr>
          <w:p w14:paraId="5D58CB66" w14:textId="77777777" w:rsidR="00AD5354" w:rsidRPr="00AD5354" w:rsidRDefault="00AD5354" w:rsidP="00B44FA2">
            <w:pPr>
              <w:jc w:val="right"/>
              <w:rPr>
                <w:rFonts w:ascii="Arial" w:hAnsi="Arial" w:cs="Arial"/>
                <w:bCs/>
                <w:sz w:val="22"/>
                <w:szCs w:val="22"/>
              </w:rPr>
            </w:pPr>
            <w:r w:rsidRPr="00AD5354">
              <w:rPr>
                <w:rFonts w:ascii="Arial" w:hAnsi="Arial" w:cs="Arial"/>
                <w:bCs/>
                <w:sz w:val="22"/>
                <w:szCs w:val="22"/>
              </w:rPr>
              <w:t>Chainsaw Operators</w:t>
            </w:r>
          </w:p>
        </w:tc>
        <w:tc>
          <w:tcPr>
            <w:tcW w:w="2394" w:type="dxa"/>
            <w:tcBorders>
              <w:top w:val="nil"/>
              <w:left w:val="nil"/>
              <w:bottom w:val="nil"/>
              <w:right w:val="nil"/>
            </w:tcBorders>
            <w:vAlign w:val="center"/>
          </w:tcPr>
          <w:p w14:paraId="327FE2CB" w14:textId="77777777" w:rsidR="00AD5354" w:rsidRPr="00AD5354" w:rsidRDefault="00AD5354" w:rsidP="00B44FA2">
            <w:pPr>
              <w:jc w:val="center"/>
              <w:rPr>
                <w:rFonts w:ascii="Arial" w:hAnsi="Arial" w:cs="Arial"/>
                <w:bCs/>
                <w:sz w:val="22"/>
                <w:szCs w:val="22"/>
              </w:rPr>
            </w:pPr>
            <w:r w:rsidRPr="00AD5354">
              <w:rPr>
                <w:rFonts w:ascii="Arial" w:hAnsi="Arial" w:cs="Arial"/>
                <w:bCs/>
                <w:sz w:val="22"/>
                <w:szCs w:val="22"/>
              </w:rPr>
              <w:t>10-12/bd. ft.</w:t>
            </w:r>
          </w:p>
        </w:tc>
        <w:tc>
          <w:tcPr>
            <w:tcW w:w="2394" w:type="dxa"/>
            <w:tcBorders>
              <w:top w:val="nil"/>
              <w:left w:val="nil"/>
              <w:bottom w:val="nil"/>
              <w:right w:val="nil"/>
            </w:tcBorders>
            <w:vAlign w:val="center"/>
          </w:tcPr>
          <w:p w14:paraId="6F2C5E4F" w14:textId="77777777" w:rsidR="00AD5354" w:rsidRPr="00AD5354" w:rsidRDefault="00AD5354" w:rsidP="00B44FA2">
            <w:pPr>
              <w:jc w:val="center"/>
              <w:rPr>
                <w:rFonts w:ascii="Arial" w:hAnsi="Arial" w:cs="Arial"/>
                <w:bCs/>
                <w:sz w:val="22"/>
                <w:szCs w:val="22"/>
              </w:rPr>
            </w:pPr>
            <w:r w:rsidRPr="00AD5354">
              <w:rPr>
                <w:rFonts w:ascii="Arial" w:hAnsi="Arial" w:cs="Arial"/>
                <w:bCs/>
                <w:sz w:val="22"/>
                <w:szCs w:val="22"/>
              </w:rPr>
              <w:t>P19/bd. ft</w:t>
            </w:r>
          </w:p>
        </w:tc>
        <w:tc>
          <w:tcPr>
            <w:tcW w:w="2394" w:type="dxa"/>
            <w:tcBorders>
              <w:top w:val="nil"/>
              <w:left w:val="nil"/>
              <w:bottom w:val="nil"/>
              <w:right w:val="nil"/>
            </w:tcBorders>
            <w:vAlign w:val="center"/>
          </w:tcPr>
          <w:p w14:paraId="142AF15E" w14:textId="77777777" w:rsidR="00AD5354" w:rsidRPr="00AD5354" w:rsidRDefault="00AD5354" w:rsidP="00B44FA2">
            <w:pPr>
              <w:jc w:val="center"/>
              <w:rPr>
                <w:rFonts w:ascii="Arial" w:hAnsi="Arial" w:cs="Arial"/>
                <w:bCs/>
                <w:sz w:val="22"/>
                <w:szCs w:val="22"/>
              </w:rPr>
            </w:pPr>
            <w:r w:rsidRPr="00AD5354">
              <w:rPr>
                <w:rFonts w:ascii="Arial" w:hAnsi="Arial" w:cs="Arial"/>
                <w:bCs/>
                <w:sz w:val="22"/>
                <w:szCs w:val="22"/>
              </w:rPr>
              <w:t>P19/bd. ft</w:t>
            </w:r>
          </w:p>
        </w:tc>
      </w:tr>
      <w:tr w:rsidR="00AD5354" w:rsidRPr="00AD5354" w14:paraId="476F15ED" w14:textId="77777777" w:rsidTr="00B44FA2">
        <w:tc>
          <w:tcPr>
            <w:tcW w:w="2394" w:type="dxa"/>
            <w:tcBorders>
              <w:top w:val="nil"/>
              <w:left w:val="nil"/>
              <w:bottom w:val="nil"/>
              <w:right w:val="nil"/>
            </w:tcBorders>
            <w:shd w:val="clear" w:color="auto" w:fill="BFBFBF" w:themeFill="background1" w:themeFillShade="BF"/>
          </w:tcPr>
          <w:p w14:paraId="454BD5F4" w14:textId="77777777" w:rsidR="00AD5354" w:rsidRPr="00B44FA2" w:rsidRDefault="00AD5354" w:rsidP="00B44FA2">
            <w:pPr>
              <w:jc w:val="right"/>
              <w:rPr>
                <w:rFonts w:ascii="Arial" w:hAnsi="Arial" w:cs="Arial"/>
                <w:bCs/>
                <w:sz w:val="22"/>
                <w:szCs w:val="22"/>
              </w:rPr>
            </w:pPr>
            <w:r w:rsidRPr="00B44FA2">
              <w:rPr>
                <w:rFonts w:ascii="Arial" w:hAnsi="Arial" w:cs="Arial"/>
                <w:bCs/>
                <w:sz w:val="22"/>
                <w:szCs w:val="22"/>
              </w:rPr>
              <w:t xml:space="preserve">Small Hardware – San </w:t>
            </w:r>
            <w:proofErr w:type="spellStart"/>
            <w:r w:rsidRPr="00B44FA2">
              <w:rPr>
                <w:rFonts w:ascii="Arial" w:hAnsi="Arial" w:cs="Arial"/>
                <w:bCs/>
                <w:sz w:val="22"/>
                <w:szCs w:val="22"/>
              </w:rPr>
              <w:t>Donisio</w:t>
            </w:r>
            <w:proofErr w:type="spellEnd"/>
          </w:p>
        </w:tc>
        <w:tc>
          <w:tcPr>
            <w:tcW w:w="2394" w:type="dxa"/>
            <w:tcBorders>
              <w:top w:val="nil"/>
              <w:left w:val="nil"/>
              <w:bottom w:val="nil"/>
              <w:right w:val="nil"/>
            </w:tcBorders>
            <w:shd w:val="clear" w:color="auto" w:fill="BFBFBF" w:themeFill="background1" w:themeFillShade="BF"/>
            <w:vAlign w:val="center"/>
          </w:tcPr>
          <w:p w14:paraId="095BCEC8" w14:textId="77777777" w:rsidR="00AD5354" w:rsidRPr="00B44FA2" w:rsidRDefault="00AD5354" w:rsidP="00B44FA2">
            <w:pPr>
              <w:jc w:val="center"/>
              <w:rPr>
                <w:rFonts w:ascii="Arial" w:hAnsi="Arial" w:cs="Arial"/>
                <w:bCs/>
                <w:sz w:val="22"/>
                <w:szCs w:val="22"/>
              </w:rPr>
            </w:pPr>
            <w:r w:rsidRPr="00B44FA2">
              <w:rPr>
                <w:rFonts w:ascii="Arial" w:hAnsi="Arial" w:cs="Arial"/>
                <w:bCs/>
                <w:sz w:val="22"/>
                <w:szCs w:val="22"/>
              </w:rPr>
              <w:t>P16/bd. ft.</w:t>
            </w:r>
          </w:p>
        </w:tc>
        <w:tc>
          <w:tcPr>
            <w:tcW w:w="2394" w:type="dxa"/>
            <w:tcBorders>
              <w:top w:val="nil"/>
              <w:left w:val="nil"/>
              <w:bottom w:val="nil"/>
              <w:right w:val="nil"/>
            </w:tcBorders>
            <w:shd w:val="clear" w:color="auto" w:fill="BFBFBF" w:themeFill="background1" w:themeFillShade="BF"/>
            <w:vAlign w:val="center"/>
          </w:tcPr>
          <w:p w14:paraId="221879AB" w14:textId="77777777" w:rsidR="00AD5354" w:rsidRPr="00B44FA2" w:rsidRDefault="00AD5354" w:rsidP="00B44FA2">
            <w:pPr>
              <w:jc w:val="center"/>
              <w:rPr>
                <w:rFonts w:ascii="Arial" w:hAnsi="Arial" w:cs="Arial"/>
                <w:bCs/>
                <w:sz w:val="22"/>
                <w:szCs w:val="22"/>
              </w:rPr>
            </w:pPr>
            <w:r w:rsidRPr="00B44FA2">
              <w:rPr>
                <w:rFonts w:ascii="Arial" w:hAnsi="Arial" w:cs="Arial"/>
                <w:bCs/>
                <w:sz w:val="22"/>
                <w:szCs w:val="22"/>
              </w:rPr>
              <w:t>-</w:t>
            </w:r>
          </w:p>
        </w:tc>
        <w:tc>
          <w:tcPr>
            <w:tcW w:w="2394" w:type="dxa"/>
            <w:tcBorders>
              <w:top w:val="nil"/>
              <w:left w:val="nil"/>
              <w:bottom w:val="nil"/>
              <w:right w:val="nil"/>
            </w:tcBorders>
            <w:shd w:val="clear" w:color="auto" w:fill="BFBFBF" w:themeFill="background1" w:themeFillShade="BF"/>
            <w:vAlign w:val="center"/>
          </w:tcPr>
          <w:p w14:paraId="200052A4" w14:textId="77777777" w:rsidR="00AD5354" w:rsidRPr="00B44FA2" w:rsidRDefault="00AD5354" w:rsidP="00B44FA2">
            <w:pPr>
              <w:jc w:val="center"/>
              <w:rPr>
                <w:rFonts w:ascii="Arial" w:hAnsi="Arial" w:cs="Arial"/>
                <w:bCs/>
                <w:sz w:val="22"/>
                <w:szCs w:val="22"/>
              </w:rPr>
            </w:pPr>
            <w:r w:rsidRPr="00B44FA2">
              <w:rPr>
                <w:rFonts w:ascii="Arial" w:hAnsi="Arial" w:cs="Arial"/>
                <w:bCs/>
                <w:sz w:val="22"/>
                <w:szCs w:val="22"/>
              </w:rPr>
              <w:t>-</w:t>
            </w:r>
          </w:p>
        </w:tc>
      </w:tr>
      <w:tr w:rsidR="00AD5354" w:rsidRPr="00AD5354" w14:paraId="1732E3C2" w14:textId="77777777" w:rsidTr="00B44FA2">
        <w:tc>
          <w:tcPr>
            <w:tcW w:w="2394" w:type="dxa"/>
            <w:tcBorders>
              <w:top w:val="nil"/>
              <w:left w:val="nil"/>
              <w:bottom w:val="nil"/>
              <w:right w:val="nil"/>
            </w:tcBorders>
          </w:tcPr>
          <w:p w14:paraId="0BA8EF5B" w14:textId="77777777" w:rsidR="00AD5354" w:rsidRPr="00AD5354" w:rsidRDefault="00AD5354" w:rsidP="00B44FA2">
            <w:pPr>
              <w:jc w:val="right"/>
              <w:rPr>
                <w:rFonts w:ascii="Arial" w:hAnsi="Arial" w:cs="Arial"/>
                <w:bCs/>
                <w:sz w:val="22"/>
                <w:szCs w:val="22"/>
              </w:rPr>
            </w:pPr>
            <w:r w:rsidRPr="00AD5354">
              <w:rPr>
                <w:rFonts w:ascii="Arial" w:hAnsi="Arial" w:cs="Arial"/>
                <w:bCs/>
                <w:sz w:val="22"/>
                <w:szCs w:val="22"/>
              </w:rPr>
              <w:t>Roxas Wholesaler</w:t>
            </w:r>
          </w:p>
        </w:tc>
        <w:tc>
          <w:tcPr>
            <w:tcW w:w="2394" w:type="dxa"/>
            <w:tcBorders>
              <w:top w:val="nil"/>
              <w:left w:val="nil"/>
              <w:bottom w:val="nil"/>
              <w:right w:val="nil"/>
            </w:tcBorders>
            <w:vAlign w:val="center"/>
          </w:tcPr>
          <w:p w14:paraId="6AF329C2" w14:textId="77777777" w:rsidR="00AD5354" w:rsidRPr="00AD5354" w:rsidRDefault="00AD5354" w:rsidP="00B44FA2">
            <w:pPr>
              <w:jc w:val="center"/>
              <w:rPr>
                <w:rFonts w:ascii="Arial" w:hAnsi="Arial" w:cs="Arial"/>
                <w:bCs/>
                <w:sz w:val="22"/>
                <w:szCs w:val="22"/>
              </w:rPr>
            </w:pPr>
            <w:r w:rsidRPr="00AD5354">
              <w:rPr>
                <w:rFonts w:ascii="Arial" w:hAnsi="Arial" w:cs="Arial"/>
                <w:bCs/>
                <w:sz w:val="22"/>
                <w:szCs w:val="22"/>
              </w:rPr>
              <w:t>P16/bd. ft.</w:t>
            </w:r>
          </w:p>
        </w:tc>
        <w:tc>
          <w:tcPr>
            <w:tcW w:w="2394" w:type="dxa"/>
            <w:tcBorders>
              <w:top w:val="nil"/>
              <w:left w:val="nil"/>
              <w:bottom w:val="nil"/>
              <w:right w:val="nil"/>
            </w:tcBorders>
            <w:vAlign w:val="center"/>
          </w:tcPr>
          <w:p w14:paraId="0D95DE0F" w14:textId="77777777" w:rsidR="00AD5354" w:rsidRPr="00AD5354" w:rsidRDefault="00AD5354" w:rsidP="00B44FA2">
            <w:pPr>
              <w:jc w:val="center"/>
              <w:rPr>
                <w:rFonts w:ascii="Arial" w:hAnsi="Arial" w:cs="Arial"/>
                <w:bCs/>
                <w:sz w:val="22"/>
                <w:szCs w:val="22"/>
              </w:rPr>
            </w:pPr>
            <w:r w:rsidRPr="00AD5354">
              <w:rPr>
                <w:rFonts w:ascii="Arial" w:hAnsi="Arial" w:cs="Arial"/>
                <w:bCs/>
                <w:sz w:val="22"/>
                <w:szCs w:val="22"/>
              </w:rPr>
              <w:t>P25/bd. ft</w:t>
            </w:r>
          </w:p>
        </w:tc>
        <w:tc>
          <w:tcPr>
            <w:tcW w:w="2394" w:type="dxa"/>
            <w:tcBorders>
              <w:top w:val="nil"/>
              <w:left w:val="nil"/>
              <w:bottom w:val="nil"/>
              <w:right w:val="nil"/>
            </w:tcBorders>
            <w:vAlign w:val="center"/>
          </w:tcPr>
          <w:p w14:paraId="49748C30" w14:textId="77777777" w:rsidR="00AD5354" w:rsidRPr="00AD5354" w:rsidRDefault="00AD5354" w:rsidP="00B44FA2">
            <w:pPr>
              <w:jc w:val="center"/>
              <w:rPr>
                <w:rFonts w:ascii="Arial" w:hAnsi="Arial" w:cs="Arial"/>
                <w:bCs/>
                <w:sz w:val="22"/>
                <w:szCs w:val="22"/>
              </w:rPr>
            </w:pPr>
            <w:r w:rsidRPr="00AD5354">
              <w:rPr>
                <w:rFonts w:ascii="Arial" w:hAnsi="Arial" w:cs="Arial"/>
                <w:bCs/>
                <w:sz w:val="22"/>
                <w:szCs w:val="22"/>
              </w:rPr>
              <w:t>P28/bd. ft.</w:t>
            </w:r>
          </w:p>
        </w:tc>
      </w:tr>
    </w:tbl>
    <w:p w14:paraId="1658468C" w14:textId="77777777" w:rsidR="00AD5354" w:rsidRPr="00AD5354" w:rsidRDefault="00AD5354" w:rsidP="00AD5354">
      <w:pPr>
        <w:jc w:val="both"/>
        <w:rPr>
          <w:rFonts w:ascii="Arial" w:hAnsi="Arial" w:cs="Arial"/>
          <w:bCs/>
          <w:sz w:val="22"/>
          <w:szCs w:val="22"/>
        </w:rPr>
      </w:pPr>
    </w:p>
    <w:p w14:paraId="53971DC2" w14:textId="77777777" w:rsidR="00AD5354" w:rsidRDefault="00AD5354" w:rsidP="00AD5354">
      <w:pPr>
        <w:jc w:val="both"/>
        <w:rPr>
          <w:rFonts w:ascii="Arial" w:hAnsi="Arial" w:cs="Arial"/>
          <w:bCs/>
          <w:sz w:val="22"/>
          <w:szCs w:val="22"/>
        </w:rPr>
      </w:pPr>
      <w:r w:rsidRPr="00AD5354">
        <w:rPr>
          <w:rFonts w:ascii="Arial" w:hAnsi="Arial" w:cs="Arial"/>
          <w:bCs/>
          <w:sz w:val="22"/>
          <w:szCs w:val="22"/>
        </w:rPr>
        <w:t>The chainsaw operator interviewed in Ma-Ayon</w:t>
      </w:r>
      <w:r w:rsidR="00500B93">
        <w:rPr>
          <w:rFonts w:ascii="Arial" w:hAnsi="Arial" w:cs="Arial"/>
          <w:bCs/>
          <w:sz w:val="22"/>
          <w:szCs w:val="22"/>
        </w:rPr>
        <w:t xml:space="preserve"> (an inland location where coco trees do not grow) </w:t>
      </w:r>
      <w:r w:rsidRPr="00AD5354">
        <w:rPr>
          <w:rFonts w:ascii="Arial" w:hAnsi="Arial" w:cs="Arial"/>
          <w:bCs/>
          <w:sz w:val="22"/>
          <w:szCs w:val="22"/>
        </w:rPr>
        <w:t xml:space="preserve"> did not work with coco lumber and only worked as clients placed orders with him. He expressed concern over his lack of capital to create stock ahead of orders. In San </w:t>
      </w:r>
      <w:proofErr w:type="spellStart"/>
      <w:r w:rsidRPr="00AD5354">
        <w:rPr>
          <w:rFonts w:ascii="Arial" w:hAnsi="Arial" w:cs="Arial"/>
          <w:bCs/>
          <w:sz w:val="22"/>
          <w:szCs w:val="22"/>
        </w:rPr>
        <w:t>Donisio</w:t>
      </w:r>
      <w:proofErr w:type="spellEnd"/>
      <w:r w:rsidRPr="00AD5354">
        <w:rPr>
          <w:rFonts w:ascii="Arial" w:hAnsi="Arial" w:cs="Arial"/>
          <w:bCs/>
          <w:sz w:val="22"/>
          <w:szCs w:val="22"/>
        </w:rPr>
        <w:t xml:space="preserve">, the assessment team spoke with both a small hardware store and a chainsaw operator that kept stock of lumber. While he had no warehouse, the chainsaw operator had a current stock of 20,000 board feet. The store owner had 20 pieces each of several different sizes in stock and reported that his maximum capacity would be to stock 30-40 each pieces of different sizes.  The wholesaler in Roxas had capacity for 6000 board feet in assorted sizes, but had a stock out at the time of the assessment. </w:t>
      </w:r>
    </w:p>
    <w:p w14:paraId="675D7E74" w14:textId="77777777" w:rsidR="00596F61" w:rsidRPr="00AD5354" w:rsidRDefault="00596F61" w:rsidP="00AD5354">
      <w:pPr>
        <w:jc w:val="both"/>
        <w:rPr>
          <w:rFonts w:ascii="Arial" w:hAnsi="Arial" w:cs="Arial"/>
          <w:bCs/>
          <w:sz w:val="22"/>
          <w:szCs w:val="22"/>
        </w:rPr>
      </w:pPr>
    </w:p>
    <w:p w14:paraId="08C92653" w14:textId="77777777" w:rsidR="00AD5354" w:rsidRPr="00AD5354" w:rsidRDefault="00AD5354" w:rsidP="00AD5354">
      <w:pPr>
        <w:jc w:val="both"/>
        <w:rPr>
          <w:rFonts w:ascii="Arial" w:hAnsi="Arial" w:cs="Arial"/>
          <w:bCs/>
          <w:sz w:val="22"/>
          <w:szCs w:val="22"/>
        </w:rPr>
      </w:pPr>
      <w:r w:rsidRPr="00AD5354">
        <w:rPr>
          <w:rFonts w:ascii="Arial" w:hAnsi="Arial" w:cs="Arial"/>
          <w:bCs/>
          <w:sz w:val="22"/>
          <w:szCs w:val="22"/>
        </w:rPr>
        <w:t xml:space="preserve">While the wholesaler and retailer expressed concern over ability to maintain stock, the </w:t>
      </w:r>
      <w:r w:rsidRPr="005917C7">
        <w:rPr>
          <w:rFonts w:ascii="Arial" w:hAnsi="Arial" w:cs="Arial"/>
          <w:bCs/>
          <w:sz w:val="22"/>
          <w:szCs w:val="22"/>
          <w:u w:val="single"/>
        </w:rPr>
        <w:t>chainsaw operators did not cite any difficulties or problems in meeting demand since the storm.</w:t>
      </w:r>
      <w:r w:rsidR="00CF68D0">
        <w:rPr>
          <w:rFonts w:ascii="Arial" w:hAnsi="Arial" w:cs="Arial"/>
          <w:bCs/>
          <w:sz w:val="22"/>
          <w:szCs w:val="22"/>
        </w:rPr>
        <w:t xml:space="preserve"> Chainsaw operators generally cut timber on-demand from either retailers, middlemen selling timber to retailers, or from individuals purchasing timber from them directly.</w:t>
      </w:r>
    </w:p>
    <w:p w14:paraId="27CFED22" w14:textId="77777777" w:rsidR="00596F61" w:rsidRDefault="00596F61" w:rsidP="00AD5354">
      <w:pPr>
        <w:jc w:val="both"/>
        <w:rPr>
          <w:rFonts w:ascii="Arial" w:hAnsi="Arial" w:cs="Arial"/>
          <w:bCs/>
          <w:sz w:val="22"/>
          <w:szCs w:val="22"/>
        </w:rPr>
      </w:pPr>
    </w:p>
    <w:p w14:paraId="6EC906EB" w14:textId="77777777" w:rsidR="00AD5354" w:rsidRPr="00AD5354" w:rsidRDefault="00AD5354" w:rsidP="00AD5354">
      <w:pPr>
        <w:jc w:val="both"/>
        <w:rPr>
          <w:rFonts w:ascii="Arial" w:hAnsi="Arial" w:cs="Arial"/>
          <w:bCs/>
          <w:sz w:val="22"/>
          <w:szCs w:val="22"/>
        </w:rPr>
      </w:pPr>
      <w:r w:rsidRPr="00AD5354">
        <w:rPr>
          <w:rFonts w:ascii="Arial" w:hAnsi="Arial" w:cs="Arial"/>
          <w:bCs/>
          <w:sz w:val="22"/>
          <w:szCs w:val="22"/>
        </w:rPr>
        <w:t xml:space="preserve">All sellers of lumber have seen an increase in demand since the typhoon. The small hardware store in San </w:t>
      </w:r>
      <w:proofErr w:type="spellStart"/>
      <w:r w:rsidRPr="00AD5354">
        <w:rPr>
          <w:rFonts w:ascii="Arial" w:hAnsi="Arial" w:cs="Arial"/>
          <w:bCs/>
          <w:sz w:val="22"/>
          <w:szCs w:val="22"/>
        </w:rPr>
        <w:t>Donisio</w:t>
      </w:r>
      <w:proofErr w:type="spellEnd"/>
      <w:r w:rsidRPr="00AD5354">
        <w:rPr>
          <w:rFonts w:ascii="Arial" w:hAnsi="Arial" w:cs="Arial"/>
          <w:bCs/>
          <w:sz w:val="22"/>
          <w:szCs w:val="22"/>
        </w:rPr>
        <w:t xml:space="preserve"> noted up to a 300% increase, with people now buying 10-20 pieces of wood where they used to buy 4-5. This hardware store received its stock from the three chainsaw operators in the area, while this store was the only buyer for the chainsaw operator interviewed. The Roxas wholesaler sourced their lumber from two agents that worked directly with chainsaw operators, one of whom was in </w:t>
      </w:r>
      <w:proofErr w:type="spellStart"/>
      <w:r w:rsidRPr="00AD5354">
        <w:rPr>
          <w:rFonts w:ascii="Arial" w:hAnsi="Arial" w:cs="Arial"/>
          <w:bCs/>
          <w:sz w:val="22"/>
          <w:szCs w:val="22"/>
        </w:rPr>
        <w:t>Aklan</w:t>
      </w:r>
      <w:proofErr w:type="spellEnd"/>
      <w:r w:rsidRPr="00AD5354">
        <w:rPr>
          <w:rFonts w:ascii="Arial" w:hAnsi="Arial" w:cs="Arial"/>
          <w:bCs/>
          <w:sz w:val="22"/>
          <w:szCs w:val="22"/>
        </w:rPr>
        <w:t xml:space="preserve">, the other in Pilar. </w:t>
      </w:r>
    </w:p>
    <w:p w14:paraId="311B4FD8" w14:textId="77777777" w:rsidR="00596F61" w:rsidRDefault="00596F61" w:rsidP="00AD5354">
      <w:pPr>
        <w:jc w:val="both"/>
        <w:rPr>
          <w:rFonts w:ascii="Arial" w:hAnsi="Arial" w:cs="Arial"/>
          <w:bCs/>
          <w:sz w:val="22"/>
          <w:szCs w:val="22"/>
        </w:rPr>
      </w:pPr>
    </w:p>
    <w:p w14:paraId="7FD2EFA6" w14:textId="77777777" w:rsidR="00AD5354" w:rsidRPr="00AD5354" w:rsidRDefault="00AD5354" w:rsidP="00AD5354">
      <w:pPr>
        <w:jc w:val="both"/>
        <w:rPr>
          <w:rFonts w:ascii="Arial" w:hAnsi="Arial" w:cs="Arial"/>
          <w:bCs/>
          <w:sz w:val="22"/>
          <w:szCs w:val="22"/>
        </w:rPr>
      </w:pPr>
      <w:r w:rsidRPr="00AD5354">
        <w:rPr>
          <w:rFonts w:ascii="Arial" w:hAnsi="Arial" w:cs="Arial"/>
          <w:bCs/>
          <w:sz w:val="22"/>
          <w:szCs w:val="22"/>
        </w:rPr>
        <w:t xml:space="preserve">Two end users of lumber were interviewed during the assessment. In San </w:t>
      </w:r>
      <w:proofErr w:type="spellStart"/>
      <w:r w:rsidRPr="00AD5354">
        <w:rPr>
          <w:rFonts w:ascii="Arial" w:hAnsi="Arial" w:cs="Arial"/>
          <w:bCs/>
          <w:sz w:val="22"/>
          <w:szCs w:val="22"/>
        </w:rPr>
        <w:t>Donisio</w:t>
      </w:r>
      <w:proofErr w:type="spellEnd"/>
      <w:r w:rsidRPr="00AD5354">
        <w:rPr>
          <w:rFonts w:ascii="Arial" w:hAnsi="Arial" w:cs="Arial"/>
          <w:bCs/>
          <w:sz w:val="22"/>
          <w:szCs w:val="22"/>
        </w:rPr>
        <w:t xml:space="preserve">, the home owner needed to rebuild a 16’ x 18’ house. He would source his lumber from a chainsaw operator and he remarked that the P10,000 </w:t>
      </w:r>
      <w:r w:rsidR="00CF68D0">
        <w:rPr>
          <w:rFonts w:ascii="Arial" w:hAnsi="Arial" w:cs="Arial"/>
          <w:bCs/>
          <w:sz w:val="22"/>
          <w:szCs w:val="22"/>
        </w:rPr>
        <w:t xml:space="preserve">planned </w:t>
      </w:r>
      <w:r w:rsidRPr="00AD5354">
        <w:rPr>
          <w:rFonts w:ascii="Arial" w:hAnsi="Arial" w:cs="Arial"/>
          <w:bCs/>
          <w:sz w:val="22"/>
          <w:szCs w:val="22"/>
        </w:rPr>
        <w:t xml:space="preserve">support from the government (DSWD) </w:t>
      </w:r>
      <w:r w:rsidR="00CF68D0">
        <w:rPr>
          <w:rFonts w:ascii="Arial" w:hAnsi="Arial" w:cs="Arial"/>
          <w:bCs/>
          <w:sz w:val="22"/>
          <w:szCs w:val="22"/>
        </w:rPr>
        <w:t xml:space="preserve">for housing reconstruction </w:t>
      </w:r>
      <w:r w:rsidRPr="00AD5354">
        <w:rPr>
          <w:rFonts w:ascii="Arial" w:hAnsi="Arial" w:cs="Arial"/>
          <w:bCs/>
          <w:sz w:val="22"/>
          <w:szCs w:val="22"/>
        </w:rPr>
        <w:t xml:space="preserve">would not be enough </w:t>
      </w:r>
      <w:r w:rsidRPr="00AD5354">
        <w:rPr>
          <w:rFonts w:ascii="Arial" w:hAnsi="Arial" w:cs="Arial"/>
          <w:bCs/>
          <w:sz w:val="22"/>
          <w:szCs w:val="22"/>
        </w:rPr>
        <w:lastRenderedPageBreak/>
        <w:t xml:space="preserve">to rebuild his house with coco lumber, but P50,000 would suffice for concrete construction. In Ma-Ayon, the homeowner interviewed would need </w:t>
      </w:r>
      <w:r w:rsidRPr="005917C7">
        <w:rPr>
          <w:rFonts w:ascii="Arial" w:hAnsi="Arial" w:cs="Arial"/>
          <w:bCs/>
          <w:sz w:val="22"/>
          <w:szCs w:val="22"/>
          <w:u w:val="single"/>
        </w:rPr>
        <w:t>300 board feet of lumber to rebuild his home</w:t>
      </w:r>
      <w:r w:rsidRPr="00AD5354">
        <w:rPr>
          <w:rFonts w:ascii="Arial" w:hAnsi="Arial" w:cs="Arial"/>
          <w:bCs/>
          <w:sz w:val="22"/>
          <w:szCs w:val="22"/>
        </w:rPr>
        <w:t xml:space="preserve"> and he noted a preference for mahogany wood over coco lumber.</w:t>
      </w:r>
    </w:p>
    <w:p w14:paraId="5A40BFDE" w14:textId="77777777" w:rsidR="00596F61" w:rsidRDefault="0041389C" w:rsidP="00AD5354">
      <w:pPr>
        <w:jc w:val="both"/>
        <w:rPr>
          <w:rFonts w:ascii="Arial" w:hAnsi="Arial" w:cs="Arial"/>
          <w:bCs/>
          <w:sz w:val="22"/>
          <w:szCs w:val="22"/>
        </w:rPr>
      </w:pPr>
      <w:r>
        <w:rPr>
          <w:rFonts w:ascii="Arial" w:hAnsi="Arial" w:cs="Arial"/>
          <w:noProof/>
          <w:sz w:val="22"/>
          <w:szCs w:val="22"/>
        </w:rPr>
        <w:drawing>
          <wp:anchor distT="0" distB="0" distL="114300" distR="114300" simplePos="0" relativeHeight="251658240" behindDoc="0" locked="0" layoutInCell="1" allowOverlap="1" wp14:anchorId="678F32B0" wp14:editId="7B986C17">
            <wp:simplePos x="0" y="0"/>
            <wp:positionH relativeFrom="margin">
              <wp:posOffset>3429000</wp:posOffset>
            </wp:positionH>
            <wp:positionV relativeFrom="margin">
              <wp:posOffset>660400</wp:posOffset>
            </wp:positionV>
            <wp:extent cx="3187065" cy="3185795"/>
            <wp:effectExtent l="0" t="0" r="0" b="0"/>
            <wp:wrapSquare wrapText="bothSides"/>
            <wp:docPr id="1" name="Picture 1" descr="F:\coco c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co cutter.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187065" cy="3185795"/>
                    </a:xfrm>
                    <a:prstGeom prst="rect">
                      <a:avLst/>
                    </a:prstGeom>
                    <a:noFill/>
                    <a:ln w="9525">
                      <a:noFill/>
                      <a:miter lim="800000"/>
                      <a:headEnd/>
                      <a:tailEnd/>
                    </a:ln>
                  </pic:spPr>
                </pic:pic>
              </a:graphicData>
            </a:graphic>
          </wp:anchor>
        </w:drawing>
      </w:r>
    </w:p>
    <w:p w14:paraId="010D9E90" w14:textId="77777777" w:rsidR="00AD5354" w:rsidRPr="00596F61" w:rsidRDefault="00596F61" w:rsidP="00AD5354">
      <w:pPr>
        <w:jc w:val="both"/>
        <w:rPr>
          <w:rFonts w:ascii="Arial" w:hAnsi="Arial" w:cs="Arial"/>
          <w:b/>
          <w:bCs/>
          <w:sz w:val="22"/>
          <w:szCs w:val="22"/>
        </w:rPr>
      </w:pPr>
      <w:r w:rsidRPr="00596F61">
        <w:rPr>
          <w:rFonts w:ascii="Arial" w:hAnsi="Arial" w:cs="Arial"/>
          <w:b/>
          <w:bCs/>
          <w:sz w:val="22"/>
          <w:szCs w:val="22"/>
        </w:rPr>
        <w:t>Corrugated</w:t>
      </w:r>
      <w:r>
        <w:rPr>
          <w:rFonts w:ascii="Arial" w:hAnsi="Arial" w:cs="Arial"/>
          <w:b/>
          <w:bCs/>
          <w:sz w:val="22"/>
          <w:szCs w:val="22"/>
        </w:rPr>
        <w:t xml:space="preserve"> Galvanized</w:t>
      </w:r>
      <w:r w:rsidRPr="00596F61">
        <w:rPr>
          <w:rFonts w:ascii="Arial" w:hAnsi="Arial" w:cs="Arial"/>
          <w:b/>
          <w:bCs/>
          <w:sz w:val="22"/>
          <w:szCs w:val="22"/>
        </w:rPr>
        <w:t xml:space="preserve"> Iron Sheeting</w:t>
      </w:r>
    </w:p>
    <w:p w14:paraId="0288B7E8" w14:textId="77777777" w:rsidR="00AD5354" w:rsidRDefault="00AD5354" w:rsidP="00AD5354">
      <w:pPr>
        <w:jc w:val="both"/>
        <w:rPr>
          <w:rFonts w:ascii="Arial" w:hAnsi="Arial" w:cs="Arial"/>
          <w:bCs/>
          <w:sz w:val="22"/>
          <w:szCs w:val="22"/>
        </w:rPr>
      </w:pPr>
      <w:r w:rsidRPr="00AD5354">
        <w:rPr>
          <w:rFonts w:ascii="Arial" w:hAnsi="Arial" w:cs="Arial"/>
          <w:bCs/>
          <w:sz w:val="22"/>
          <w:szCs w:val="22"/>
        </w:rPr>
        <w:t xml:space="preserve">All retailers, plus the wholesaler in Roxas, sold CGI. This wholesaler sourced their CGI from manufacturers in </w:t>
      </w:r>
      <w:r w:rsidR="00CD27E3">
        <w:rPr>
          <w:rFonts w:ascii="Arial" w:hAnsi="Arial" w:cs="Arial"/>
          <w:bCs/>
          <w:sz w:val="22"/>
          <w:szCs w:val="22"/>
        </w:rPr>
        <w:t xml:space="preserve">Manila and Cebu and reported a </w:t>
      </w:r>
      <w:r w:rsidRPr="00AD5354">
        <w:rPr>
          <w:rFonts w:ascii="Arial" w:hAnsi="Arial" w:cs="Arial"/>
          <w:bCs/>
          <w:sz w:val="22"/>
          <w:szCs w:val="22"/>
        </w:rPr>
        <w:t xml:space="preserve"> </w:t>
      </w:r>
      <w:r w:rsidR="00CD27E3">
        <w:rPr>
          <w:rFonts w:ascii="Arial" w:hAnsi="Arial" w:cs="Arial"/>
          <w:bCs/>
          <w:sz w:val="22"/>
          <w:szCs w:val="22"/>
        </w:rPr>
        <w:t>two-</w:t>
      </w:r>
      <w:r w:rsidRPr="00AD5354">
        <w:rPr>
          <w:rFonts w:ascii="Arial" w:hAnsi="Arial" w:cs="Arial"/>
          <w:bCs/>
          <w:sz w:val="22"/>
          <w:szCs w:val="22"/>
        </w:rPr>
        <w:t xml:space="preserve">week </w:t>
      </w:r>
      <w:proofErr w:type="gramStart"/>
      <w:r w:rsidRPr="00AD5354">
        <w:rPr>
          <w:rFonts w:ascii="Arial" w:hAnsi="Arial" w:cs="Arial"/>
          <w:bCs/>
          <w:sz w:val="22"/>
          <w:szCs w:val="22"/>
        </w:rPr>
        <w:t>lead time</w:t>
      </w:r>
      <w:proofErr w:type="gramEnd"/>
      <w:r w:rsidRPr="00AD5354">
        <w:rPr>
          <w:rFonts w:ascii="Arial" w:hAnsi="Arial" w:cs="Arial"/>
          <w:bCs/>
          <w:sz w:val="22"/>
          <w:szCs w:val="22"/>
        </w:rPr>
        <w:t xml:space="preserve"> on deliveries. They have been placing orders every other day, but there can be issues with ships being overloaded with cargo and the materials being offloaded and delayed. </w:t>
      </w:r>
    </w:p>
    <w:p w14:paraId="5203FE99" w14:textId="77777777" w:rsidR="00596F61" w:rsidRPr="00AD5354" w:rsidRDefault="00596F61" w:rsidP="00AD5354">
      <w:pPr>
        <w:jc w:val="both"/>
        <w:rPr>
          <w:rFonts w:ascii="Arial" w:hAnsi="Arial" w:cs="Arial"/>
          <w:bCs/>
          <w:sz w:val="22"/>
          <w:szCs w:val="22"/>
        </w:rPr>
      </w:pPr>
    </w:p>
    <w:p w14:paraId="7E4B0536" w14:textId="77777777" w:rsidR="00AD5354" w:rsidRPr="00AD5354" w:rsidRDefault="00AD5354" w:rsidP="00AD5354">
      <w:pPr>
        <w:jc w:val="both"/>
        <w:rPr>
          <w:rFonts w:ascii="Arial" w:hAnsi="Arial" w:cs="Arial"/>
          <w:bCs/>
          <w:sz w:val="22"/>
          <w:szCs w:val="22"/>
        </w:rPr>
      </w:pPr>
      <w:r w:rsidRPr="00AD5354">
        <w:rPr>
          <w:rFonts w:ascii="Arial" w:hAnsi="Arial" w:cs="Arial"/>
          <w:bCs/>
          <w:sz w:val="22"/>
          <w:szCs w:val="22"/>
        </w:rPr>
        <w:t>Hardware stores were selling</w:t>
      </w:r>
      <w:r w:rsidR="00CD27E3">
        <w:rPr>
          <w:rFonts w:ascii="Arial" w:hAnsi="Arial" w:cs="Arial"/>
          <w:bCs/>
          <w:sz w:val="22"/>
          <w:szCs w:val="22"/>
        </w:rPr>
        <w:t xml:space="preserve"> from</w:t>
      </w:r>
      <w:r w:rsidRPr="00AD5354">
        <w:rPr>
          <w:rFonts w:ascii="Arial" w:hAnsi="Arial" w:cs="Arial"/>
          <w:bCs/>
          <w:sz w:val="22"/>
          <w:szCs w:val="22"/>
        </w:rPr>
        <w:t xml:space="preserve"> as few as 10-20 sheets in a week to the large hardware retailer in Ma-Ayon reporting the sale of thousands of sheets in the last week. Most vendors are unsure of their sales volume four weeks into the future, though the wholesaler expressed hope that it would slow down by January.  </w:t>
      </w:r>
    </w:p>
    <w:p w14:paraId="1F13E11B" w14:textId="77777777" w:rsidR="00596F61" w:rsidRDefault="00596F61" w:rsidP="00AD5354">
      <w:pPr>
        <w:jc w:val="both"/>
        <w:rPr>
          <w:rFonts w:ascii="Arial" w:hAnsi="Arial" w:cs="Arial"/>
          <w:bCs/>
          <w:sz w:val="22"/>
          <w:szCs w:val="22"/>
        </w:rPr>
      </w:pPr>
    </w:p>
    <w:p w14:paraId="58AF7F48" w14:textId="77777777" w:rsidR="00AD5354" w:rsidRPr="00CF68D0" w:rsidRDefault="00AD5354" w:rsidP="00AD5354">
      <w:pPr>
        <w:jc w:val="both"/>
        <w:rPr>
          <w:rFonts w:ascii="Arial" w:hAnsi="Arial" w:cs="Arial"/>
          <w:bCs/>
          <w:sz w:val="22"/>
          <w:szCs w:val="22"/>
          <w:u w:val="single"/>
        </w:rPr>
      </w:pPr>
      <w:r w:rsidRPr="00AD5354">
        <w:rPr>
          <w:rFonts w:ascii="Arial" w:hAnsi="Arial" w:cs="Arial"/>
          <w:bCs/>
          <w:sz w:val="22"/>
          <w:szCs w:val="22"/>
        </w:rPr>
        <w:t xml:space="preserve">Prices were not reported consistently, but tended to range from P100 to P400 per sheets, with the sheets being various sizes. Six of the nine assessed vendors reported price increases since Yolanda, specifically citing increased demand as the cause. </w:t>
      </w:r>
      <w:r w:rsidRPr="00CF68D0">
        <w:rPr>
          <w:rFonts w:ascii="Arial" w:hAnsi="Arial" w:cs="Arial"/>
          <w:bCs/>
          <w:sz w:val="22"/>
          <w:szCs w:val="22"/>
          <w:u w:val="single"/>
        </w:rPr>
        <w:t xml:space="preserve">Three retailers </w:t>
      </w:r>
      <w:proofErr w:type="gramStart"/>
      <w:r w:rsidRPr="00CF68D0">
        <w:rPr>
          <w:rFonts w:ascii="Arial" w:hAnsi="Arial" w:cs="Arial"/>
          <w:bCs/>
          <w:sz w:val="22"/>
          <w:szCs w:val="22"/>
          <w:u w:val="single"/>
        </w:rPr>
        <w:t>has</w:t>
      </w:r>
      <w:proofErr w:type="gramEnd"/>
      <w:r w:rsidRPr="00CF68D0">
        <w:rPr>
          <w:rFonts w:ascii="Arial" w:hAnsi="Arial" w:cs="Arial"/>
          <w:bCs/>
          <w:sz w:val="22"/>
          <w:szCs w:val="22"/>
          <w:u w:val="single"/>
        </w:rPr>
        <w:t xml:space="preserve"> stock-outs, while two vendors, including the wholesaler, only had the smallest thickness available.</w:t>
      </w:r>
      <w:r w:rsidRPr="00AD5354">
        <w:rPr>
          <w:rFonts w:ascii="Arial" w:hAnsi="Arial" w:cs="Arial"/>
          <w:bCs/>
          <w:sz w:val="22"/>
          <w:szCs w:val="22"/>
        </w:rPr>
        <w:t xml:space="preserve"> Of the </w:t>
      </w:r>
      <w:r w:rsidRPr="00CF68D0">
        <w:rPr>
          <w:rFonts w:ascii="Arial" w:hAnsi="Arial" w:cs="Arial"/>
          <w:bCs/>
          <w:sz w:val="22"/>
          <w:szCs w:val="22"/>
          <w:u w:val="single"/>
        </w:rPr>
        <w:t>six vendors expressing supply concerns, five, including the wholesaler, were due to delays from their supplier</w:t>
      </w:r>
      <w:r w:rsidRPr="00AD5354">
        <w:rPr>
          <w:rFonts w:ascii="Arial" w:hAnsi="Arial" w:cs="Arial"/>
          <w:bCs/>
          <w:sz w:val="22"/>
          <w:szCs w:val="22"/>
        </w:rPr>
        <w:t xml:space="preserve">, </w:t>
      </w:r>
      <w:r w:rsidRPr="00CF68D0">
        <w:rPr>
          <w:rFonts w:ascii="Arial" w:hAnsi="Arial" w:cs="Arial"/>
          <w:bCs/>
          <w:sz w:val="22"/>
          <w:szCs w:val="22"/>
          <w:u w:val="single"/>
        </w:rPr>
        <w:t>while one (large hardware – Ma-Ayon) was due to regulations limiting the load capacity of trucks.</w:t>
      </w:r>
    </w:p>
    <w:p w14:paraId="5FB2C904" w14:textId="77777777" w:rsidR="00596F61" w:rsidRDefault="00596F61" w:rsidP="00AD5354">
      <w:pPr>
        <w:jc w:val="both"/>
        <w:rPr>
          <w:rFonts w:ascii="Arial" w:hAnsi="Arial" w:cs="Arial"/>
          <w:bCs/>
          <w:sz w:val="22"/>
          <w:szCs w:val="22"/>
        </w:rPr>
      </w:pPr>
    </w:p>
    <w:p w14:paraId="68D692D1" w14:textId="77777777" w:rsidR="00AD5354" w:rsidRPr="00AD5354" w:rsidRDefault="00AD5354" w:rsidP="00AD5354">
      <w:pPr>
        <w:jc w:val="both"/>
        <w:rPr>
          <w:rFonts w:ascii="Arial" w:hAnsi="Arial" w:cs="Arial"/>
          <w:bCs/>
          <w:sz w:val="22"/>
          <w:szCs w:val="22"/>
        </w:rPr>
      </w:pPr>
      <w:r w:rsidRPr="00AD5354">
        <w:rPr>
          <w:rFonts w:ascii="Arial" w:hAnsi="Arial" w:cs="Arial"/>
          <w:bCs/>
          <w:sz w:val="22"/>
          <w:szCs w:val="22"/>
        </w:rPr>
        <w:t xml:space="preserve">Warehouse storage capacity also varied, with one large hardware retailer in Ma-Ayon reporting capacity of 300,000 sheets, while the wholesaler in Roxas reported that they could support 500 sheets of each size, though maybe more. The small hardware stores were limited to several hundred sheets, while the large hardware stores could store stock in the thousands. </w:t>
      </w:r>
    </w:p>
    <w:p w14:paraId="0ACB3924" w14:textId="77777777" w:rsidR="00596F61" w:rsidRDefault="00596F61" w:rsidP="00AD5354">
      <w:pPr>
        <w:jc w:val="both"/>
        <w:rPr>
          <w:rFonts w:ascii="Arial" w:hAnsi="Arial" w:cs="Arial"/>
          <w:bCs/>
          <w:sz w:val="22"/>
          <w:szCs w:val="22"/>
        </w:rPr>
      </w:pPr>
    </w:p>
    <w:p w14:paraId="315BCC0E" w14:textId="77777777" w:rsidR="00AD5354" w:rsidRPr="00AD5354" w:rsidRDefault="00AD5354" w:rsidP="00AD5354">
      <w:pPr>
        <w:jc w:val="both"/>
        <w:rPr>
          <w:rFonts w:ascii="Arial" w:hAnsi="Arial" w:cs="Arial"/>
          <w:bCs/>
          <w:sz w:val="22"/>
          <w:szCs w:val="22"/>
        </w:rPr>
      </w:pPr>
      <w:r w:rsidRPr="00AD5354">
        <w:rPr>
          <w:rFonts w:ascii="Arial" w:hAnsi="Arial" w:cs="Arial"/>
          <w:bCs/>
          <w:sz w:val="22"/>
          <w:szCs w:val="22"/>
        </w:rPr>
        <w:t>Most vendors agree</w:t>
      </w:r>
      <w:r w:rsidR="00CF68D0">
        <w:rPr>
          <w:rFonts w:ascii="Arial" w:hAnsi="Arial" w:cs="Arial"/>
          <w:bCs/>
          <w:sz w:val="22"/>
          <w:szCs w:val="22"/>
        </w:rPr>
        <w:t>d that price competition exists and there appears to be sufficient competition among actors</w:t>
      </w:r>
      <w:r w:rsidR="00CD27E3">
        <w:rPr>
          <w:rFonts w:ascii="Arial" w:hAnsi="Arial" w:cs="Arial"/>
          <w:bCs/>
          <w:sz w:val="22"/>
          <w:szCs w:val="22"/>
        </w:rPr>
        <w:t>.</w:t>
      </w:r>
      <w:r w:rsidRPr="00AD5354">
        <w:rPr>
          <w:rFonts w:ascii="Arial" w:hAnsi="Arial" w:cs="Arial"/>
          <w:bCs/>
          <w:sz w:val="22"/>
          <w:szCs w:val="22"/>
        </w:rPr>
        <w:t xml:space="preserve"> </w:t>
      </w:r>
    </w:p>
    <w:p w14:paraId="29B014D9" w14:textId="77777777" w:rsidR="00AD5354" w:rsidRPr="00083764" w:rsidRDefault="00AD5354" w:rsidP="00AD5354">
      <w:pPr>
        <w:jc w:val="both"/>
        <w:rPr>
          <w:rFonts w:ascii="Arial" w:hAnsi="Arial" w:cs="Arial"/>
          <w:bCs/>
        </w:rPr>
      </w:pPr>
    </w:p>
    <w:p w14:paraId="631C818D" w14:textId="77777777" w:rsidR="008520C5" w:rsidRDefault="00CF68D0" w:rsidP="00AD5354">
      <w:pPr>
        <w:jc w:val="both"/>
        <w:rPr>
          <w:rFonts w:ascii="Arial" w:hAnsi="Arial" w:cs="Arial"/>
          <w:b/>
          <w:sz w:val="22"/>
          <w:szCs w:val="22"/>
        </w:rPr>
      </w:pPr>
      <w:r>
        <w:rPr>
          <w:rFonts w:ascii="Arial" w:hAnsi="Arial" w:cs="Arial"/>
          <w:b/>
          <w:sz w:val="22"/>
          <w:szCs w:val="22"/>
        </w:rPr>
        <w:t>SUMMARY:</w:t>
      </w:r>
    </w:p>
    <w:p w14:paraId="57A2EB51" w14:textId="77777777" w:rsidR="00CF68D0" w:rsidRDefault="00CF68D0" w:rsidP="00CF68D0">
      <w:pPr>
        <w:pStyle w:val="ListParagraph"/>
        <w:numPr>
          <w:ilvl w:val="0"/>
          <w:numId w:val="44"/>
        </w:numPr>
        <w:jc w:val="both"/>
        <w:rPr>
          <w:rFonts w:ascii="Arial" w:hAnsi="Arial" w:cs="Arial"/>
          <w:sz w:val="22"/>
          <w:szCs w:val="22"/>
        </w:rPr>
      </w:pPr>
      <w:r w:rsidRPr="005917C7">
        <w:rPr>
          <w:rFonts w:ascii="Arial" w:hAnsi="Arial" w:cs="Arial"/>
          <w:sz w:val="22"/>
          <w:szCs w:val="22"/>
        </w:rPr>
        <w:t>Despite</w:t>
      </w:r>
      <w:r w:rsidR="005917C7">
        <w:rPr>
          <w:rFonts w:ascii="Arial" w:hAnsi="Arial" w:cs="Arial"/>
          <w:sz w:val="22"/>
          <w:szCs w:val="22"/>
        </w:rPr>
        <w:t xml:space="preserve"> the large increase in need for construction materials, suppliers do not appear to be ramping up purchases or anticipating increased demand. The major constraints on suppliers re-stocking or increasing stock is</w:t>
      </w:r>
      <w:r w:rsidR="00CD27E3">
        <w:rPr>
          <w:rFonts w:ascii="Arial" w:hAnsi="Arial" w:cs="Arial"/>
          <w:sz w:val="22"/>
          <w:szCs w:val="22"/>
        </w:rPr>
        <w:t xml:space="preserve"> a</w:t>
      </w:r>
      <w:r w:rsidR="005917C7">
        <w:rPr>
          <w:rFonts w:ascii="Arial" w:hAnsi="Arial" w:cs="Arial"/>
          <w:sz w:val="22"/>
          <w:szCs w:val="22"/>
        </w:rPr>
        <w:t xml:space="preserve"> lack of understanding how the situation will develop. </w:t>
      </w:r>
    </w:p>
    <w:p w14:paraId="202A6E40" w14:textId="77777777" w:rsidR="006C55FA" w:rsidRDefault="006C55FA" w:rsidP="00CF68D0">
      <w:pPr>
        <w:pStyle w:val="ListParagraph"/>
        <w:numPr>
          <w:ilvl w:val="0"/>
          <w:numId w:val="44"/>
        </w:numPr>
        <w:jc w:val="both"/>
        <w:rPr>
          <w:rFonts w:ascii="Arial" w:hAnsi="Arial" w:cs="Arial"/>
          <w:sz w:val="22"/>
          <w:szCs w:val="22"/>
        </w:rPr>
      </w:pPr>
      <w:r>
        <w:rPr>
          <w:rFonts w:ascii="Arial" w:hAnsi="Arial" w:cs="Arial"/>
          <w:sz w:val="22"/>
          <w:szCs w:val="22"/>
        </w:rPr>
        <w:t>Overall, while demand for construction items has increased since Typhoon Yolanda, it appears that this demand has not increased at a high level</w:t>
      </w:r>
      <w:r w:rsidR="00DF28EF" w:rsidRPr="00CD27E3">
        <w:rPr>
          <w:rFonts w:ascii="Arial" w:hAnsi="Arial" w:cs="Arial"/>
          <w:sz w:val="22"/>
          <w:szCs w:val="22"/>
        </w:rPr>
        <w:t xml:space="preserve"> </w:t>
      </w:r>
      <w:r w:rsidR="00DF28EF" w:rsidRPr="00CD27E3">
        <w:rPr>
          <w:rFonts w:ascii="Arial" w:hAnsi="Arial" w:cs="Arial"/>
          <w:sz w:val="22"/>
          <w:szCs w:val="22"/>
          <w:u w:val="single"/>
        </w:rPr>
        <w:t>yet</w:t>
      </w:r>
      <w:r>
        <w:rPr>
          <w:rFonts w:ascii="Arial" w:hAnsi="Arial" w:cs="Arial"/>
          <w:sz w:val="22"/>
          <w:szCs w:val="22"/>
        </w:rPr>
        <w:t>. A lack of household purchasing power is likely the reason for the relatively low demand from suppliers despite the overwhelming need for construction.</w:t>
      </w:r>
    </w:p>
    <w:p w14:paraId="16D44F57" w14:textId="77777777" w:rsidR="005917C7" w:rsidRDefault="005917C7" w:rsidP="00CF68D0">
      <w:pPr>
        <w:pStyle w:val="ListParagraph"/>
        <w:numPr>
          <w:ilvl w:val="0"/>
          <w:numId w:val="44"/>
        </w:numPr>
        <w:jc w:val="both"/>
        <w:rPr>
          <w:rFonts w:ascii="Arial" w:hAnsi="Arial" w:cs="Arial"/>
          <w:sz w:val="22"/>
          <w:szCs w:val="22"/>
        </w:rPr>
      </w:pPr>
      <w:r>
        <w:rPr>
          <w:rFonts w:ascii="Arial" w:hAnsi="Arial" w:cs="Arial"/>
          <w:sz w:val="22"/>
          <w:szCs w:val="22"/>
        </w:rPr>
        <w:t>Stock-outs are a concern, particularly for corrugated sheeting. Further inte</w:t>
      </w:r>
      <w:r w:rsidR="00CD27E3">
        <w:rPr>
          <w:rFonts w:ascii="Arial" w:hAnsi="Arial" w:cs="Arial"/>
          <w:sz w:val="22"/>
          <w:szCs w:val="22"/>
        </w:rPr>
        <w:t>rviews with wholesalers in Cebu and</w:t>
      </w:r>
      <w:r>
        <w:rPr>
          <w:rFonts w:ascii="Arial" w:hAnsi="Arial" w:cs="Arial"/>
          <w:sz w:val="22"/>
          <w:szCs w:val="22"/>
        </w:rPr>
        <w:t xml:space="preserve"> Manila are needed to determine what is constraining the flow of goods to retail outlets in the affected areas.</w:t>
      </w:r>
    </w:p>
    <w:p w14:paraId="69F47805" w14:textId="77777777" w:rsidR="005917C7" w:rsidRDefault="00DF28EF" w:rsidP="00CF68D0">
      <w:pPr>
        <w:pStyle w:val="ListParagraph"/>
        <w:numPr>
          <w:ilvl w:val="0"/>
          <w:numId w:val="44"/>
        </w:numPr>
        <w:jc w:val="both"/>
        <w:rPr>
          <w:rFonts w:ascii="Arial" w:hAnsi="Arial" w:cs="Arial"/>
          <w:sz w:val="22"/>
          <w:szCs w:val="22"/>
        </w:rPr>
      </w:pPr>
      <w:r>
        <w:rPr>
          <w:rFonts w:ascii="Arial" w:hAnsi="Arial" w:cs="Arial"/>
          <w:sz w:val="22"/>
          <w:szCs w:val="22"/>
        </w:rPr>
        <w:lastRenderedPageBreak/>
        <w:t xml:space="preserve">Where </w:t>
      </w:r>
      <w:r w:rsidR="005917C7">
        <w:rPr>
          <w:rFonts w:ascii="Arial" w:hAnsi="Arial" w:cs="Arial"/>
          <w:sz w:val="22"/>
          <w:szCs w:val="22"/>
        </w:rPr>
        <w:t xml:space="preserve">housing construction is dependent on coconut lumber, there may be a bottleneck in the supply chain </w:t>
      </w:r>
      <w:r w:rsidR="00CD27E3">
        <w:rPr>
          <w:rFonts w:ascii="Arial" w:hAnsi="Arial" w:cs="Arial"/>
          <w:sz w:val="22"/>
          <w:szCs w:val="22"/>
        </w:rPr>
        <w:t>due to</w:t>
      </w:r>
      <w:r w:rsidR="005917C7">
        <w:rPr>
          <w:rFonts w:ascii="Arial" w:hAnsi="Arial" w:cs="Arial"/>
          <w:sz w:val="22"/>
          <w:szCs w:val="22"/>
        </w:rPr>
        <w:t xml:space="preserve"> the </w:t>
      </w:r>
      <w:r w:rsidR="00CD27E3">
        <w:rPr>
          <w:rFonts w:ascii="Arial" w:hAnsi="Arial" w:cs="Arial"/>
          <w:sz w:val="22"/>
          <w:szCs w:val="22"/>
        </w:rPr>
        <w:t xml:space="preserve">limited </w:t>
      </w:r>
      <w:r w:rsidR="005917C7">
        <w:rPr>
          <w:rFonts w:ascii="Arial" w:hAnsi="Arial" w:cs="Arial"/>
          <w:sz w:val="22"/>
          <w:szCs w:val="22"/>
        </w:rPr>
        <w:t xml:space="preserve">number of chainsaw operators. </w:t>
      </w:r>
      <w:r w:rsidR="00CD27E3">
        <w:rPr>
          <w:rFonts w:ascii="Arial" w:hAnsi="Arial" w:cs="Arial"/>
          <w:sz w:val="22"/>
          <w:szCs w:val="22"/>
        </w:rPr>
        <w:t>Lumber</w:t>
      </w:r>
      <w:r w:rsidR="005917C7">
        <w:rPr>
          <w:rFonts w:ascii="Arial" w:hAnsi="Arial" w:cs="Arial"/>
          <w:sz w:val="22"/>
          <w:szCs w:val="22"/>
        </w:rPr>
        <w:t xml:space="preserve"> retailers are </w:t>
      </w:r>
      <w:r w:rsidR="00CD27E3">
        <w:rPr>
          <w:rFonts w:ascii="Arial" w:hAnsi="Arial" w:cs="Arial"/>
          <w:sz w:val="22"/>
          <w:szCs w:val="22"/>
        </w:rPr>
        <w:t xml:space="preserve">already </w:t>
      </w:r>
      <w:r w:rsidR="005917C7">
        <w:rPr>
          <w:rFonts w:ascii="Arial" w:hAnsi="Arial" w:cs="Arial"/>
          <w:sz w:val="22"/>
          <w:szCs w:val="22"/>
        </w:rPr>
        <w:t>reporting difficulty sourcing coconut timber, while chainsaw operators are experiencing increased demand</w:t>
      </w:r>
      <w:r w:rsidR="00CD27E3">
        <w:rPr>
          <w:rFonts w:ascii="Arial" w:hAnsi="Arial" w:cs="Arial"/>
          <w:sz w:val="22"/>
          <w:szCs w:val="22"/>
        </w:rPr>
        <w:t>.</w:t>
      </w:r>
    </w:p>
    <w:p w14:paraId="62AD5997" w14:textId="77777777" w:rsidR="005917C7" w:rsidRPr="005917C7" w:rsidRDefault="006C55FA" w:rsidP="00CF68D0">
      <w:pPr>
        <w:pStyle w:val="ListParagraph"/>
        <w:numPr>
          <w:ilvl w:val="0"/>
          <w:numId w:val="44"/>
        </w:numPr>
        <w:jc w:val="both"/>
        <w:rPr>
          <w:rFonts w:ascii="Arial" w:hAnsi="Arial" w:cs="Arial"/>
          <w:sz w:val="22"/>
          <w:szCs w:val="22"/>
        </w:rPr>
      </w:pPr>
      <w:r>
        <w:rPr>
          <w:rFonts w:ascii="Arial" w:hAnsi="Arial" w:cs="Arial"/>
          <w:sz w:val="22"/>
          <w:szCs w:val="22"/>
        </w:rPr>
        <w:t xml:space="preserve">Many stores have sold out of hand tools, such as </w:t>
      </w:r>
      <w:proofErr w:type="gramStart"/>
      <w:r>
        <w:rPr>
          <w:rFonts w:ascii="Arial" w:hAnsi="Arial" w:cs="Arial"/>
          <w:sz w:val="22"/>
          <w:szCs w:val="22"/>
        </w:rPr>
        <w:t>cross-cut</w:t>
      </w:r>
      <w:proofErr w:type="gramEnd"/>
      <w:r>
        <w:rPr>
          <w:rFonts w:ascii="Arial" w:hAnsi="Arial" w:cs="Arial"/>
          <w:sz w:val="22"/>
          <w:szCs w:val="22"/>
        </w:rPr>
        <w:t xml:space="preserve"> saws, and have 1-2 week lead times to restock</w:t>
      </w:r>
      <w:r w:rsidR="00CD27E3">
        <w:rPr>
          <w:rFonts w:ascii="Arial" w:hAnsi="Arial" w:cs="Arial"/>
          <w:sz w:val="22"/>
          <w:szCs w:val="22"/>
        </w:rPr>
        <w:t>.</w:t>
      </w:r>
      <w:r w:rsidR="005917C7">
        <w:rPr>
          <w:rFonts w:ascii="Arial" w:hAnsi="Arial" w:cs="Arial"/>
          <w:sz w:val="22"/>
          <w:szCs w:val="22"/>
        </w:rPr>
        <w:t xml:space="preserve"> </w:t>
      </w:r>
    </w:p>
    <w:p w14:paraId="2F52E6C6" w14:textId="77777777" w:rsidR="008520C5" w:rsidRDefault="008520C5" w:rsidP="00AD5354">
      <w:pPr>
        <w:jc w:val="both"/>
        <w:rPr>
          <w:rFonts w:ascii="Arial" w:hAnsi="Arial" w:cs="Arial"/>
          <w:b/>
          <w:sz w:val="22"/>
          <w:szCs w:val="22"/>
        </w:rPr>
      </w:pPr>
    </w:p>
    <w:p w14:paraId="1A6C0982" w14:textId="77777777" w:rsidR="00446F5E" w:rsidRDefault="00446F5E" w:rsidP="00AD5354">
      <w:pPr>
        <w:jc w:val="both"/>
        <w:rPr>
          <w:rFonts w:ascii="Arial" w:hAnsi="Arial" w:cs="Arial"/>
          <w:b/>
          <w:sz w:val="22"/>
          <w:szCs w:val="22"/>
        </w:rPr>
      </w:pPr>
    </w:p>
    <w:p w14:paraId="3DB56FF5" w14:textId="77777777" w:rsidR="008520C5" w:rsidRDefault="008520C5" w:rsidP="00AD5354">
      <w:pPr>
        <w:jc w:val="both"/>
        <w:rPr>
          <w:rFonts w:ascii="Arial" w:hAnsi="Arial" w:cs="Arial"/>
          <w:b/>
          <w:sz w:val="22"/>
          <w:szCs w:val="22"/>
        </w:rPr>
      </w:pPr>
      <w:r>
        <w:rPr>
          <w:rFonts w:ascii="Arial" w:hAnsi="Arial" w:cs="Arial"/>
          <w:b/>
          <w:sz w:val="22"/>
          <w:szCs w:val="22"/>
        </w:rPr>
        <w:t>RECOMMENDATIONS</w:t>
      </w:r>
    </w:p>
    <w:p w14:paraId="7494D887" w14:textId="77777777" w:rsidR="006C55FA" w:rsidRDefault="006C55FA" w:rsidP="006C55FA">
      <w:pPr>
        <w:pStyle w:val="ListParagraph"/>
        <w:numPr>
          <w:ilvl w:val="0"/>
          <w:numId w:val="45"/>
        </w:numPr>
        <w:jc w:val="both"/>
        <w:rPr>
          <w:rFonts w:ascii="Arial" w:hAnsi="Arial" w:cs="Arial"/>
          <w:sz w:val="22"/>
          <w:szCs w:val="22"/>
        </w:rPr>
      </w:pPr>
      <w:r>
        <w:rPr>
          <w:rFonts w:ascii="Arial" w:hAnsi="Arial" w:cs="Arial"/>
          <w:sz w:val="22"/>
          <w:szCs w:val="22"/>
        </w:rPr>
        <w:t xml:space="preserve">Undertake further </w:t>
      </w:r>
      <w:r w:rsidR="00DF28EF">
        <w:rPr>
          <w:rFonts w:ascii="Arial" w:hAnsi="Arial" w:cs="Arial"/>
          <w:sz w:val="22"/>
          <w:szCs w:val="22"/>
        </w:rPr>
        <w:t>interviews with wholesalers in M</w:t>
      </w:r>
      <w:r>
        <w:rPr>
          <w:rFonts w:ascii="Arial" w:hAnsi="Arial" w:cs="Arial"/>
          <w:sz w:val="22"/>
          <w:szCs w:val="22"/>
        </w:rPr>
        <w:t xml:space="preserve">anila, Cebu, and Iloilo to better understand the constraints on the supply market for key construction items. Retailers and wholesalers claim to be </w:t>
      </w:r>
      <w:r w:rsidR="0041389C">
        <w:rPr>
          <w:rFonts w:ascii="Arial" w:hAnsi="Arial" w:cs="Arial"/>
          <w:sz w:val="22"/>
          <w:szCs w:val="22"/>
        </w:rPr>
        <w:t>able to restock with a two-</w:t>
      </w:r>
      <w:r>
        <w:rPr>
          <w:rFonts w:ascii="Arial" w:hAnsi="Arial" w:cs="Arial"/>
          <w:sz w:val="22"/>
          <w:szCs w:val="22"/>
        </w:rPr>
        <w:t xml:space="preserve">weeks </w:t>
      </w:r>
      <w:proofErr w:type="gramStart"/>
      <w:r>
        <w:rPr>
          <w:rFonts w:ascii="Arial" w:hAnsi="Arial" w:cs="Arial"/>
          <w:sz w:val="22"/>
          <w:szCs w:val="22"/>
        </w:rPr>
        <w:t>lead time</w:t>
      </w:r>
      <w:proofErr w:type="gramEnd"/>
      <w:r>
        <w:rPr>
          <w:rFonts w:ascii="Arial" w:hAnsi="Arial" w:cs="Arial"/>
          <w:sz w:val="22"/>
          <w:szCs w:val="22"/>
        </w:rPr>
        <w:t xml:space="preserve">, but this needs to </w:t>
      </w:r>
      <w:r w:rsidR="0041389C">
        <w:rPr>
          <w:rFonts w:ascii="Arial" w:hAnsi="Arial" w:cs="Arial"/>
          <w:sz w:val="22"/>
          <w:szCs w:val="22"/>
        </w:rPr>
        <w:t xml:space="preserve">be confirmed with suppliers in Cebu and </w:t>
      </w:r>
      <w:r>
        <w:rPr>
          <w:rFonts w:ascii="Arial" w:hAnsi="Arial" w:cs="Arial"/>
          <w:sz w:val="22"/>
          <w:szCs w:val="22"/>
        </w:rPr>
        <w:t>Manila to confirm that the supply chain is indeed intact.</w:t>
      </w:r>
    </w:p>
    <w:p w14:paraId="0D439AAC" w14:textId="77777777" w:rsidR="005A582F" w:rsidRDefault="005A582F" w:rsidP="006C55FA">
      <w:pPr>
        <w:pStyle w:val="ListParagraph"/>
        <w:numPr>
          <w:ilvl w:val="0"/>
          <w:numId w:val="45"/>
        </w:numPr>
        <w:jc w:val="both"/>
        <w:rPr>
          <w:rFonts w:ascii="Arial" w:hAnsi="Arial" w:cs="Arial"/>
          <w:sz w:val="22"/>
          <w:szCs w:val="22"/>
        </w:rPr>
      </w:pPr>
      <w:r>
        <w:rPr>
          <w:rFonts w:ascii="Arial" w:hAnsi="Arial" w:cs="Arial"/>
          <w:sz w:val="22"/>
          <w:szCs w:val="22"/>
        </w:rPr>
        <w:t xml:space="preserve">Voucher systems may be an appropriate way to delivery shelter materials to affected households, if distributors in Manila and Cebu can increase supply to wholesalers and retailers in Panay. </w:t>
      </w:r>
      <w:r w:rsidR="001A6F08">
        <w:rPr>
          <w:rFonts w:ascii="Arial" w:hAnsi="Arial" w:cs="Arial"/>
          <w:sz w:val="22"/>
          <w:szCs w:val="22"/>
        </w:rPr>
        <w:t xml:space="preserve">Several retailers discussed their experiences with previous voucher responses to typhoons and were overall acceptable of a voucher approach, but expressed concern with delays in payment. Additionally, </w:t>
      </w:r>
      <w:r w:rsidR="0041389C">
        <w:rPr>
          <w:rFonts w:ascii="Arial" w:hAnsi="Arial" w:cs="Arial"/>
          <w:sz w:val="22"/>
          <w:szCs w:val="22"/>
        </w:rPr>
        <w:t>v</w:t>
      </w:r>
      <w:r>
        <w:rPr>
          <w:rFonts w:ascii="Arial" w:hAnsi="Arial" w:cs="Arial"/>
          <w:sz w:val="22"/>
          <w:szCs w:val="22"/>
        </w:rPr>
        <w:t>ouchers may be a good tool to address the following constraints to the shelter market:</w:t>
      </w:r>
    </w:p>
    <w:p w14:paraId="7591740D" w14:textId="77777777" w:rsidR="005A582F" w:rsidRDefault="005A582F" w:rsidP="005A582F">
      <w:pPr>
        <w:pStyle w:val="ListParagraph"/>
        <w:numPr>
          <w:ilvl w:val="1"/>
          <w:numId w:val="45"/>
        </w:numPr>
        <w:jc w:val="both"/>
        <w:rPr>
          <w:rFonts w:ascii="Arial" w:hAnsi="Arial" w:cs="Arial"/>
          <w:sz w:val="22"/>
          <w:szCs w:val="22"/>
        </w:rPr>
      </w:pPr>
      <w:r>
        <w:rPr>
          <w:rFonts w:ascii="Arial" w:hAnsi="Arial" w:cs="Arial"/>
          <w:sz w:val="22"/>
          <w:szCs w:val="22"/>
        </w:rPr>
        <w:t xml:space="preserve">Inability of market actors to predict demand - </w:t>
      </w:r>
      <w:r w:rsidR="006C55FA" w:rsidRPr="005A582F">
        <w:rPr>
          <w:rFonts w:ascii="Arial" w:hAnsi="Arial" w:cs="Arial"/>
          <w:sz w:val="22"/>
          <w:szCs w:val="22"/>
        </w:rPr>
        <w:t xml:space="preserve">Low household purchasing power after the storm, coupled with potential large-scale shelter material distributions by response agencies may be limiting retailers and wholesalers from stocking-up on key items. </w:t>
      </w:r>
    </w:p>
    <w:p w14:paraId="681E0012" w14:textId="77777777" w:rsidR="005A582F" w:rsidRPr="005A582F" w:rsidRDefault="005A582F" w:rsidP="005A582F">
      <w:pPr>
        <w:pStyle w:val="ListParagraph"/>
        <w:numPr>
          <w:ilvl w:val="1"/>
          <w:numId w:val="45"/>
        </w:numPr>
        <w:jc w:val="both"/>
        <w:rPr>
          <w:rFonts w:ascii="Arial" w:hAnsi="Arial" w:cs="Arial"/>
          <w:sz w:val="22"/>
          <w:szCs w:val="22"/>
        </w:rPr>
      </w:pPr>
      <w:r>
        <w:rPr>
          <w:rFonts w:ascii="Arial" w:hAnsi="Arial" w:cs="Arial"/>
          <w:sz w:val="22"/>
          <w:szCs w:val="22"/>
        </w:rPr>
        <w:t>Enable retailers to place orders with chainsaw operators, so operators can plan in advance their supply and better organize their capital requirements (such as arranging in advance for trees, etc.)</w:t>
      </w:r>
    </w:p>
    <w:p w14:paraId="61F59B5D" w14:textId="77777777" w:rsidR="005A582F" w:rsidRDefault="005A582F" w:rsidP="006C55FA">
      <w:pPr>
        <w:pStyle w:val="ListParagraph"/>
        <w:numPr>
          <w:ilvl w:val="0"/>
          <w:numId w:val="45"/>
        </w:numPr>
        <w:jc w:val="both"/>
        <w:rPr>
          <w:rFonts w:ascii="Arial" w:hAnsi="Arial" w:cs="Arial"/>
          <w:sz w:val="22"/>
          <w:szCs w:val="22"/>
        </w:rPr>
      </w:pPr>
      <w:r w:rsidRPr="005A582F">
        <w:rPr>
          <w:rFonts w:ascii="Arial" w:hAnsi="Arial" w:cs="Arial"/>
          <w:sz w:val="22"/>
          <w:szCs w:val="22"/>
        </w:rPr>
        <w:t>Recommend undertaking further structured conversations with suppliers to gauge willingness to increase stock of construction materials if they were guaranteed sales through a voucher program.</w:t>
      </w:r>
    </w:p>
    <w:p w14:paraId="26561D0C" w14:textId="77777777" w:rsidR="006C55FA" w:rsidRDefault="006C55FA" w:rsidP="006C55FA">
      <w:pPr>
        <w:pStyle w:val="ListParagraph"/>
        <w:numPr>
          <w:ilvl w:val="0"/>
          <w:numId w:val="45"/>
        </w:numPr>
        <w:jc w:val="both"/>
        <w:rPr>
          <w:rFonts w:ascii="Arial" w:hAnsi="Arial" w:cs="Arial"/>
          <w:sz w:val="22"/>
          <w:szCs w:val="22"/>
        </w:rPr>
      </w:pPr>
      <w:r>
        <w:rPr>
          <w:rFonts w:ascii="Arial" w:hAnsi="Arial" w:cs="Arial"/>
          <w:sz w:val="22"/>
          <w:szCs w:val="22"/>
        </w:rPr>
        <w:t xml:space="preserve">Any cash or voucher programs for construction materials will have to maintain strong communication with retailers/wholesalers, and ensure that the market actors have </w:t>
      </w:r>
      <w:r w:rsidR="0041389C">
        <w:rPr>
          <w:rFonts w:ascii="Arial" w:hAnsi="Arial" w:cs="Arial"/>
          <w:sz w:val="22"/>
          <w:szCs w:val="22"/>
        </w:rPr>
        <w:t>sufficient lead time (at least two</w:t>
      </w:r>
      <w:r>
        <w:rPr>
          <w:rFonts w:ascii="Arial" w:hAnsi="Arial" w:cs="Arial"/>
          <w:sz w:val="22"/>
          <w:szCs w:val="22"/>
        </w:rPr>
        <w:t xml:space="preserve"> weeks) to increase supply of goods to avoid stock-outs and price increases. </w:t>
      </w:r>
      <w:r w:rsidR="0041389C">
        <w:rPr>
          <w:rFonts w:ascii="Arial" w:hAnsi="Arial" w:cs="Arial"/>
          <w:sz w:val="22"/>
          <w:szCs w:val="22"/>
        </w:rPr>
        <w:t>The key will be</w:t>
      </w:r>
      <w:r w:rsidR="001A6F08">
        <w:rPr>
          <w:rFonts w:ascii="Arial" w:hAnsi="Arial" w:cs="Arial"/>
          <w:sz w:val="22"/>
          <w:szCs w:val="22"/>
        </w:rPr>
        <w:t xml:space="preserve"> maintaining strong and transparent communication with voucher recipients and stores alike. </w:t>
      </w:r>
    </w:p>
    <w:p w14:paraId="50A51C2A" w14:textId="77777777" w:rsidR="000C6AE8" w:rsidRDefault="000C6AE8" w:rsidP="000C6AE8">
      <w:pPr>
        <w:pStyle w:val="ListParagraph"/>
        <w:jc w:val="both"/>
        <w:rPr>
          <w:rFonts w:ascii="Arial" w:hAnsi="Arial" w:cs="Arial"/>
          <w:sz w:val="22"/>
          <w:szCs w:val="22"/>
        </w:rPr>
      </w:pPr>
    </w:p>
    <w:p w14:paraId="69366A0C" w14:textId="77777777" w:rsidR="006C55FA" w:rsidRPr="006C55FA" w:rsidRDefault="006C55FA" w:rsidP="000C6AE8">
      <w:pPr>
        <w:pStyle w:val="ListParagraph"/>
        <w:ind w:left="0"/>
        <w:jc w:val="center"/>
        <w:rPr>
          <w:rFonts w:ascii="Arial" w:hAnsi="Arial" w:cs="Arial"/>
          <w:sz w:val="22"/>
          <w:szCs w:val="22"/>
        </w:rPr>
      </w:pPr>
    </w:p>
    <w:sectPr w:rsidR="006C55FA" w:rsidRPr="006C55FA" w:rsidSect="0089477F">
      <w:headerReference w:type="default" r:id="rId13"/>
      <w:footerReference w:type="default" r:id="rId14"/>
      <w:headerReference w:type="first" r:id="rId15"/>
      <w:footerReference w:type="first" r:id="rId16"/>
      <w:type w:val="continuous"/>
      <w:pgSz w:w="12240" w:h="15840"/>
      <w:pgMar w:top="720" w:right="907" w:bottom="1080" w:left="806" w:header="720" w:footer="115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BCB0D" w14:textId="77777777" w:rsidR="00CD27E3" w:rsidRDefault="00CD27E3">
      <w:r>
        <w:separator/>
      </w:r>
    </w:p>
  </w:endnote>
  <w:endnote w:type="continuationSeparator" w:id="0">
    <w:p w14:paraId="1AED032E" w14:textId="77777777" w:rsidR="00CD27E3" w:rsidRDefault="00CD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inion Pro">
    <w:altName w:val="Cambria Math"/>
    <w:charset w:val="00"/>
    <w:family w:val="auto"/>
    <w:pitch w:val="variable"/>
    <w:sig w:usb0="60000287" w:usb1="00000001" w:usb2="00000000" w:usb3="00000000" w:csb0="0000019F" w:csb1="00000000"/>
  </w:font>
  <w:font w:name="Akzidenz-Grotesk BQ Light">
    <w:altName w:val="Times New Roman"/>
    <w:charset w:val="00"/>
    <w:family w:val="auto"/>
    <w:pitch w:val="variable"/>
    <w:sig w:usb0="8000002F" w:usb1="0000000A" w:usb2="00000000" w:usb3="00000000" w:csb0="00000111" w:csb1="00000000"/>
  </w:font>
  <w:font w:name="Akzidenz-Grotesk BQ">
    <w:altName w:val="Arial"/>
    <w:panose1 w:val="00000000000000000000"/>
    <w:charset w:val="00"/>
    <w:family w:val="modern"/>
    <w:notTrueType/>
    <w:pitch w:val="variable"/>
    <w:sig w:usb0="00000001" w:usb1="0000000A" w:usb2="00000000" w:usb3="00000000" w:csb0="00000111" w:csb1="00000000"/>
  </w:font>
  <w:font w:name="ＭＳ Ｐゴシック">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5994AF" w14:textId="77777777" w:rsidR="00CD27E3" w:rsidRPr="00853624" w:rsidRDefault="00830830" w:rsidP="004855C3">
    <w:pPr>
      <w:pStyle w:val="Footer"/>
    </w:pPr>
    <w:r>
      <w:rPr>
        <w:noProof/>
      </w:rPr>
      <w:pict w14:anchorId="4BD48F10">
        <v:shapetype id="_x0000_t202" coordsize="21600,21600" o:spt="202" path="m0,0l0,21600,21600,21600,21600,0xe">
          <v:stroke joinstyle="miter"/>
          <v:path gradientshapeok="t" o:connecttype="rect"/>
        </v:shapetype>
        <v:shape id="Text Box 18" o:spid="_x0000_s4100" type="#_x0000_t202" style="position:absolute;margin-left:40.3pt;margin-top:738pt;width:540pt;height:18.35pt;z-index:251676160;visibility:visible;mso-position-horizontal-relative:page;mso-position-vertical-relative:page" wrapcoords="-30 0 -30 20700 21600 20700 2160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" fillcolor="black" stroked="f" strokecolor="#fdc82f" strokeweight=".5pt">
          <v:textbox inset="10.8pt,5.76pt,,0">
            <w:txbxContent>
              <w:p w14:paraId="400F86A9" w14:textId="77777777" w:rsidR="00CD27E3" w:rsidRPr="006B4BC3" w:rsidRDefault="00CD27E3" w:rsidP="000A4F35">
                <w:pPr>
                  <w:pStyle w:val="Footer"/>
                  <w:rPr>
                    <w:rFonts w:ascii="Arial" w:hAnsi="Arial" w:cs="Arial"/>
                    <w:b/>
                    <w:color w:val="FDC82F"/>
                    <w:spacing w:val="-10"/>
                  </w:rPr>
                </w:pPr>
                <w:r w:rsidRPr="006B4BC3">
                  <w:rPr>
                    <w:rFonts w:ascii="Arial" w:hAnsi="Arial"/>
                    <w:b/>
                    <w:color w:val="FDC82F"/>
                    <w:spacing w:val="-10"/>
                  </w:rPr>
                  <w:t>From Harm To Home</w:t>
                </w:r>
                <w:r w:rsidRPr="006B4BC3">
                  <w:rPr>
                    <w:rFonts w:ascii="Arial Bold" w:hAnsi="Arial Bold"/>
                    <w:color w:val="FDC82F"/>
                    <w:spacing w:val="-10"/>
                  </w:rPr>
                  <w:t xml:space="preserve">  </w:t>
                </w:r>
                <w:r w:rsidRPr="006B4BC3">
                  <w:rPr>
                    <w:rFonts w:ascii="Arial" w:hAnsi="Arial"/>
                    <w:color w:val="FDC82F"/>
                    <w:spacing w:val="-10"/>
                  </w:rPr>
                  <w:t xml:space="preserve">|  </w:t>
                </w:r>
                <w:r w:rsidRPr="006B4BC3">
                  <w:rPr>
                    <w:rFonts w:ascii="Arial" w:hAnsi="Arial" w:cs="Arial"/>
                    <w:b/>
                    <w:bCs/>
                    <w:color w:val="FDC82F"/>
                    <w:spacing w:val="-10"/>
                  </w:rPr>
                  <w:t>Rescue.org</w:t>
                </w:r>
              </w:p>
              <w:p w14:paraId="2EADD41E" w14:textId="77777777" w:rsidR="00CD27E3" w:rsidRDefault="00CD27E3" w:rsidP="000A4F35"/>
            </w:txbxContent>
          </v:textbox>
          <w10:wrap type="tight"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B49A6" w14:textId="77777777" w:rsidR="00CD27E3" w:rsidRDefault="00830830">
    <w:pPr>
      <w:pStyle w:val="Footer"/>
    </w:pPr>
    <w:r>
      <w:rPr>
        <w:noProof/>
      </w:rPr>
      <w:pict w14:anchorId="456FD20F">
        <v:shapetype id="_x0000_t202" coordsize="21600,21600" o:spt="202" path="m0,0l0,21600,21600,21600,21600,0xe">
          <v:stroke joinstyle="miter"/>
          <v:path gradientshapeok="t" o:connecttype="rect"/>
        </v:shapetype>
        <v:shape id="_x0000_s4097" type="#_x0000_t202" style="position:absolute;margin-left:36pt;margin-top:737.65pt;width:540pt;height:18.35pt;z-index:251674112;visibility:visible;mso-position-horizontal-relative:page;mso-position-vertical-relative:page" wrapcoords="-30 0 -30 20700 21600 20700 2160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" fillcolor="black" stroked="f" strokecolor="#fdc82f" strokeweight=".5pt">
          <v:textbox inset="10.8pt,5.76pt,,0">
            <w:txbxContent>
              <w:p w14:paraId="340981A2" w14:textId="77777777" w:rsidR="00CD27E3" w:rsidRPr="006B4BC3" w:rsidRDefault="00CD27E3" w:rsidP="00606BB7">
                <w:pPr>
                  <w:pStyle w:val="Footer"/>
                  <w:rPr>
                    <w:rFonts w:ascii="Arial" w:hAnsi="Arial" w:cs="Arial"/>
                    <w:b/>
                    <w:color w:val="FDC82F"/>
                    <w:spacing w:val="-10"/>
                  </w:rPr>
                </w:pPr>
                <w:r w:rsidRPr="006B4BC3">
                  <w:rPr>
                    <w:rFonts w:ascii="Arial" w:hAnsi="Arial"/>
                    <w:b/>
                    <w:color w:val="FDC82F"/>
                    <w:spacing w:val="-10"/>
                  </w:rPr>
                  <w:t>From Harm To Home</w:t>
                </w:r>
                <w:r w:rsidRPr="006B4BC3">
                  <w:rPr>
                    <w:rFonts w:ascii="Arial Bold" w:hAnsi="Arial Bold"/>
                    <w:color w:val="FDC82F"/>
                    <w:spacing w:val="-10"/>
                  </w:rPr>
                  <w:t xml:space="preserve">  </w:t>
                </w:r>
                <w:r w:rsidRPr="006B4BC3">
                  <w:rPr>
                    <w:rFonts w:ascii="Arial" w:hAnsi="Arial"/>
                    <w:color w:val="FDC82F"/>
                    <w:spacing w:val="-10"/>
                  </w:rPr>
                  <w:t xml:space="preserve">|  </w:t>
                </w:r>
                <w:r w:rsidRPr="006B4BC3">
                  <w:rPr>
                    <w:rFonts w:ascii="Arial" w:hAnsi="Arial" w:cs="Arial"/>
                    <w:b/>
                    <w:bCs/>
                    <w:color w:val="FDC82F"/>
                    <w:spacing w:val="-10"/>
                  </w:rPr>
                  <w:t>Rescue.org</w:t>
                </w:r>
              </w:p>
              <w:p w14:paraId="6BBEFE5D" w14:textId="77777777" w:rsidR="00CD27E3" w:rsidRDefault="00CD27E3" w:rsidP="00606BB7"/>
            </w:txbxContent>
          </v:textbox>
          <w10:wrap type="tight"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7AC9D" w14:textId="77777777" w:rsidR="00CD27E3" w:rsidRDefault="00CD27E3">
      <w:r>
        <w:separator/>
      </w:r>
    </w:p>
  </w:footnote>
  <w:footnote w:type="continuationSeparator" w:id="0">
    <w:p w14:paraId="4D394CDD" w14:textId="77777777" w:rsidR="00CD27E3" w:rsidRDefault="00CD2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35F46E" w14:textId="77777777" w:rsidR="00CD27E3" w:rsidRDefault="00830830" w:rsidP="004855C3">
    <w:pPr>
      <w:pStyle w:val="IRCBodyText"/>
    </w:pPr>
    <w:r>
      <w:rPr>
        <w:noProof/>
      </w:rPr>
      <w:pict w14:anchorId="74E9446D">
        <v:rect id="Rectangle 28" o:spid="_x0000_s4103" style="position:absolute;margin-left:505.35pt;margin-top:-.9pt;width:29.7pt;height:3.85pt;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" fillcolor="#fc0" strokecolor="#fc0"/>
      </w:pict>
    </w:r>
    <w:r>
      <w:rPr>
        <w:noProof/>
      </w:rPr>
      <w:pict w14:anchorId="33F2EED4">
        <v:rect id="Rectangle 26" o:spid="_x0000_s4102" style="position:absolute;margin-left:-20.3pt;margin-top:-51.9pt;width:23.95pt;height:33.1pt;z-index:251671040;visibility:visible;mso-position-horizontal-relative:right-margin-area;mso-position-vertical-relative:margin;mso-width-relative:right-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" o:allowincell="f" stroked="f">
          <v:textbox inset="0,,0">
            <w:txbxContent>
              <w:p w14:paraId="6DDA6C0D" w14:textId="77777777" w:rsidR="00CD27E3" w:rsidRPr="0062471D" w:rsidRDefault="00CD27E3" w:rsidP="0062471D">
                <w:pPr>
                  <w:pBdr>
                    <w:top w:val="single" w:sz="4" w:space="1" w:color="D8D8D8" w:themeColor="background1" w:themeShade="D8"/>
                  </w:pBdr>
                  <w:shd w:val="clear" w:color="auto" w:fill="FFCC00"/>
                  <w:spacing w:before="240" w:line="480" w:lineRule="auto"/>
                  <w:rPr>
                    <w:rFonts w:ascii="Akzidenz-Grotesk BQ Light" w:hAnsi="Akzidenz-Grotesk BQ Light"/>
                    <w:color w:val="FFFFFF" w:themeColor="background1"/>
                    <w:sz w:val="22"/>
                    <w:szCs w:val="22"/>
                    <w:shd w:val="clear" w:color="auto" w:fill="FFCC00"/>
                  </w:rPr>
                </w:pPr>
                <w:r w:rsidRPr="0062471D">
                  <w:rPr>
                    <w:rFonts w:ascii="Akzidenz-Grotesk BQ Light" w:hAnsi="Akzidenz-Grotesk BQ Light"/>
                    <w:color w:val="FFFFFF" w:themeColor="background1"/>
                    <w:sz w:val="22"/>
                    <w:szCs w:val="22"/>
                    <w:shd w:val="clear" w:color="auto" w:fill="FFCC00"/>
                  </w:rPr>
                  <w:fldChar w:fldCharType="begin"/>
                </w:r>
                <w:r w:rsidRPr="0062471D">
                  <w:rPr>
                    <w:rFonts w:ascii="Akzidenz-Grotesk BQ Light" w:hAnsi="Akzidenz-Grotesk BQ Light"/>
                    <w:color w:val="FFFFFF" w:themeColor="background1"/>
                    <w:sz w:val="22"/>
                    <w:szCs w:val="22"/>
                    <w:shd w:val="clear" w:color="auto" w:fill="FFCC00"/>
                  </w:rPr>
                  <w:instrText xml:space="preserve"> PAGE   \* MERGEFORMAT </w:instrText>
                </w:r>
                <w:r w:rsidRPr="0062471D">
                  <w:rPr>
                    <w:rFonts w:ascii="Akzidenz-Grotesk BQ Light" w:hAnsi="Akzidenz-Grotesk BQ Light"/>
                    <w:color w:val="FFFFFF" w:themeColor="background1"/>
                    <w:sz w:val="22"/>
                    <w:szCs w:val="22"/>
                    <w:shd w:val="clear" w:color="auto" w:fill="FFCC00"/>
                  </w:rPr>
                  <w:fldChar w:fldCharType="separate"/>
                </w:r>
                <w:r w:rsidR="00830830">
                  <w:rPr>
                    <w:rFonts w:ascii="Akzidenz-Grotesk BQ Light" w:hAnsi="Akzidenz-Grotesk BQ Light"/>
                    <w:noProof/>
                    <w:color w:val="FFFFFF" w:themeColor="background1"/>
                    <w:sz w:val="22"/>
                    <w:szCs w:val="22"/>
                    <w:shd w:val="clear" w:color="auto" w:fill="FFCC00"/>
                  </w:rPr>
                  <w:t>4</w:t>
                </w:r>
                <w:r w:rsidRPr="0062471D">
                  <w:rPr>
                    <w:rFonts w:ascii="Akzidenz-Grotesk BQ Light" w:hAnsi="Akzidenz-Grotesk BQ Light"/>
                    <w:color w:val="FFFFFF" w:themeColor="background1"/>
                    <w:sz w:val="22"/>
                    <w:szCs w:val="22"/>
                    <w:shd w:val="clear" w:color="auto" w:fill="FFCC00"/>
                  </w:rPr>
                  <w:fldChar w:fldCharType="end"/>
                </w:r>
              </w:p>
            </w:txbxContent>
          </v:textbox>
          <w10:wrap anchorx="margin" anchory="margin"/>
        </v:rect>
      </w:pict>
    </w:r>
    <w:r>
      <w:rPr>
        <w:noProof/>
      </w:rPr>
      <w:pict w14:anchorId="09C0FDC8">
        <v:shapetype id="_x0000_t202" coordsize="21600,21600" o:spt="202" path="m0,0l0,21600,21600,21600,21600,0xe">
          <v:stroke joinstyle="miter"/>
          <v:path gradientshapeok="t" o:connecttype="rect"/>
        </v:shapetype>
        <v:shape id="Text Box 5" o:spid="_x0000_s4101" type="#_x0000_t202" style="position:absolute;margin-left:36pt;margin-top:35.05pt;width:540pt;height:16.2pt;z-index:25166182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" fillcolor="#fdc82f" stroked="f">
          <v:textbox inset="18pt,5.76pt,18pt,0">
            <w:txbxContent>
              <w:p w14:paraId="3DFE8942" w14:textId="77777777" w:rsidR="00CD27E3" w:rsidRPr="00484F81" w:rsidRDefault="00CD27E3" w:rsidP="004855C3">
                <w:pPr>
                  <w:tabs>
                    <w:tab w:val="right" w:pos="10080"/>
                  </w:tabs>
                  <w:rPr>
                    <w:rFonts w:ascii="Arial" w:hAnsi="Arial" w:cs="Arial"/>
                    <w:color w:val="FFFFFF" w:themeColor="background1"/>
                    <w:sz w:val="20"/>
                  </w:rPr>
                </w:pPr>
                <w:r w:rsidRPr="00484F81">
                  <w:rPr>
                    <w:rFonts w:ascii="Arial" w:hAnsi="Arial" w:cs="Arial"/>
                    <w:color w:val="FFFFFF" w:themeColor="background1"/>
                    <w:sz w:val="20"/>
                  </w:rPr>
                  <w:t xml:space="preserve">IRC • EPRU • </w:t>
                </w:r>
                <w:r>
                  <w:rPr>
                    <w:rFonts w:ascii="Arial" w:hAnsi="Arial" w:cs="Arial"/>
                    <w:color w:val="FFFFFF" w:themeColor="background1"/>
                    <w:sz w:val="20"/>
                  </w:rPr>
                  <w:t>ANNEX ? – MARKET ASSESSMENT SUMMARY: TYPHOON YOLAND</w:t>
                </w:r>
                <w:r w:rsidRPr="00484F81">
                  <w:rPr>
                    <w:rFonts w:ascii="Arial" w:hAnsi="Arial" w:cs="Arial"/>
                    <w:color w:val="FFFFFF" w:themeColor="background1"/>
                    <w:sz w:val="20"/>
                  </w:rPr>
                  <w:t xml:space="preserve">                           </w:t>
                </w:r>
                <w:r>
                  <w:rPr>
                    <w:rFonts w:ascii="Arial" w:hAnsi="Arial" w:cs="Arial"/>
                    <w:color w:val="FFFFFF" w:themeColor="background1"/>
                    <w:sz w:val="20"/>
                  </w:rPr>
                  <w:t xml:space="preserve">                  NOVEMBER 2013</w:t>
                </w:r>
                <w:r w:rsidRPr="00484F81">
                  <w:rPr>
                    <w:rFonts w:ascii="Arial" w:hAnsi="Arial" w:cs="Arial"/>
                    <w:color w:val="FFFFFF" w:themeColor="background1"/>
                    <w:sz w:val="20"/>
                  </w:rPr>
                  <w:t xml:space="preserve"> •  </w:t>
                </w:r>
              </w:p>
              <w:p w14:paraId="68E483B6" w14:textId="77777777" w:rsidR="00CD27E3" w:rsidRPr="004E0D7F" w:rsidRDefault="00CD27E3">
                <w:pPr>
                  <w:rPr>
                    <w:rFonts w:ascii="Arial Bold" w:hAnsi="Arial Bold"/>
                  </w:rPr>
                </w:pPr>
              </w:p>
            </w:txbxContent>
          </v:textbox>
          <w10:wrap type="square" anchorx="page" anchory="page"/>
        </v:shape>
      </w:pict>
    </w:r>
    <w:r w:rsidR="00CD27E3">
      <w:t xml:space="preserve"> </w:t>
    </w:r>
  </w:p>
  <w:p w14:paraId="4EEEEA24" w14:textId="77777777" w:rsidR="00CD27E3" w:rsidRDefault="00CD27E3" w:rsidP="004855C3">
    <w:pPr>
      <w:pStyle w:val="IRCBodyTex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BFE5F1" w14:textId="77777777" w:rsidR="00CD27E3" w:rsidRDefault="00830830" w:rsidP="004855C3">
    <w:pPr>
      <w:pStyle w:val="IRCBodyText"/>
    </w:pPr>
    <w:r>
      <w:rPr>
        <w:noProof/>
      </w:rPr>
      <w:pict w14:anchorId="34813580">
        <v:shapetype id="_x0000_t202" coordsize="21600,21600" o:spt="202" path="m0,0l0,21600,21600,21600,21600,0xe">
          <v:stroke joinstyle="miter"/>
          <v:path gradientshapeok="t" o:connecttype="rect"/>
        </v:shapetype>
        <v:shape id="Text Box 14" o:spid="_x0000_s4098" type="#_x0000_t202" style="position:absolute;margin-left:121.5pt;margin-top:47.15pt;width:441pt;height:84.1pt;z-index:2516689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" filled="f" stroked="f">
          <v:textbox inset="0,0,0,0">
            <w:txbxContent>
              <w:p w14:paraId="28D3AF5F" w14:textId="77777777" w:rsidR="00CD27E3" w:rsidRDefault="00CD27E3" w:rsidP="00A142B1">
                <w:pPr>
                  <w:pStyle w:val="IRCHeadline"/>
                  <w:rPr>
                    <w:sz w:val="46"/>
                    <w:szCs w:val="46"/>
                  </w:rPr>
                </w:pPr>
                <w:r>
                  <w:rPr>
                    <w:sz w:val="46"/>
                    <w:szCs w:val="46"/>
                  </w:rPr>
                  <w:t xml:space="preserve">ANNEX 6 - DRAFT </w:t>
                </w:r>
              </w:p>
              <w:p w14:paraId="5BFBA082" w14:textId="77777777" w:rsidR="00CD27E3" w:rsidRDefault="00CD27E3" w:rsidP="00A142B1">
                <w:pPr>
                  <w:pStyle w:val="IRCHeadline"/>
                  <w:rPr>
                    <w:sz w:val="46"/>
                    <w:szCs w:val="46"/>
                  </w:rPr>
                </w:pPr>
                <w:r>
                  <w:rPr>
                    <w:sz w:val="46"/>
                    <w:szCs w:val="46"/>
                  </w:rPr>
                  <w:t xml:space="preserve">Summary of a Rapid Market Assessment </w:t>
                </w:r>
              </w:p>
              <w:p w14:paraId="5F4982A0" w14:textId="77777777" w:rsidR="00CD27E3" w:rsidRPr="00510E68" w:rsidRDefault="00CD27E3" w:rsidP="00A142B1">
                <w:pPr>
                  <w:pStyle w:val="IRCHeadline"/>
                  <w:rPr>
                    <w:sz w:val="24"/>
                  </w:rPr>
                </w:pPr>
                <w:r>
                  <w:rPr>
                    <w:sz w:val="24"/>
                  </w:rPr>
                  <w:t>November 25, 2013</w:t>
                </w:r>
              </w:p>
              <w:p w14:paraId="22252771" w14:textId="77777777" w:rsidR="00CD27E3" w:rsidRPr="00606BB7" w:rsidRDefault="00CD27E3" w:rsidP="005A5654">
                <w:pPr>
                  <w:pStyle w:val="IRCHeadline"/>
                  <w:ind w:firstLine="720"/>
                  <w:rPr>
                    <w:rFonts w:ascii="Akzidenz-Grotesk BQ Light" w:hAnsi="Akzidenz-Grotesk BQ Light"/>
                    <w:b w:val="0"/>
                    <w:sz w:val="36"/>
                    <w:szCs w:val="36"/>
                  </w:rPr>
                </w:pPr>
              </w:p>
            </w:txbxContent>
          </v:textbox>
          <w10:wrap type="square" anchorx="page" anchory="page"/>
        </v:shape>
      </w:pict>
    </w:r>
    <w:r w:rsidR="00CD27E3">
      <w:rPr>
        <w:noProof/>
      </w:rPr>
      <w:drawing>
        <wp:anchor distT="0" distB="0" distL="114300" distR="114300" simplePos="0" relativeHeight="251673088" behindDoc="0" locked="0" layoutInCell="1" allowOverlap="1" wp14:anchorId="5BEE3D6D" wp14:editId="5DB754D7">
          <wp:simplePos x="0" y="0"/>
          <wp:positionH relativeFrom="column">
            <wp:posOffset>17780</wp:posOffset>
          </wp:positionH>
          <wp:positionV relativeFrom="paragraph">
            <wp:posOffset>86360</wp:posOffset>
          </wp:positionV>
          <wp:extent cx="895350" cy="1194435"/>
          <wp:effectExtent l="19050" t="0" r="0" b="0"/>
          <wp:wrapNone/>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895350" cy="1194435"/>
                  </a:xfrm>
                  <a:prstGeom prst="rect">
                    <a:avLst/>
                  </a:prstGeom>
                </pic:spPr>
              </pic:pic>
            </a:graphicData>
          </a:graphic>
        </wp:anchor>
      </w:drawing>
    </w:r>
    <w:r>
      <w:rPr>
        <w:noProof/>
      </w:rPr>
      <w:pict w14:anchorId="5D3E9891">
        <v:rect id="Rectangle 32" o:spid="_x0000_s4099" style="position:absolute;margin-left:.55pt;margin-top:5.45pt;width:528pt;height:98.6pt;z-index:-251643905;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" fillcolor="#fdc82f" strokecolor="#fc0"/>
      </w:pict>
    </w:r>
  </w:p>
  <w:p w14:paraId="2AE52458" w14:textId="77777777" w:rsidR="00CD27E3" w:rsidRDefault="00CD27E3" w:rsidP="005A5654">
    <w:pPr>
      <w:pStyle w:val="IRCBodyText"/>
      <w:tabs>
        <w:tab w:val="left" w:pos="1648"/>
      </w:tabs>
    </w:pPr>
    <w:r>
      <w:tab/>
    </w:r>
  </w:p>
  <w:p w14:paraId="33B01CFC" w14:textId="77777777" w:rsidR="00CD27E3" w:rsidRPr="007817CA" w:rsidRDefault="00CD27E3" w:rsidP="007817CA">
    <w:pPr>
      <w:pStyle w:val="IRCBodyText"/>
      <w:tabs>
        <w:tab w:val="left" w:pos="4696"/>
      </w:tabs>
      <w:rPr>
        <w:rFonts w:ascii="Akzidenz-Grotesk BQ Light" w:hAnsi="Akzidenz-Grotesk BQ Light"/>
        <w:b/>
        <w:color w:val="FFFFFF" w:themeColor="background1"/>
        <w:sz w:val="48"/>
        <w:szCs w:val="48"/>
      </w:rPr>
    </w:pPr>
    <w:r>
      <w:tab/>
    </w:r>
  </w:p>
  <w:p w14:paraId="0654C14C" w14:textId="77777777" w:rsidR="00CD27E3" w:rsidRDefault="00CD27E3" w:rsidP="004855C3">
    <w:pPr>
      <w:pStyle w:val="IRCBodyText"/>
    </w:pPr>
  </w:p>
  <w:p w14:paraId="7C883A9A" w14:textId="77777777" w:rsidR="00CD27E3" w:rsidRDefault="00CD27E3" w:rsidP="004855C3">
    <w:pPr>
      <w:pStyle w:val="IRCBodyText"/>
    </w:pPr>
  </w:p>
  <w:p w14:paraId="113D166A" w14:textId="77777777" w:rsidR="00CD27E3" w:rsidRDefault="00CD27E3" w:rsidP="004855C3">
    <w:pPr>
      <w:pStyle w:val="IRCBodyText"/>
    </w:pPr>
  </w:p>
  <w:p w14:paraId="6F91ACB5" w14:textId="77777777" w:rsidR="00CD27E3" w:rsidRDefault="00CD27E3" w:rsidP="004855C3">
    <w:pPr>
      <w:pStyle w:val="IRCBody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232E2AC"/>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792E358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91D03C8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88B05BE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69BE3A10"/>
    <w:lvl w:ilvl="0">
      <w:start w:val="1"/>
      <w:numFmt w:val="bullet"/>
      <w:lvlText w:val=""/>
      <w:lvlJc w:val="left"/>
      <w:pPr>
        <w:tabs>
          <w:tab w:val="num" w:pos="360"/>
        </w:tabs>
        <w:ind w:left="360" w:hanging="360"/>
      </w:pPr>
      <w:rPr>
        <w:rFonts w:ascii="Symbol" w:hAnsi="Symbol" w:hint="default"/>
      </w:rPr>
    </w:lvl>
  </w:abstractNum>
  <w:abstractNum w:abstractNumId="5">
    <w:nsid w:val="00CB255A"/>
    <w:multiLevelType w:val="hybridMultilevel"/>
    <w:tmpl w:val="5DB20E98"/>
    <w:lvl w:ilvl="0" w:tplc="6D4A1FD6">
      <w:start w:val="1"/>
      <w:numFmt w:val="bullet"/>
      <w:lvlText w:val=""/>
      <w:lvlJc w:val="left"/>
      <w:pPr>
        <w:ind w:left="720" w:hanging="360"/>
      </w:pPr>
      <w:rPr>
        <w:rFonts w:ascii="Wingdings" w:hAnsi="Wingdings"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AE1C0C"/>
    <w:multiLevelType w:val="hybridMultilevel"/>
    <w:tmpl w:val="E1867FF6"/>
    <w:lvl w:ilvl="0" w:tplc="75301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A49F9"/>
    <w:multiLevelType w:val="hybridMultilevel"/>
    <w:tmpl w:val="1910D1D2"/>
    <w:lvl w:ilvl="0" w:tplc="6D4A1FD6">
      <w:start w:val="1"/>
      <w:numFmt w:val="bullet"/>
      <w:lvlText w:val=""/>
      <w:lvlJc w:val="left"/>
      <w:pPr>
        <w:ind w:left="720" w:hanging="360"/>
      </w:pPr>
      <w:rPr>
        <w:rFonts w:ascii="Wingdings" w:hAnsi="Wingdings"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1945C3"/>
    <w:multiLevelType w:val="hybridMultilevel"/>
    <w:tmpl w:val="34503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680150"/>
    <w:multiLevelType w:val="multilevel"/>
    <w:tmpl w:val="A05A313A"/>
    <w:lvl w:ilvl="0">
      <w:start w:val="1"/>
      <w:numFmt w:val="bullet"/>
      <w:lvlText w:val=""/>
      <w:lvlJc w:val="left"/>
      <w:pPr>
        <w:ind w:left="360"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B2F4C70"/>
    <w:multiLevelType w:val="hybridMultilevel"/>
    <w:tmpl w:val="58703A8E"/>
    <w:lvl w:ilvl="0" w:tplc="829891CA">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5E10F5"/>
    <w:multiLevelType w:val="hybridMultilevel"/>
    <w:tmpl w:val="88882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24084"/>
    <w:multiLevelType w:val="hybridMultilevel"/>
    <w:tmpl w:val="B810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64F55"/>
    <w:multiLevelType w:val="hybridMultilevel"/>
    <w:tmpl w:val="4BA45346"/>
    <w:lvl w:ilvl="0" w:tplc="B0D8BF06">
      <w:start w:val="1"/>
      <w:numFmt w:val="bullet"/>
      <w:lvlText w:val=""/>
      <w:lvlJc w:val="left"/>
      <w:pPr>
        <w:ind w:left="360" w:hanging="360"/>
      </w:pPr>
      <w:rPr>
        <w:rFonts w:ascii="Wingdings" w:hAnsi="Wingdings" w:hint="default"/>
        <w:b/>
        <w:i w:val="0"/>
        <w:color w:val="FFC00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2D669B"/>
    <w:multiLevelType w:val="hybridMultilevel"/>
    <w:tmpl w:val="0BEEEE6A"/>
    <w:lvl w:ilvl="0" w:tplc="6D4A1FD6">
      <w:start w:val="1"/>
      <w:numFmt w:val="bullet"/>
      <w:lvlText w:val=""/>
      <w:lvlJc w:val="left"/>
      <w:pPr>
        <w:ind w:left="360" w:hanging="360"/>
      </w:pPr>
      <w:rPr>
        <w:rFonts w:ascii="Wingdings" w:hAnsi="Wingdings"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7442E2E"/>
    <w:multiLevelType w:val="hybridMultilevel"/>
    <w:tmpl w:val="A25E571E"/>
    <w:lvl w:ilvl="0" w:tplc="2E54C048">
      <w:start w:val="1"/>
      <w:numFmt w:val="bullet"/>
      <w:lvlText w:val="›"/>
      <w:lvlJc w:val="left"/>
      <w:pPr>
        <w:ind w:left="720" w:hanging="360"/>
      </w:pPr>
      <w:rPr>
        <w:rFonts w:ascii="Arial Bold" w:hAnsi="Arial Bold" w:hint="default"/>
        <w:color w:val="FFC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A95242"/>
    <w:multiLevelType w:val="hybridMultilevel"/>
    <w:tmpl w:val="241C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D4054E"/>
    <w:multiLevelType w:val="hybridMultilevel"/>
    <w:tmpl w:val="9D1231CA"/>
    <w:lvl w:ilvl="0" w:tplc="6A98AF0A">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934238"/>
    <w:multiLevelType w:val="hybridMultilevel"/>
    <w:tmpl w:val="E858F526"/>
    <w:lvl w:ilvl="0" w:tplc="BB4CF52A">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7217D9"/>
    <w:multiLevelType w:val="hybridMultilevel"/>
    <w:tmpl w:val="24CAA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3647DE"/>
    <w:multiLevelType w:val="hybridMultilevel"/>
    <w:tmpl w:val="F6E09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7470EE0"/>
    <w:multiLevelType w:val="hybridMultilevel"/>
    <w:tmpl w:val="D3562CA4"/>
    <w:lvl w:ilvl="0" w:tplc="6D4A1FD6">
      <w:start w:val="1"/>
      <w:numFmt w:val="bullet"/>
      <w:lvlText w:val=""/>
      <w:lvlJc w:val="left"/>
      <w:pPr>
        <w:ind w:left="720" w:hanging="360"/>
      </w:pPr>
      <w:rPr>
        <w:rFonts w:ascii="Wingdings" w:hAnsi="Wingdings"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AE681C"/>
    <w:multiLevelType w:val="hybridMultilevel"/>
    <w:tmpl w:val="A25AD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AFA6635"/>
    <w:multiLevelType w:val="hybridMultilevel"/>
    <w:tmpl w:val="9E7460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nsid w:val="2C5A243A"/>
    <w:multiLevelType w:val="hybridMultilevel"/>
    <w:tmpl w:val="F298779C"/>
    <w:lvl w:ilvl="0" w:tplc="B0D8BF06">
      <w:start w:val="1"/>
      <w:numFmt w:val="bullet"/>
      <w:lvlText w:val=""/>
      <w:lvlJc w:val="left"/>
      <w:pPr>
        <w:ind w:left="360" w:hanging="360"/>
      </w:pPr>
      <w:rPr>
        <w:rFonts w:ascii="Wingdings" w:hAnsi="Wingdings" w:hint="default"/>
        <w:b/>
        <w:i w:val="0"/>
        <w:color w:val="FFC00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00273DA"/>
    <w:multiLevelType w:val="hybridMultilevel"/>
    <w:tmpl w:val="DBA4AC66"/>
    <w:lvl w:ilvl="0" w:tplc="FAFACE60">
      <w:start w:val="1"/>
      <w:numFmt w:val="bullet"/>
      <w:pStyle w:val="IRCBulletedBodyTex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E45929"/>
    <w:multiLevelType w:val="hybridMultilevel"/>
    <w:tmpl w:val="9690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15ACD"/>
    <w:multiLevelType w:val="hybridMultilevel"/>
    <w:tmpl w:val="52D2954A"/>
    <w:lvl w:ilvl="0" w:tplc="2E54C048">
      <w:start w:val="1"/>
      <w:numFmt w:val="bullet"/>
      <w:lvlText w:val="›"/>
      <w:lvlJc w:val="left"/>
      <w:pPr>
        <w:ind w:left="720" w:hanging="360"/>
      </w:pPr>
      <w:rPr>
        <w:rFonts w:ascii="Arial Bold" w:hAnsi="Arial Bold" w:hint="default"/>
        <w:color w:val="FFC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5976F5"/>
    <w:multiLevelType w:val="hybridMultilevel"/>
    <w:tmpl w:val="221047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383935"/>
    <w:multiLevelType w:val="hybridMultilevel"/>
    <w:tmpl w:val="F162E95C"/>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30">
    <w:nsid w:val="4BA82159"/>
    <w:multiLevelType w:val="hybridMultilevel"/>
    <w:tmpl w:val="29CE531A"/>
    <w:lvl w:ilvl="0" w:tplc="EB0E03E8">
      <w:start w:val="1"/>
      <w:numFmt w:val="bullet"/>
      <w:lvlText w:val="•"/>
      <w:lvlJc w:val="righ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7A5F38"/>
    <w:multiLevelType w:val="hybridMultilevel"/>
    <w:tmpl w:val="6A5E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415C9"/>
    <w:multiLevelType w:val="hybridMultilevel"/>
    <w:tmpl w:val="82929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3647FF"/>
    <w:multiLevelType w:val="hybridMultilevel"/>
    <w:tmpl w:val="878C950C"/>
    <w:lvl w:ilvl="0" w:tplc="B0D8BF06">
      <w:start w:val="1"/>
      <w:numFmt w:val="bullet"/>
      <w:lvlText w:val=""/>
      <w:lvlJc w:val="left"/>
      <w:pPr>
        <w:ind w:left="360" w:hanging="360"/>
      </w:pPr>
      <w:rPr>
        <w:rFonts w:ascii="Wingdings" w:hAnsi="Wingdings" w:hint="default"/>
        <w:b/>
        <w:i w:val="0"/>
        <w:color w:val="FFC00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4E5EC4"/>
    <w:multiLevelType w:val="hybridMultilevel"/>
    <w:tmpl w:val="C3726FCE"/>
    <w:lvl w:ilvl="0" w:tplc="10841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5F673B"/>
    <w:multiLevelType w:val="hybridMultilevel"/>
    <w:tmpl w:val="1DEEB930"/>
    <w:lvl w:ilvl="0" w:tplc="6D4A1FD6">
      <w:start w:val="1"/>
      <w:numFmt w:val="bullet"/>
      <w:lvlText w:val=""/>
      <w:lvlJc w:val="left"/>
      <w:pPr>
        <w:ind w:left="720" w:hanging="360"/>
      </w:pPr>
      <w:rPr>
        <w:rFonts w:ascii="Wingdings" w:hAnsi="Wingdings"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201375"/>
    <w:multiLevelType w:val="hybridMultilevel"/>
    <w:tmpl w:val="4E5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0B5D5F"/>
    <w:multiLevelType w:val="hybridMultilevel"/>
    <w:tmpl w:val="8236F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FC7006"/>
    <w:multiLevelType w:val="hybridMultilevel"/>
    <w:tmpl w:val="EF82F69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82140D"/>
    <w:multiLevelType w:val="hybridMultilevel"/>
    <w:tmpl w:val="F4B08FDA"/>
    <w:lvl w:ilvl="0" w:tplc="6D4A1FD6">
      <w:start w:val="1"/>
      <w:numFmt w:val="bullet"/>
      <w:lvlText w:val=""/>
      <w:lvlJc w:val="left"/>
      <w:pPr>
        <w:ind w:left="720" w:hanging="360"/>
      </w:pPr>
      <w:rPr>
        <w:rFonts w:ascii="Wingdings" w:hAnsi="Wingdings"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2146D"/>
    <w:multiLevelType w:val="hybridMultilevel"/>
    <w:tmpl w:val="9DF89CE8"/>
    <w:lvl w:ilvl="0" w:tplc="2E54C048">
      <w:start w:val="1"/>
      <w:numFmt w:val="bullet"/>
      <w:lvlText w:val="›"/>
      <w:lvlJc w:val="left"/>
      <w:pPr>
        <w:ind w:left="720" w:hanging="360"/>
      </w:pPr>
      <w:rPr>
        <w:rFonts w:ascii="Arial Bold" w:hAnsi="Arial Bold" w:hint="default"/>
        <w:color w:val="FFC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66293B"/>
    <w:multiLevelType w:val="hybridMultilevel"/>
    <w:tmpl w:val="314CC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F318B3"/>
    <w:multiLevelType w:val="hybridMultilevel"/>
    <w:tmpl w:val="FA6ED682"/>
    <w:lvl w:ilvl="0" w:tplc="B0D8BF06">
      <w:start w:val="1"/>
      <w:numFmt w:val="bullet"/>
      <w:lvlText w:val=""/>
      <w:lvlJc w:val="left"/>
      <w:pPr>
        <w:ind w:left="360" w:hanging="360"/>
      </w:pPr>
      <w:rPr>
        <w:rFonts w:ascii="Wingdings" w:hAnsi="Wingdings" w:hint="default"/>
        <w:b/>
        <w:i w:val="0"/>
        <w:color w:val="FFC00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70675B"/>
    <w:multiLevelType w:val="hybridMultilevel"/>
    <w:tmpl w:val="C36C845C"/>
    <w:lvl w:ilvl="0" w:tplc="B0D8BF06">
      <w:start w:val="1"/>
      <w:numFmt w:val="bullet"/>
      <w:lvlText w:val=""/>
      <w:lvlJc w:val="left"/>
      <w:pPr>
        <w:ind w:left="360" w:hanging="360"/>
      </w:pPr>
      <w:rPr>
        <w:rFonts w:ascii="Wingdings" w:hAnsi="Wingdings" w:hint="default"/>
        <w:b/>
        <w:i w:val="0"/>
        <w:color w:val="FFC00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E6623D"/>
    <w:multiLevelType w:val="hybridMultilevel"/>
    <w:tmpl w:val="314CC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9"/>
  </w:num>
  <w:num w:numId="8">
    <w:abstractNumId w:val="22"/>
  </w:num>
  <w:num w:numId="9">
    <w:abstractNumId w:val="8"/>
  </w:num>
  <w:num w:numId="10">
    <w:abstractNumId w:val="28"/>
  </w:num>
  <w:num w:numId="11">
    <w:abstractNumId w:val="31"/>
  </w:num>
  <w:num w:numId="12">
    <w:abstractNumId w:val="29"/>
  </w:num>
  <w:num w:numId="13">
    <w:abstractNumId w:val="11"/>
  </w:num>
  <w:num w:numId="14">
    <w:abstractNumId w:val="42"/>
  </w:num>
  <w:num w:numId="15">
    <w:abstractNumId w:val="19"/>
  </w:num>
  <w:num w:numId="16">
    <w:abstractNumId w:val="13"/>
  </w:num>
  <w:num w:numId="17">
    <w:abstractNumId w:val="38"/>
  </w:num>
  <w:num w:numId="18">
    <w:abstractNumId w:val="43"/>
  </w:num>
  <w:num w:numId="19">
    <w:abstractNumId w:val="30"/>
  </w:num>
  <w:num w:numId="20">
    <w:abstractNumId w:val="24"/>
  </w:num>
  <w:num w:numId="21">
    <w:abstractNumId w:val="33"/>
  </w:num>
  <w:num w:numId="22">
    <w:abstractNumId w:val="32"/>
  </w:num>
  <w:num w:numId="23">
    <w:abstractNumId w:val="6"/>
  </w:num>
  <w:num w:numId="24">
    <w:abstractNumId w:val="37"/>
  </w:num>
  <w:num w:numId="25">
    <w:abstractNumId w:val="21"/>
  </w:num>
  <w:num w:numId="26">
    <w:abstractNumId w:val="39"/>
  </w:num>
  <w:num w:numId="27">
    <w:abstractNumId w:val="7"/>
  </w:num>
  <w:num w:numId="28">
    <w:abstractNumId w:val="5"/>
  </w:num>
  <w:num w:numId="29">
    <w:abstractNumId w:val="14"/>
  </w:num>
  <w:num w:numId="30">
    <w:abstractNumId w:val="16"/>
  </w:num>
  <w:num w:numId="31">
    <w:abstractNumId w:val="35"/>
  </w:num>
  <w:num w:numId="32">
    <w:abstractNumId w:val="20"/>
  </w:num>
  <w:num w:numId="33">
    <w:abstractNumId w:val="10"/>
  </w:num>
  <w:num w:numId="34">
    <w:abstractNumId w:val="34"/>
  </w:num>
  <w:num w:numId="35">
    <w:abstractNumId w:val="41"/>
  </w:num>
  <w:num w:numId="36">
    <w:abstractNumId w:val="23"/>
  </w:num>
  <w:num w:numId="37">
    <w:abstractNumId w:val="44"/>
  </w:num>
  <w:num w:numId="38">
    <w:abstractNumId w:val="36"/>
  </w:num>
  <w:num w:numId="39">
    <w:abstractNumId w:val="15"/>
  </w:num>
  <w:num w:numId="40">
    <w:abstractNumId w:val="27"/>
  </w:num>
  <w:num w:numId="41">
    <w:abstractNumId w:val="40"/>
  </w:num>
  <w:num w:numId="42">
    <w:abstractNumId w:val="17"/>
  </w:num>
  <w:num w:numId="43">
    <w:abstractNumId w:val="18"/>
  </w:num>
  <w:num w:numId="44">
    <w:abstractNumId w:val="2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110">
      <o:colormru v:ext="edit" colors="#fdc82f,#fc0"/>
      <o:colormenu v:ext="edit" fillcolor="#fc0" strokecolor="#fc0"/>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E0D7F"/>
    <w:rsid w:val="0000044B"/>
    <w:rsid w:val="000007A4"/>
    <w:rsid w:val="00001D28"/>
    <w:rsid w:val="000172C3"/>
    <w:rsid w:val="00023419"/>
    <w:rsid w:val="0003262F"/>
    <w:rsid w:val="00037815"/>
    <w:rsid w:val="00040713"/>
    <w:rsid w:val="000441F8"/>
    <w:rsid w:val="000504CF"/>
    <w:rsid w:val="00072C32"/>
    <w:rsid w:val="00090D8D"/>
    <w:rsid w:val="000928C1"/>
    <w:rsid w:val="000A067E"/>
    <w:rsid w:val="000A2A7E"/>
    <w:rsid w:val="000A4F35"/>
    <w:rsid w:val="000B26C2"/>
    <w:rsid w:val="000C6AE8"/>
    <w:rsid w:val="000D6B64"/>
    <w:rsid w:val="000E0CC8"/>
    <w:rsid w:val="000E2135"/>
    <w:rsid w:val="000E3C23"/>
    <w:rsid w:val="001118A1"/>
    <w:rsid w:val="001226D3"/>
    <w:rsid w:val="00123EA9"/>
    <w:rsid w:val="001309F0"/>
    <w:rsid w:val="001311A4"/>
    <w:rsid w:val="00156812"/>
    <w:rsid w:val="00171D7C"/>
    <w:rsid w:val="00182259"/>
    <w:rsid w:val="001977F3"/>
    <w:rsid w:val="001A52A4"/>
    <w:rsid w:val="001A573A"/>
    <w:rsid w:val="001A6F08"/>
    <w:rsid w:val="001E2CA8"/>
    <w:rsid w:val="001E448A"/>
    <w:rsid w:val="0020130A"/>
    <w:rsid w:val="0021311C"/>
    <w:rsid w:val="002202EC"/>
    <w:rsid w:val="0023033C"/>
    <w:rsid w:val="0023571F"/>
    <w:rsid w:val="00236831"/>
    <w:rsid w:val="00243271"/>
    <w:rsid w:val="00286F87"/>
    <w:rsid w:val="002956FA"/>
    <w:rsid w:val="002C1737"/>
    <w:rsid w:val="002C31E1"/>
    <w:rsid w:val="002C3849"/>
    <w:rsid w:val="002E307F"/>
    <w:rsid w:val="002F3541"/>
    <w:rsid w:val="0031576B"/>
    <w:rsid w:val="003305BB"/>
    <w:rsid w:val="00352AC5"/>
    <w:rsid w:val="00374AE6"/>
    <w:rsid w:val="003876AB"/>
    <w:rsid w:val="003A44E3"/>
    <w:rsid w:val="003B302E"/>
    <w:rsid w:val="003C2BBC"/>
    <w:rsid w:val="003C55EF"/>
    <w:rsid w:val="003C7E36"/>
    <w:rsid w:val="003D0363"/>
    <w:rsid w:val="003D7E0D"/>
    <w:rsid w:val="003E576F"/>
    <w:rsid w:val="003F28B4"/>
    <w:rsid w:val="0041389C"/>
    <w:rsid w:val="00415BE4"/>
    <w:rsid w:val="00417F2F"/>
    <w:rsid w:val="00421020"/>
    <w:rsid w:val="004272CB"/>
    <w:rsid w:val="00431943"/>
    <w:rsid w:val="00437701"/>
    <w:rsid w:val="00441645"/>
    <w:rsid w:val="00443ADC"/>
    <w:rsid w:val="00444D35"/>
    <w:rsid w:val="00446F5E"/>
    <w:rsid w:val="0045007B"/>
    <w:rsid w:val="004577FE"/>
    <w:rsid w:val="00471EB2"/>
    <w:rsid w:val="00474FF7"/>
    <w:rsid w:val="00484F81"/>
    <w:rsid w:val="004855C3"/>
    <w:rsid w:val="004963CC"/>
    <w:rsid w:val="004B472C"/>
    <w:rsid w:val="004B5938"/>
    <w:rsid w:val="004E0D7F"/>
    <w:rsid w:val="004E0DED"/>
    <w:rsid w:val="004F2778"/>
    <w:rsid w:val="004F7C12"/>
    <w:rsid w:val="00500B93"/>
    <w:rsid w:val="00506B0E"/>
    <w:rsid w:val="00510E68"/>
    <w:rsid w:val="00515CF2"/>
    <w:rsid w:val="005651D4"/>
    <w:rsid w:val="005663F7"/>
    <w:rsid w:val="005917C7"/>
    <w:rsid w:val="00596787"/>
    <w:rsid w:val="00596F61"/>
    <w:rsid w:val="00597817"/>
    <w:rsid w:val="005A2A27"/>
    <w:rsid w:val="005A3BDC"/>
    <w:rsid w:val="005A5654"/>
    <w:rsid w:val="005A582F"/>
    <w:rsid w:val="005A6D44"/>
    <w:rsid w:val="005B00C2"/>
    <w:rsid w:val="006014DC"/>
    <w:rsid w:val="00606BB7"/>
    <w:rsid w:val="006160DD"/>
    <w:rsid w:val="00620249"/>
    <w:rsid w:val="00621D36"/>
    <w:rsid w:val="00623F4E"/>
    <w:rsid w:val="0062471D"/>
    <w:rsid w:val="00627CBE"/>
    <w:rsid w:val="00632F86"/>
    <w:rsid w:val="00651173"/>
    <w:rsid w:val="006550D7"/>
    <w:rsid w:val="00667F51"/>
    <w:rsid w:val="00682558"/>
    <w:rsid w:val="0068501C"/>
    <w:rsid w:val="0069057A"/>
    <w:rsid w:val="00691FF1"/>
    <w:rsid w:val="006A0C12"/>
    <w:rsid w:val="006B4BC3"/>
    <w:rsid w:val="006C0AC3"/>
    <w:rsid w:val="006C55FA"/>
    <w:rsid w:val="006C560F"/>
    <w:rsid w:val="006D4201"/>
    <w:rsid w:val="006D46FF"/>
    <w:rsid w:val="006D6933"/>
    <w:rsid w:val="006E1689"/>
    <w:rsid w:val="006E7724"/>
    <w:rsid w:val="0070169D"/>
    <w:rsid w:val="0075423F"/>
    <w:rsid w:val="007610C5"/>
    <w:rsid w:val="007817CA"/>
    <w:rsid w:val="00797564"/>
    <w:rsid w:val="007A5762"/>
    <w:rsid w:val="007C146C"/>
    <w:rsid w:val="007D5F99"/>
    <w:rsid w:val="007F3062"/>
    <w:rsid w:val="007F563D"/>
    <w:rsid w:val="0080594A"/>
    <w:rsid w:val="00814DF3"/>
    <w:rsid w:val="00820584"/>
    <w:rsid w:val="00821062"/>
    <w:rsid w:val="00821247"/>
    <w:rsid w:val="008256E1"/>
    <w:rsid w:val="00830830"/>
    <w:rsid w:val="0083281A"/>
    <w:rsid w:val="00834E55"/>
    <w:rsid w:val="008520C5"/>
    <w:rsid w:val="00852911"/>
    <w:rsid w:val="008600AC"/>
    <w:rsid w:val="00880092"/>
    <w:rsid w:val="00886A8B"/>
    <w:rsid w:val="0089477F"/>
    <w:rsid w:val="008C77DF"/>
    <w:rsid w:val="008D30A5"/>
    <w:rsid w:val="008D5D44"/>
    <w:rsid w:val="008E2172"/>
    <w:rsid w:val="008F4312"/>
    <w:rsid w:val="008F7E88"/>
    <w:rsid w:val="00900638"/>
    <w:rsid w:val="0090242A"/>
    <w:rsid w:val="00905B3F"/>
    <w:rsid w:val="00917A9C"/>
    <w:rsid w:val="009255B5"/>
    <w:rsid w:val="00940C6E"/>
    <w:rsid w:val="00977A53"/>
    <w:rsid w:val="00981EB0"/>
    <w:rsid w:val="0098448A"/>
    <w:rsid w:val="009A1BC9"/>
    <w:rsid w:val="009A5801"/>
    <w:rsid w:val="009A5CE2"/>
    <w:rsid w:val="009A77AB"/>
    <w:rsid w:val="009C1289"/>
    <w:rsid w:val="009D0B48"/>
    <w:rsid w:val="009D50B7"/>
    <w:rsid w:val="009E6350"/>
    <w:rsid w:val="00A06628"/>
    <w:rsid w:val="00A142B1"/>
    <w:rsid w:val="00A15C66"/>
    <w:rsid w:val="00A3075A"/>
    <w:rsid w:val="00A34618"/>
    <w:rsid w:val="00A6039A"/>
    <w:rsid w:val="00A605D9"/>
    <w:rsid w:val="00A81D09"/>
    <w:rsid w:val="00AA2ABB"/>
    <w:rsid w:val="00AB0930"/>
    <w:rsid w:val="00AB52F5"/>
    <w:rsid w:val="00AC2AAF"/>
    <w:rsid w:val="00AD5354"/>
    <w:rsid w:val="00AF1896"/>
    <w:rsid w:val="00AF5E8E"/>
    <w:rsid w:val="00AF7AAE"/>
    <w:rsid w:val="00B10A76"/>
    <w:rsid w:val="00B2587B"/>
    <w:rsid w:val="00B30D5A"/>
    <w:rsid w:val="00B4213C"/>
    <w:rsid w:val="00B44FA2"/>
    <w:rsid w:val="00B54992"/>
    <w:rsid w:val="00B6417F"/>
    <w:rsid w:val="00B7480C"/>
    <w:rsid w:val="00B83934"/>
    <w:rsid w:val="00B86EF5"/>
    <w:rsid w:val="00B92CED"/>
    <w:rsid w:val="00BA760D"/>
    <w:rsid w:val="00BB6555"/>
    <w:rsid w:val="00BD2182"/>
    <w:rsid w:val="00BD4ABA"/>
    <w:rsid w:val="00BD66CB"/>
    <w:rsid w:val="00BE187D"/>
    <w:rsid w:val="00BE68EC"/>
    <w:rsid w:val="00BF43E4"/>
    <w:rsid w:val="00C05019"/>
    <w:rsid w:val="00C24454"/>
    <w:rsid w:val="00C72B93"/>
    <w:rsid w:val="00C75BAC"/>
    <w:rsid w:val="00C84E40"/>
    <w:rsid w:val="00CC1166"/>
    <w:rsid w:val="00CD27E3"/>
    <w:rsid w:val="00CE4CF1"/>
    <w:rsid w:val="00CF3154"/>
    <w:rsid w:val="00CF68D0"/>
    <w:rsid w:val="00CF72EB"/>
    <w:rsid w:val="00D14195"/>
    <w:rsid w:val="00D167DA"/>
    <w:rsid w:val="00D205BF"/>
    <w:rsid w:val="00D244F1"/>
    <w:rsid w:val="00D30ADC"/>
    <w:rsid w:val="00D32681"/>
    <w:rsid w:val="00D32E87"/>
    <w:rsid w:val="00D413DF"/>
    <w:rsid w:val="00D76342"/>
    <w:rsid w:val="00D76A10"/>
    <w:rsid w:val="00D82FA5"/>
    <w:rsid w:val="00DA3F9F"/>
    <w:rsid w:val="00DA4FFE"/>
    <w:rsid w:val="00DB257C"/>
    <w:rsid w:val="00DC44F4"/>
    <w:rsid w:val="00DD3007"/>
    <w:rsid w:val="00DD3814"/>
    <w:rsid w:val="00DD4F90"/>
    <w:rsid w:val="00DE7DF2"/>
    <w:rsid w:val="00DF28EF"/>
    <w:rsid w:val="00E03443"/>
    <w:rsid w:val="00E0385D"/>
    <w:rsid w:val="00E1176D"/>
    <w:rsid w:val="00E17D39"/>
    <w:rsid w:val="00E24504"/>
    <w:rsid w:val="00E26961"/>
    <w:rsid w:val="00E34D5F"/>
    <w:rsid w:val="00E44F25"/>
    <w:rsid w:val="00E7000D"/>
    <w:rsid w:val="00E90A49"/>
    <w:rsid w:val="00E9439F"/>
    <w:rsid w:val="00EA77FB"/>
    <w:rsid w:val="00ED19C7"/>
    <w:rsid w:val="00ED20DD"/>
    <w:rsid w:val="00ED687B"/>
    <w:rsid w:val="00EF4329"/>
    <w:rsid w:val="00EF7103"/>
    <w:rsid w:val="00F1261D"/>
    <w:rsid w:val="00F20522"/>
    <w:rsid w:val="00F20F89"/>
    <w:rsid w:val="00F25E0B"/>
    <w:rsid w:val="00F32DF2"/>
    <w:rsid w:val="00F42884"/>
    <w:rsid w:val="00F510F5"/>
    <w:rsid w:val="00F7234E"/>
    <w:rsid w:val="00FA19B0"/>
    <w:rsid w:val="00FB0DA5"/>
    <w:rsid w:val="00FC00C7"/>
    <w:rsid w:val="00FD4C52"/>
    <w:rsid w:val="00FE068D"/>
    <w:rsid w:val="00FE3987"/>
    <w:rsid w:val="00FF15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10">
      <o:colormru v:ext="edit" colors="#fdc82f,#fc0"/>
      <o:colormenu v:ext="edit" fillcolor="#fc0" strokecolor="#fc0"/>
    </o:shapedefaults>
    <o:shapelayout v:ext="edit">
      <o:idmap v:ext="edit" data="1"/>
    </o:shapelayout>
  </w:shapeDefaults>
  <w:decimalSymbol w:val="."/>
  <w:listSeparator w:val=","/>
  <w14:docId w14:val="3FE1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endnote reference" w:uiPriority="99"/>
    <w:lsdException w:name="endnote text" w:uiPriority="99"/>
    <w:lsdException w:name="Table Grid" w:uiPriority="59"/>
    <w:lsdException w:name="List Paragraph" w:uiPriority="34" w:qFormat="1"/>
  </w:latentStyles>
  <w:style w:type="paragraph" w:default="1" w:styleId="Normal">
    <w:name w:val="Normal"/>
    <w:qFormat/>
    <w:rsid w:val="006A5BE4"/>
    <w:rPr>
      <w:sz w:val="24"/>
      <w:szCs w:val="24"/>
    </w:rPr>
  </w:style>
  <w:style w:type="paragraph" w:styleId="Heading1">
    <w:name w:val="heading 1"/>
    <w:basedOn w:val="Normal"/>
    <w:next w:val="Normal"/>
    <w:link w:val="Heading1Char"/>
    <w:rsid w:val="00B64875"/>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4875"/>
    <w:rPr>
      <w:rFonts w:ascii="Calibri" w:eastAsia="Times New Roman" w:hAnsi="Calibri" w:cs="Times New Roman"/>
      <w:b/>
      <w:bCs/>
      <w:kern w:val="32"/>
      <w:sz w:val="32"/>
      <w:szCs w:val="32"/>
    </w:rPr>
  </w:style>
  <w:style w:type="paragraph" w:styleId="Header">
    <w:name w:val="header"/>
    <w:basedOn w:val="Normal"/>
    <w:link w:val="HeaderChar"/>
    <w:uiPriority w:val="99"/>
    <w:rsid w:val="00D20C0A"/>
    <w:pPr>
      <w:tabs>
        <w:tab w:val="center" w:pos="4320"/>
        <w:tab w:val="right" w:pos="8640"/>
      </w:tabs>
    </w:pPr>
  </w:style>
  <w:style w:type="character" w:customStyle="1" w:styleId="HeaderChar">
    <w:name w:val="Header Char"/>
    <w:link w:val="Header"/>
    <w:uiPriority w:val="99"/>
    <w:rsid w:val="00D20C0A"/>
    <w:rPr>
      <w:sz w:val="24"/>
      <w:szCs w:val="24"/>
    </w:rPr>
  </w:style>
  <w:style w:type="paragraph" w:styleId="Footer">
    <w:name w:val="footer"/>
    <w:basedOn w:val="Normal"/>
    <w:link w:val="FooterChar"/>
    <w:uiPriority w:val="99"/>
    <w:unhideWhenUsed/>
    <w:rsid w:val="004E0D7F"/>
    <w:pPr>
      <w:tabs>
        <w:tab w:val="center" w:pos="4320"/>
        <w:tab w:val="right" w:pos="8640"/>
      </w:tabs>
    </w:pPr>
  </w:style>
  <w:style w:type="character" w:customStyle="1" w:styleId="FooterChar">
    <w:name w:val="Footer Char"/>
    <w:basedOn w:val="DefaultParagraphFont"/>
    <w:link w:val="Footer"/>
    <w:uiPriority w:val="99"/>
    <w:rsid w:val="004E0D7F"/>
  </w:style>
  <w:style w:type="paragraph" w:customStyle="1" w:styleId="IRCHeadline">
    <w:name w:val="IRC_Headline"/>
    <w:basedOn w:val="Normal"/>
    <w:qFormat/>
    <w:rsid w:val="00855EBE"/>
    <w:pPr>
      <w:spacing w:line="440" w:lineRule="exact"/>
    </w:pPr>
    <w:rPr>
      <w:rFonts w:ascii="Arial" w:hAnsi="Arial"/>
      <w:b/>
      <w:spacing w:val="-20"/>
      <w:sz w:val="48"/>
    </w:rPr>
  </w:style>
  <w:style w:type="paragraph" w:customStyle="1" w:styleId="IRCBodyText">
    <w:name w:val="IRC_BodyText"/>
    <w:basedOn w:val="Normal"/>
    <w:qFormat/>
    <w:rsid w:val="00D05D49"/>
    <w:pPr>
      <w:spacing w:after="120" w:line="260" w:lineRule="exact"/>
    </w:pPr>
    <w:rPr>
      <w:rFonts w:ascii="Arial" w:hAnsi="Arial"/>
      <w:sz w:val="19"/>
    </w:rPr>
  </w:style>
  <w:style w:type="paragraph" w:customStyle="1" w:styleId="IRCSub">
    <w:name w:val="IRC_Sub"/>
    <w:basedOn w:val="IRCBodyText"/>
    <w:qFormat/>
    <w:rsid w:val="00855EBE"/>
    <w:pPr>
      <w:spacing w:after="0"/>
    </w:pPr>
    <w:rPr>
      <w:b/>
      <w:sz w:val="20"/>
    </w:rPr>
  </w:style>
  <w:style w:type="paragraph" w:customStyle="1" w:styleId="IRCIntroText">
    <w:name w:val="IRC_IntroText"/>
    <w:basedOn w:val="IRCBodyText"/>
    <w:qFormat/>
    <w:rsid w:val="00542C33"/>
    <w:pPr>
      <w:spacing w:line="360" w:lineRule="exact"/>
    </w:pPr>
    <w:rPr>
      <w:sz w:val="28"/>
    </w:rPr>
  </w:style>
  <w:style w:type="paragraph" w:customStyle="1" w:styleId="IRCPullQuote">
    <w:name w:val="IRC_PullQuote"/>
    <w:basedOn w:val="Normal"/>
    <w:qFormat/>
    <w:rsid w:val="00542C33"/>
    <w:pPr>
      <w:spacing w:after="120" w:line="360" w:lineRule="exact"/>
    </w:pPr>
    <w:rPr>
      <w:rFonts w:ascii="Arial" w:hAnsi="Arial"/>
      <w:sz w:val="28"/>
    </w:rPr>
  </w:style>
  <w:style w:type="paragraph" w:customStyle="1" w:styleId="IRCBulletedBodyText">
    <w:name w:val="IRC_Bulleted Body Text"/>
    <w:basedOn w:val="IRCBodyText"/>
    <w:qFormat/>
    <w:rsid w:val="00C20AED"/>
    <w:pPr>
      <w:numPr>
        <w:numId w:val="6"/>
      </w:numPr>
    </w:pPr>
  </w:style>
  <w:style w:type="character" w:styleId="Hyperlink">
    <w:name w:val="Hyperlink"/>
    <w:basedOn w:val="DefaultParagraphFont"/>
    <w:rsid w:val="000504CF"/>
    <w:rPr>
      <w:color w:val="FFDE26" w:themeColor="hyperlink"/>
      <w:u w:val="single"/>
    </w:rPr>
  </w:style>
  <w:style w:type="paragraph" w:styleId="BalloonText">
    <w:name w:val="Balloon Text"/>
    <w:basedOn w:val="Normal"/>
    <w:link w:val="BalloonTextChar"/>
    <w:rsid w:val="0000044B"/>
    <w:rPr>
      <w:rFonts w:ascii="Lucida Grande" w:hAnsi="Lucida Grande" w:cs="Lucida Grande"/>
      <w:sz w:val="18"/>
      <w:szCs w:val="18"/>
    </w:rPr>
  </w:style>
  <w:style w:type="character" w:customStyle="1" w:styleId="BalloonTextChar">
    <w:name w:val="Balloon Text Char"/>
    <w:basedOn w:val="DefaultParagraphFont"/>
    <w:link w:val="BalloonText"/>
    <w:rsid w:val="0000044B"/>
    <w:rPr>
      <w:rFonts w:ascii="Lucida Grande" w:hAnsi="Lucida Grande" w:cs="Lucida Grande"/>
      <w:sz w:val="18"/>
      <w:szCs w:val="18"/>
    </w:rPr>
  </w:style>
  <w:style w:type="paragraph" w:styleId="FootnoteText">
    <w:name w:val="footnote text"/>
    <w:basedOn w:val="Normal"/>
    <w:link w:val="FootnoteTextChar"/>
    <w:rsid w:val="0000044B"/>
  </w:style>
  <w:style w:type="character" w:customStyle="1" w:styleId="FootnoteTextChar">
    <w:name w:val="Footnote Text Char"/>
    <w:basedOn w:val="DefaultParagraphFont"/>
    <w:link w:val="FootnoteText"/>
    <w:rsid w:val="0000044B"/>
    <w:rPr>
      <w:sz w:val="24"/>
      <w:szCs w:val="24"/>
    </w:rPr>
  </w:style>
  <w:style w:type="character" w:styleId="FootnoteReference">
    <w:name w:val="footnote reference"/>
    <w:basedOn w:val="DefaultParagraphFont"/>
    <w:rsid w:val="0000044B"/>
    <w:rPr>
      <w:vertAlign w:val="superscript"/>
    </w:rPr>
  </w:style>
  <w:style w:type="paragraph" w:styleId="ListParagraph">
    <w:name w:val="List Paragraph"/>
    <w:basedOn w:val="Normal"/>
    <w:uiPriority w:val="34"/>
    <w:qFormat/>
    <w:rsid w:val="003C2BBC"/>
    <w:pPr>
      <w:ind w:left="720"/>
      <w:contextualSpacing/>
    </w:pPr>
  </w:style>
  <w:style w:type="table" w:styleId="TableGrid">
    <w:name w:val="Table Grid"/>
    <w:basedOn w:val="TableNormal"/>
    <w:uiPriority w:val="59"/>
    <w:rsid w:val="00E24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F2052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6D3FA" w:themeFill="accent1" w:themeFillTint="33"/>
    </w:tcPr>
    <w:tblStylePr w:type="firstRow">
      <w:rPr>
        <w:b/>
        <w:bCs/>
      </w:rPr>
      <w:tblPr/>
      <w:tcPr>
        <w:shd w:val="clear" w:color="auto" w:fill="6EA7F6" w:themeFill="accent1" w:themeFillTint="66"/>
      </w:tcPr>
    </w:tblStylePr>
    <w:tblStylePr w:type="lastRow">
      <w:rPr>
        <w:b/>
        <w:bCs/>
        <w:color w:val="000000" w:themeColor="text1"/>
      </w:rPr>
      <w:tblPr/>
      <w:tcPr>
        <w:shd w:val="clear" w:color="auto" w:fill="6EA7F6" w:themeFill="accent1" w:themeFillTint="66"/>
      </w:tcPr>
    </w:tblStylePr>
    <w:tblStylePr w:type="firstCol">
      <w:rPr>
        <w:color w:val="FFFFFF" w:themeColor="background1"/>
      </w:rPr>
      <w:tblPr/>
      <w:tcPr>
        <w:shd w:val="clear" w:color="auto" w:fill="05295A" w:themeFill="accent1" w:themeFillShade="BF"/>
      </w:tcPr>
    </w:tblStylePr>
    <w:tblStylePr w:type="lastCol">
      <w:rPr>
        <w:color w:val="FFFFFF" w:themeColor="background1"/>
      </w:rPr>
      <w:tblPr/>
      <w:tcPr>
        <w:shd w:val="clear" w:color="auto" w:fill="05295A" w:themeFill="accent1" w:themeFillShade="BF"/>
      </w:tcPr>
    </w:tblStylePr>
    <w:tblStylePr w:type="band1Vert">
      <w:tblPr/>
      <w:tcPr>
        <w:shd w:val="clear" w:color="auto" w:fill="4B92F4" w:themeFill="accent1" w:themeFillTint="7F"/>
      </w:tcPr>
    </w:tblStylePr>
    <w:tblStylePr w:type="band1Horz">
      <w:tblPr/>
      <w:tcPr>
        <w:shd w:val="clear" w:color="auto" w:fill="4B92F4" w:themeFill="accent1" w:themeFillTint="7F"/>
      </w:tcPr>
    </w:tblStylePr>
  </w:style>
  <w:style w:type="table" w:styleId="TableList1">
    <w:name w:val="Table List 1"/>
    <w:basedOn w:val="TableNormal"/>
    <w:rsid w:val="00F205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3">
    <w:name w:val="Colorful List Accent 3"/>
    <w:basedOn w:val="TableNormal"/>
    <w:rsid w:val="00F2052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AE6" w:themeFill="accent3" w:themeFillTint="19"/>
    </w:tcPr>
    <w:tblStylePr w:type="firstRow">
      <w:rPr>
        <w:b/>
        <w:bCs/>
        <w:color w:val="FFFFFF" w:themeColor="background1"/>
      </w:rPr>
      <w:tblPr/>
      <w:tcPr>
        <w:tcBorders>
          <w:bottom w:val="single" w:sz="12" w:space="0" w:color="FFFFFF" w:themeColor="background1"/>
        </w:tcBorders>
        <w:shd w:val="clear" w:color="auto" w:fill="BC5110" w:themeFill="accent4" w:themeFillShade="CC"/>
      </w:tcPr>
    </w:tblStylePr>
    <w:tblStylePr w:type="lastRow">
      <w:rPr>
        <w:b/>
        <w:bCs/>
        <w:color w:val="BC511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3" w:themeFillTint="3F"/>
      </w:tcPr>
    </w:tblStylePr>
    <w:tblStylePr w:type="band1Horz">
      <w:tblPr/>
      <w:tcPr>
        <w:shd w:val="clear" w:color="auto" w:fill="FFF4CC" w:themeFill="accent3" w:themeFillTint="33"/>
      </w:tcPr>
    </w:tblStylePr>
  </w:style>
  <w:style w:type="table" w:styleId="ColorfulGrid-Accent3">
    <w:name w:val="Colorful Grid Accent 3"/>
    <w:basedOn w:val="TableNormal"/>
    <w:rsid w:val="00E117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4CC" w:themeFill="accent3" w:themeFillTint="33"/>
    </w:tcPr>
    <w:tblStylePr w:type="firstRow">
      <w:rPr>
        <w:b/>
        <w:bCs/>
      </w:rPr>
      <w:tblPr/>
      <w:tcPr>
        <w:shd w:val="clear" w:color="auto" w:fill="FFEA99" w:themeFill="accent3" w:themeFillTint="66"/>
      </w:tcPr>
    </w:tblStylePr>
    <w:tblStylePr w:type="lastRow">
      <w:rPr>
        <w:b/>
        <w:bCs/>
        <w:color w:val="000000" w:themeColor="text1"/>
      </w:rPr>
      <w:tblPr/>
      <w:tcPr>
        <w:shd w:val="clear" w:color="auto" w:fill="FFEA99" w:themeFill="accent3" w:themeFillTint="66"/>
      </w:tcPr>
    </w:tblStylePr>
    <w:tblStylePr w:type="firstCol">
      <w:rPr>
        <w:color w:val="FFFFFF" w:themeColor="background1"/>
      </w:rPr>
      <w:tblPr/>
      <w:tcPr>
        <w:shd w:val="clear" w:color="auto" w:fill="BF9800" w:themeFill="accent3" w:themeFillShade="BF"/>
      </w:tcPr>
    </w:tblStylePr>
    <w:tblStylePr w:type="lastCol">
      <w:rPr>
        <w:color w:val="FFFFFF" w:themeColor="background1"/>
      </w:rPr>
      <w:tblPr/>
      <w:tcPr>
        <w:shd w:val="clear" w:color="auto" w:fill="BF9800" w:themeFill="accent3" w:themeFillShade="BF"/>
      </w:tcPr>
    </w:tblStylePr>
    <w:tblStylePr w:type="band1Vert">
      <w:tblPr/>
      <w:tcPr>
        <w:shd w:val="clear" w:color="auto" w:fill="FFE580" w:themeFill="accent3" w:themeFillTint="7F"/>
      </w:tcPr>
    </w:tblStylePr>
    <w:tblStylePr w:type="band1Horz">
      <w:tblPr/>
      <w:tcPr>
        <w:shd w:val="clear" w:color="auto" w:fill="FFE580" w:themeFill="accent3" w:themeFillTint="7F"/>
      </w:tcPr>
    </w:tblStylePr>
  </w:style>
  <w:style w:type="table" w:customStyle="1" w:styleId="ColorfulGrid1">
    <w:name w:val="Colorful Grid1"/>
    <w:basedOn w:val="TableNormal"/>
    <w:rsid w:val="00E117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rsid w:val="00E117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BEF8" w:themeFill="accent2" w:themeFillShade="CC"/>
      </w:tcPr>
    </w:tblStylePr>
    <w:tblStylePr w:type="lastRow">
      <w:rPr>
        <w:b/>
        <w:bCs/>
        <w:color w:val="42BEF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3">
    <w:name w:val="Medium Grid 1 Accent 3"/>
    <w:basedOn w:val="TableNormal"/>
    <w:rsid w:val="00E1176D"/>
    <w:tblPr>
      <w:tblStyleRowBandSize w:val="1"/>
      <w:tblStyleColBandSize w:val="1"/>
      <w:tblInd w:w="0" w:type="dxa"/>
      <w:tblBorders>
        <w:top w:val="single" w:sz="8" w:space="0" w:color="FFD840" w:themeColor="accent3" w:themeTint="BF"/>
        <w:left w:val="single" w:sz="8" w:space="0" w:color="FFD840" w:themeColor="accent3" w:themeTint="BF"/>
        <w:bottom w:val="single" w:sz="8" w:space="0" w:color="FFD840" w:themeColor="accent3" w:themeTint="BF"/>
        <w:right w:val="single" w:sz="8" w:space="0" w:color="FFD840" w:themeColor="accent3" w:themeTint="BF"/>
        <w:insideH w:val="single" w:sz="8" w:space="0" w:color="FFD840" w:themeColor="accent3" w:themeTint="BF"/>
        <w:insideV w:val="single" w:sz="8" w:space="0" w:color="FFD840" w:themeColor="accent3" w:themeTint="BF"/>
      </w:tblBorders>
      <w:tblCellMar>
        <w:top w:w="0" w:type="dxa"/>
        <w:left w:w="108" w:type="dxa"/>
        <w:bottom w:w="0" w:type="dxa"/>
        <w:right w:w="108" w:type="dxa"/>
      </w:tblCellMar>
    </w:tblPr>
    <w:tcPr>
      <w:shd w:val="clear" w:color="auto" w:fill="FFF2C0" w:themeFill="accent3" w:themeFillTint="3F"/>
    </w:tcPr>
    <w:tblStylePr w:type="firstRow">
      <w:rPr>
        <w:b/>
        <w:bCs/>
      </w:rPr>
    </w:tblStylePr>
    <w:tblStylePr w:type="lastRow">
      <w:rPr>
        <w:b/>
        <w:bCs/>
      </w:rPr>
      <w:tblPr/>
      <w:tcPr>
        <w:tcBorders>
          <w:top w:val="single" w:sz="18" w:space="0" w:color="FFD840" w:themeColor="accent3" w:themeTint="BF"/>
        </w:tcBorders>
      </w:tcPr>
    </w:tblStylePr>
    <w:tblStylePr w:type="firstCol">
      <w:rPr>
        <w:b/>
        <w:bCs/>
      </w:rPr>
    </w:tblStylePr>
    <w:tblStylePr w:type="lastCol">
      <w:rPr>
        <w:b/>
        <w:bCs/>
      </w:rPr>
    </w:tblStylePr>
    <w:tblStylePr w:type="band1Vert">
      <w:tblPr/>
      <w:tcPr>
        <w:shd w:val="clear" w:color="auto" w:fill="FFE580" w:themeFill="accent3" w:themeFillTint="7F"/>
      </w:tcPr>
    </w:tblStylePr>
    <w:tblStylePr w:type="band1Horz">
      <w:tblPr/>
      <w:tcPr>
        <w:shd w:val="clear" w:color="auto" w:fill="FFE580" w:themeFill="accent3" w:themeFillTint="7F"/>
      </w:tcPr>
    </w:tblStylePr>
  </w:style>
  <w:style w:type="paragraph" w:customStyle="1" w:styleId="NoParagraphStyle">
    <w:name w:val="[No Paragraph Style]"/>
    <w:rsid w:val="00DA3F9F"/>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CharacterStyle1">
    <w:name w:val="Character Style 1"/>
    <w:uiPriority w:val="99"/>
    <w:rsid w:val="00DA3F9F"/>
    <w:rPr>
      <w:rFonts w:ascii="Akzidenz-Grotesk BQ Light" w:hAnsi="Akzidenz-Grotesk BQ Light" w:cs="Akzidenz-Grotesk BQ Light"/>
      <w:color w:val="000000"/>
      <w:sz w:val="22"/>
      <w:szCs w:val="22"/>
    </w:rPr>
  </w:style>
  <w:style w:type="character" w:customStyle="1" w:styleId="Header1">
    <w:name w:val="Header 1"/>
    <w:basedOn w:val="CharacterStyle1"/>
    <w:uiPriority w:val="99"/>
    <w:rsid w:val="00DA3F9F"/>
    <w:rPr>
      <w:rFonts w:ascii="Akzidenz-Grotesk BQ" w:hAnsi="Akzidenz-Grotesk BQ" w:cs="Akzidenz-Grotesk BQ"/>
      <w:b/>
      <w:bCs/>
      <w:color w:val="000000"/>
      <w:sz w:val="32"/>
      <w:szCs w:val="32"/>
    </w:rPr>
  </w:style>
  <w:style w:type="character" w:customStyle="1" w:styleId="sub-subheader1">
    <w:name w:val="sub-sub header 1"/>
    <w:basedOn w:val="DefaultParagraphFont"/>
    <w:uiPriority w:val="99"/>
    <w:rsid w:val="00DA3F9F"/>
    <w:rPr>
      <w:rFonts w:ascii="Akzidenz-Grotesk BQ" w:hAnsi="Akzidenz-Grotesk BQ" w:cs="Akzidenz-Grotesk BQ"/>
      <w:b/>
      <w:bCs/>
      <w:color w:val="000000"/>
      <w:spacing w:val="1"/>
      <w:sz w:val="24"/>
      <w:szCs w:val="24"/>
    </w:rPr>
  </w:style>
  <w:style w:type="character" w:customStyle="1" w:styleId="CharacterStyle2">
    <w:name w:val="Character Style 2"/>
    <w:basedOn w:val="CharacterStyle1"/>
    <w:uiPriority w:val="99"/>
    <w:rsid w:val="00DA3F9F"/>
    <w:rPr>
      <w:rFonts w:ascii="Akzidenz-Grotesk BQ" w:hAnsi="Akzidenz-Grotesk BQ" w:cs="Akzidenz-Grotesk BQ"/>
      <w:b/>
      <w:bCs/>
      <w:color w:val="FDD81E"/>
      <w:sz w:val="26"/>
      <w:szCs w:val="26"/>
    </w:rPr>
  </w:style>
  <w:style w:type="character" w:customStyle="1" w:styleId="IntroText">
    <w:name w:val="Intro Text"/>
    <w:basedOn w:val="DefaultParagraphFont"/>
    <w:uiPriority w:val="99"/>
    <w:rsid w:val="00DA3F9F"/>
    <w:rPr>
      <w:rFonts w:ascii="Akzidenz-Grotesk BQ Light" w:hAnsi="Akzidenz-Grotesk BQ Light" w:cs="Akzidenz-Grotesk BQ Light"/>
      <w:color w:val="000000"/>
      <w:sz w:val="24"/>
      <w:szCs w:val="24"/>
    </w:rPr>
  </w:style>
  <w:style w:type="paragraph" w:customStyle="1" w:styleId="BasicParagraph">
    <w:name w:val="[Basic Paragraph]"/>
    <w:basedOn w:val="NoParagraphStyle"/>
    <w:uiPriority w:val="99"/>
    <w:rsid w:val="00DA3F9F"/>
  </w:style>
  <w:style w:type="character" w:customStyle="1" w:styleId="Sub-Header1">
    <w:name w:val="Sub-Header 1"/>
    <w:basedOn w:val="Header1"/>
    <w:uiPriority w:val="99"/>
    <w:rsid w:val="00DA3F9F"/>
    <w:rPr>
      <w:rFonts w:ascii="Akzidenz-Grotesk BQ" w:hAnsi="Akzidenz-Grotesk BQ" w:cs="Akzidenz-Grotesk BQ"/>
      <w:b/>
      <w:bCs/>
      <w:color w:val="000000"/>
      <w:spacing w:val="1"/>
      <w:sz w:val="28"/>
      <w:szCs w:val="28"/>
    </w:rPr>
  </w:style>
  <w:style w:type="character" w:customStyle="1" w:styleId="Footnotes">
    <w:name w:val="Footnotes"/>
    <w:basedOn w:val="CharacterStyle2"/>
    <w:uiPriority w:val="99"/>
    <w:rsid w:val="00DA3F9F"/>
    <w:rPr>
      <w:rFonts w:ascii="Akzidenz-Grotesk BQ Light" w:hAnsi="Akzidenz-Grotesk BQ Light" w:cs="Akzidenz-Grotesk BQ Light"/>
      <w:b/>
      <w:bCs/>
      <w:color w:val="000000"/>
      <w:sz w:val="18"/>
      <w:szCs w:val="18"/>
    </w:rPr>
  </w:style>
  <w:style w:type="character" w:customStyle="1" w:styleId="bold">
    <w:name w:val="bold"/>
    <w:aliases w:val="main text,black"/>
    <w:basedOn w:val="DefaultParagraphFont"/>
    <w:uiPriority w:val="99"/>
    <w:rsid w:val="00DA3F9F"/>
    <w:rPr>
      <w:rFonts w:ascii="Akzidenz-Grotesk BQ" w:hAnsi="Akzidenz-Grotesk BQ" w:cs="Akzidenz-Grotesk BQ"/>
      <w:b/>
      <w:bCs/>
      <w:color w:val="000000"/>
      <w:sz w:val="22"/>
      <w:szCs w:val="22"/>
    </w:rPr>
  </w:style>
  <w:style w:type="character" w:customStyle="1" w:styleId="Bold1">
    <w:name w:val="Bold1"/>
    <w:aliases w:val="Main text,orange"/>
    <w:basedOn w:val="DefaultParagraphFont"/>
    <w:uiPriority w:val="99"/>
    <w:rsid w:val="00DA3F9F"/>
    <w:rPr>
      <w:rFonts w:ascii="Akzidenz-Grotesk BQ" w:hAnsi="Akzidenz-Grotesk BQ" w:cs="Akzidenz-Grotesk BQ"/>
      <w:b/>
      <w:bCs/>
      <w:color w:val="EEAF1C"/>
      <w:sz w:val="22"/>
      <w:szCs w:val="22"/>
    </w:rPr>
  </w:style>
  <w:style w:type="character" w:customStyle="1" w:styleId="ResponseStance">
    <w:name w:val="Response Stance"/>
    <w:basedOn w:val="CharacterStyle1"/>
    <w:uiPriority w:val="99"/>
    <w:rsid w:val="00DA3F9F"/>
    <w:rPr>
      <w:rFonts w:ascii="Akzidenz-Grotesk BQ" w:hAnsi="Akzidenz-Grotesk BQ" w:cs="Akzidenz-Grotesk BQ"/>
      <w:i/>
      <w:iCs/>
      <w:color w:val="000000"/>
      <w:sz w:val="22"/>
      <w:szCs w:val="22"/>
    </w:rPr>
  </w:style>
  <w:style w:type="character" w:customStyle="1" w:styleId="FootnoteHyperlink">
    <w:name w:val="Footnote Hyperlink"/>
    <w:basedOn w:val="Footnotes"/>
    <w:uiPriority w:val="99"/>
    <w:rsid w:val="00DA3F9F"/>
    <w:rPr>
      <w:rFonts w:ascii="Akzidenz-Grotesk BQ Light" w:hAnsi="Akzidenz-Grotesk BQ Light" w:cs="Akzidenz-Grotesk BQ Light"/>
      <w:b/>
      <w:bCs/>
      <w:color w:val="EEAF1C"/>
      <w:sz w:val="18"/>
      <w:szCs w:val="18"/>
    </w:rPr>
  </w:style>
  <w:style w:type="character" w:customStyle="1" w:styleId="BlackEmphasis">
    <w:name w:val="Black Emphasis"/>
    <w:basedOn w:val="CharacterStyle2"/>
    <w:uiPriority w:val="99"/>
    <w:rsid w:val="00DA3F9F"/>
    <w:rPr>
      <w:rFonts w:ascii="Akzidenz-Grotesk BQ" w:hAnsi="Akzidenz-Grotesk BQ" w:cs="Akzidenz-Grotesk BQ"/>
      <w:b/>
      <w:bCs/>
      <w:color w:val="000000"/>
      <w:sz w:val="24"/>
      <w:szCs w:val="24"/>
    </w:rPr>
  </w:style>
  <w:style w:type="character" w:customStyle="1" w:styleId="CaptionsYellow">
    <w:name w:val="Captions_Yellow"/>
    <w:basedOn w:val="DefaultParagraphFont"/>
    <w:uiPriority w:val="99"/>
    <w:rsid w:val="008D5D44"/>
    <w:rPr>
      <w:rFonts w:ascii="Akzidenz-Grotesk BQ Light" w:hAnsi="Akzidenz-Grotesk BQ Light" w:cs="Akzidenz-Grotesk BQ Light"/>
      <w:color w:val="EEAF1C"/>
      <w:sz w:val="20"/>
      <w:szCs w:val="20"/>
    </w:rPr>
  </w:style>
  <w:style w:type="character" w:customStyle="1" w:styleId="WhereintheworldBold">
    <w:name w:val="Where in the world_Bold"/>
    <w:basedOn w:val="CharacterStyle1"/>
    <w:uiPriority w:val="99"/>
    <w:rsid w:val="008D5D44"/>
    <w:rPr>
      <w:rFonts w:ascii="Akzidenz-Grotesk BQ" w:hAnsi="Akzidenz-Grotesk BQ" w:cs="Akzidenz-Grotesk BQ"/>
      <w:b/>
      <w:bCs/>
      <w:color w:val="000000"/>
      <w:spacing w:val="1"/>
      <w:sz w:val="22"/>
      <w:szCs w:val="22"/>
    </w:rPr>
  </w:style>
  <w:style w:type="character" w:customStyle="1" w:styleId="BlackIntro">
    <w:name w:val="BlackIntro"/>
    <w:basedOn w:val="DefaultParagraphFont"/>
    <w:uiPriority w:val="99"/>
    <w:rsid w:val="008D5D44"/>
    <w:rPr>
      <w:rFonts w:ascii="Akzidenz-Grotesk BQ Light" w:hAnsi="Akzidenz-Grotesk BQ Light" w:cs="Akzidenz-Grotesk BQ Light"/>
      <w:color w:val="000000"/>
      <w:sz w:val="24"/>
      <w:szCs w:val="24"/>
    </w:rPr>
  </w:style>
  <w:style w:type="character" w:styleId="CommentReference">
    <w:name w:val="annotation reference"/>
    <w:basedOn w:val="DefaultParagraphFont"/>
    <w:rsid w:val="00515CF2"/>
    <w:rPr>
      <w:sz w:val="16"/>
      <w:szCs w:val="16"/>
    </w:rPr>
  </w:style>
  <w:style w:type="paragraph" w:styleId="CommentText">
    <w:name w:val="annotation text"/>
    <w:basedOn w:val="Normal"/>
    <w:link w:val="CommentTextChar"/>
    <w:rsid w:val="00515CF2"/>
    <w:rPr>
      <w:sz w:val="20"/>
      <w:szCs w:val="20"/>
    </w:rPr>
  </w:style>
  <w:style w:type="character" w:customStyle="1" w:styleId="CommentTextChar">
    <w:name w:val="Comment Text Char"/>
    <w:basedOn w:val="DefaultParagraphFont"/>
    <w:link w:val="CommentText"/>
    <w:rsid w:val="00515CF2"/>
  </w:style>
  <w:style w:type="paragraph" w:styleId="CommentSubject">
    <w:name w:val="annotation subject"/>
    <w:basedOn w:val="CommentText"/>
    <w:next w:val="CommentText"/>
    <w:link w:val="CommentSubjectChar"/>
    <w:rsid w:val="00515CF2"/>
    <w:rPr>
      <w:b/>
      <w:bCs/>
    </w:rPr>
  </w:style>
  <w:style w:type="character" w:customStyle="1" w:styleId="CommentSubjectChar">
    <w:name w:val="Comment Subject Char"/>
    <w:basedOn w:val="CommentTextChar"/>
    <w:link w:val="CommentSubject"/>
    <w:rsid w:val="00515CF2"/>
    <w:rPr>
      <w:b/>
      <w:bCs/>
    </w:rPr>
  </w:style>
  <w:style w:type="paragraph" w:styleId="EndnoteText">
    <w:name w:val="endnote text"/>
    <w:basedOn w:val="Normal"/>
    <w:link w:val="EndnoteTextChar"/>
    <w:uiPriority w:val="99"/>
    <w:rsid w:val="00CE4CF1"/>
    <w:pPr>
      <w:ind w:firstLine="360"/>
    </w:pPr>
    <w:rPr>
      <w:rFonts w:ascii="Calibri" w:eastAsia="Times New Roman" w:hAnsi="Calibri"/>
      <w:sz w:val="20"/>
      <w:szCs w:val="20"/>
      <w:lang w:bidi="en-US"/>
    </w:rPr>
  </w:style>
  <w:style w:type="character" w:customStyle="1" w:styleId="EndnoteTextChar">
    <w:name w:val="Endnote Text Char"/>
    <w:basedOn w:val="DefaultParagraphFont"/>
    <w:link w:val="EndnoteText"/>
    <w:uiPriority w:val="99"/>
    <w:rsid w:val="00CE4CF1"/>
    <w:rPr>
      <w:rFonts w:ascii="Calibri" w:eastAsia="Times New Roman" w:hAnsi="Calibri"/>
      <w:lang w:bidi="en-US"/>
    </w:rPr>
  </w:style>
  <w:style w:type="character" w:styleId="EndnoteReference">
    <w:name w:val="endnote reference"/>
    <w:basedOn w:val="DefaultParagraphFont"/>
    <w:uiPriority w:val="99"/>
    <w:rsid w:val="00CE4CF1"/>
    <w:rPr>
      <w:vertAlign w:val="superscript"/>
    </w:rPr>
  </w:style>
  <w:style w:type="character" w:styleId="Strong">
    <w:name w:val="Strong"/>
    <w:basedOn w:val="DefaultParagraphFont"/>
    <w:rsid w:val="00623F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endnote reference" w:uiPriority="99"/>
    <w:lsdException w:name="endnote text" w:uiPriority="99"/>
    <w:lsdException w:name="List Paragraph" w:uiPriority="34" w:qFormat="1"/>
  </w:latentStyles>
  <w:style w:type="paragraph" w:default="1" w:styleId="Normal">
    <w:name w:val="Normal"/>
    <w:qFormat/>
    <w:rsid w:val="006A5BE4"/>
    <w:rPr>
      <w:sz w:val="24"/>
      <w:szCs w:val="24"/>
    </w:rPr>
  </w:style>
  <w:style w:type="paragraph" w:styleId="Heading1">
    <w:name w:val="heading 1"/>
    <w:basedOn w:val="Normal"/>
    <w:next w:val="Normal"/>
    <w:link w:val="Heading1Char"/>
    <w:rsid w:val="00B64875"/>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4875"/>
    <w:rPr>
      <w:rFonts w:ascii="Calibri" w:eastAsia="Times New Roman" w:hAnsi="Calibri" w:cs="Times New Roman"/>
      <w:b/>
      <w:bCs/>
      <w:kern w:val="32"/>
      <w:sz w:val="32"/>
      <w:szCs w:val="32"/>
    </w:rPr>
  </w:style>
  <w:style w:type="paragraph" w:styleId="Header">
    <w:name w:val="header"/>
    <w:basedOn w:val="Normal"/>
    <w:link w:val="HeaderChar"/>
    <w:uiPriority w:val="99"/>
    <w:rsid w:val="00D20C0A"/>
    <w:pPr>
      <w:tabs>
        <w:tab w:val="center" w:pos="4320"/>
        <w:tab w:val="right" w:pos="8640"/>
      </w:tabs>
    </w:pPr>
  </w:style>
  <w:style w:type="character" w:customStyle="1" w:styleId="HeaderChar">
    <w:name w:val="Header Char"/>
    <w:link w:val="Header"/>
    <w:uiPriority w:val="99"/>
    <w:rsid w:val="00D20C0A"/>
    <w:rPr>
      <w:sz w:val="24"/>
      <w:szCs w:val="24"/>
    </w:rPr>
  </w:style>
  <w:style w:type="paragraph" w:styleId="Footer">
    <w:name w:val="footer"/>
    <w:basedOn w:val="Normal"/>
    <w:link w:val="FooterChar"/>
    <w:uiPriority w:val="99"/>
    <w:unhideWhenUsed/>
    <w:rsid w:val="004E0D7F"/>
    <w:pPr>
      <w:tabs>
        <w:tab w:val="center" w:pos="4320"/>
        <w:tab w:val="right" w:pos="8640"/>
      </w:tabs>
    </w:pPr>
  </w:style>
  <w:style w:type="character" w:customStyle="1" w:styleId="FooterChar">
    <w:name w:val="Footer Char"/>
    <w:basedOn w:val="DefaultParagraphFont"/>
    <w:link w:val="Footer"/>
    <w:uiPriority w:val="99"/>
    <w:rsid w:val="004E0D7F"/>
  </w:style>
  <w:style w:type="paragraph" w:customStyle="1" w:styleId="IRCHeadline">
    <w:name w:val="IRC_Headline"/>
    <w:basedOn w:val="Normal"/>
    <w:qFormat/>
    <w:rsid w:val="00855EBE"/>
    <w:pPr>
      <w:spacing w:line="440" w:lineRule="exact"/>
    </w:pPr>
    <w:rPr>
      <w:rFonts w:ascii="Arial" w:hAnsi="Arial"/>
      <w:b/>
      <w:spacing w:val="-20"/>
      <w:sz w:val="48"/>
    </w:rPr>
  </w:style>
  <w:style w:type="paragraph" w:customStyle="1" w:styleId="IRCBodyText">
    <w:name w:val="IRC_BodyText"/>
    <w:basedOn w:val="Normal"/>
    <w:qFormat/>
    <w:rsid w:val="00D05D49"/>
    <w:pPr>
      <w:spacing w:after="120" w:line="260" w:lineRule="exact"/>
    </w:pPr>
    <w:rPr>
      <w:rFonts w:ascii="Arial" w:hAnsi="Arial"/>
      <w:sz w:val="19"/>
    </w:rPr>
  </w:style>
  <w:style w:type="paragraph" w:customStyle="1" w:styleId="IRCSub">
    <w:name w:val="IRC_Sub"/>
    <w:basedOn w:val="IRCBodyText"/>
    <w:qFormat/>
    <w:rsid w:val="00855EBE"/>
    <w:pPr>
      <w:spacing w:after="0"/>
    </w:pPr>
    <w:rPr>
      <w:b/>
      <w:sz w:val="20"/>
    </w:rPr>
  </w:style>
  <w:style w:type="paragraph" w:customStyle="1" w:styleId="IRCIntroText">
    <w:name w:val="IRC_IntroText"/>
    <w:basedOn w:val="IRCBodyText"/>
    <w:qFormat/>
    <w:rsid w:val="00542C33"/>
    <w:pPr>
      <w:spacing w:line="360" w:lineRule="exact"/>
    </w:pPr>
    <w:rPr>
      <w:sz w:val="28"/>
    </w:rPr>
  </w:style>
  <w:style w:type="paragraph" w:customStyle="1" w:styleId="IRCPullQuote">
    <w:name w:val="IRC_PullQuote"/>
    <w:basedOn w:val="Normal"/>
    <w:qFormat/>
    <w:rsid w:val="00542C33"/>
    <w:pPr>
      <w:spacing w:after="120" w:line="360" w:lineRule="exact"/>
    </w:pPr>
    <w:rPr>
      <w:rFonts w:ascii="Arial" w:hAnsi="Arial"/>
      <w:sz w:val="28"/>
    </w:rPr>
  </w:style>
  <w:style w:type="paragraph" w:customStyle="1" w:styleId="IRCBulletedBodyText">
    <w:name w:val="IRC_Bulleted Body Text"/>
    <w:basedOn w:val="IRCBodyText"/>
    <w:qFormat/>
    <w:rsid w:val="00C20AED"/>
    <w:pPr>
      <w:numPr>
        <w:numId w:val="6"/>
      </w:numPr>
    </w:pPr>
  </w:style>
  <w:style w:type="character" w:styleId="Hyperlink">
    <w:name w:val="Hyperlink"/>
    <w:basedOn w:val="DefaultParagraphFont"/>
    <w:rsid w:val="000504CF"/>
    <w:rPr>
      <w:color w:val="FFDE26" w:themeColor="hyperlink"/>
      <w:u w:val="single"/>
    </w:rPr>
  </w:style>
  <w:style w:type="paragraph" w:styleId="BalloonText">
    <w:name w:val="Balloon Text"/>
    <w:basedOn w:val="Normal"/>
    <w:link w:val="BalloonTextChar"/>
    <w:rsid w:val="0000044B"/>
    <w:rPr>
      <w:rFonts w:ascii="Lucida Grande" w:hAnsi="Lucida Grande" w:cs="Lucida Grande"/>
      <w:sz w:val="18"/>
      <w:szCs w:val="18"/>
    </w:rPr>
  </w:style>
  <w:style w:type="character" w:customStyle="1" w:styleId="BalloonTextChar">
    <w:name w:val="Balloon Text Char"/>
    <w:basedOn w:val="DefaultParagraphFont"/>
    <w:link w:val="BalloonText"/>
    <w:rsid w:val="0000044B"/>
    <w:rPr>
      <w:rFonts w:ascii="Lucida Grande" w:hAnsi="Lucida Grande" w:cs="Lucida Grande"/>
      <w:sz w:val="18"/>
      <w:szCs w:val="18"/>
    </w:rPr>
  </w:style>
  <w:style w:type="paragraph" w:styleId="FootnoteText">
    <w:name w:val="footnote text"/>
    <w:basedOn w:val="Normal"/>
    <w:link w:val="FootnoteTextChar"/>
    <w:rsid w:val="0000044B"/>
  </w:style>
  <w:style w:type="character" w:customStyle="1" w:styleId="FootnoteTextChar">
    <w:name w:val="Footnote Text Char"/>
    <w:basedOn w:val="DefaultParagraphFont"/>
    <w:link w:val="FootnoteText"/>
    <w:rsid w:val="0000044B"/>
    <w:rPr>
      <w:sz w:val="24"/>
      <w:szCs w:val="24"/>
    </w:rPr>
  </w:style>
  <w:style w:type="character" w:styleId="FootnoteReference">
    <w:name w:val="footnote reference"/>
    <w:basedOn w:val="DefaultParagraphFont"/>
    <w:rsid w:val="0000044B"/>
    <w:rPr>
      <w:vertAlign w:val="superscript"/>
    </w:rPr>
  </w:style>
  <w:style w:type="paragraph" w:styleId="ListParagraph">
    <w:name w:val="List Paragraph"/>
    <w:basedOn w:val="Normal"/>
    <w:uiPriority w:val="34"/>
    <w:qFormat/>
    <w:rsid w:val="003C2BBC"/>
    <w:pPr>
      <w:ind w:left="720"/>
      <w:contextualSpacing/>
    </w:pPr>
  </w:style>
  <w:style w:type="table" w:styleId="TableGrid">
    <w:name w:val="Table Grid"/>
    <w:basedOn w:val="TableNormal"/>
    <w:rsid w:val="00E24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F2052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6D3FA" w:themeFill="accent1" w:themeFillTint="33"/>
    </w:tcPr>
    <w:tblStylePr w:type="firstRow">
      <w:rPr>
        <w:b/>
        <w:bCs/>
      </w:rPr>
      <w:tblPr/>
      <w:tcPr>
        <w:shd w:val="clear" w:color="auto" w:fill="6EA7F6" w:themeFill="accent1" w:themeFillTint="66"/>
      </w:tcPr>
    </w:tblStylePr>
    <w:tblStylePr w:type="lastRow">
      <w:rPr>
        <w:b/>
        <w:bCs/>
        <w:color w:val="000000" w:themeColor="text1"/>
      </w:rPr>
      <w:tblPr/>
      <w:tcPr>
        <w:shd w:val="clear" w:color="auto" w:fill="6EA7F6" w:themeFill="accent1" w:themeFillTint="66"/>
      </w:tcPr>
    </w:tblStylePr>
    <w:tblStylePr w:type="firstCol">
      <w:rPr>
        <w:color w:val="FFFFFF" w:themeColor="background1"/>
      </w:rPr>
      <w:tblPr/>
      <w:tcPr>
        <w:shd w:val="clear" w:color="auto" w:fill="05295A" w:themeFill="accent1" w:themeFillShade="BF"/>
      </w:tcPr>
    </w:tblStylePr>
    <w:tblStylePr w:type="lastCol">
      <w:rPr>
        <w:color w:val="FFFFFF" w:themeColor="background1"/>
      </w:rPr>
      <w:tblPr/>
      <w:tcPr>
        <w:shd w:val="clear" w:color="auto" w:fill="05295A" w:themeFill="accent1" w:themeFillShade="BF"/>
      </w:tcPr>
    </w:tblStylePr>
    <w:tblStylePr w:type="band1Vert">
      <w:tblPr/>
      <w:tcPr>
        <w:shd w:val="clear" w:color="auto" w:fill="4B92F4" w:themeFill="accent1" w:themeFillTint="7F"/>
      </w:tcPr>
    </w:tblStylePr>
    <w:tblStylePr w:type="band1Horz">
      <w:tblPr/>
      <w:tcPr>
        <w:shd w:val="clear" w:color="auto" w:fill="4B92F4" w:themeFill="accent1" w:themeFillTint="7F"/>
      </w:tcPr>
    </w:tblStylePr>
  </w:style>
  <w:style w:type="table" w:styleId="TableList1">
    <w:name w:val="Table List 1"/>
    <w:basedOn w:val="TableNormal"/>
    <w:rsid w:val="00F205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List-Accent3">
    <w:name w:val="Colorful List Accent 3"/>
    <w:basedOn w:val="TableNormal"/>
    <w:rsid w:val="00F2052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AE6" w:themeFill="accent3" w:themeFillTint="19"/>
    </w:tcPr>
    <w:tblStylePr w:type="firstRow">
      <w:rPr>
        <w:b/>
        <w:bCs/>
        <w:color w:val="FFFFFF" w:themeColor="background1"/>
      </w:rPr>
      <w:tblPr/>
      <w:tcPr>
        <w:tcBorders>
          <w:bottom w:val="single" w:sz="12" w:space="0" w:color="FFFFFF" w:themeColor="background1"/>
        </w:tcBorders>
        <w:shd w:val="clear" w:color="auto" w:fill="BC5110" w:themeFill="accent4" w:themeFillShade="CC"/>
      </w:tcPr>
    </w:tblStylePr>
    <w:tblStylePr w:type="lastRow">
      <w:rPr>
        <w:b/>
        <w:bCs/>
        <w:color w:val="BC511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3" w:themeFillTint="3F"/>
      </w:tcPr>
    </w:tblStylePr>
    <w:tblStylePr w:type="band1Horz">
      <w:tblPr/>
      <w:tcPr>
        <w:shd w:val="clear" w:color="auto" w:fill="FFF4CC" w:themeFill="accent3" w:themeFillTint="33"/>
      </w:tcPr>
    </w:tblStylePr>
  </w:style>
  <w:style w:type="table" w:styleId="ColorfulGrid-Accent3">
    <w:name w:val="Colorful Grid Accent 3"/>
    <w:basedOn w:val="TableNormal"/>
    <w:rsid w:val="00E117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4CC" w:themeFill="accent3" w:themeFillTint="33"/>
    </w:tcPr>
    <w:tblStylePr w:type="firstRow">
      <w:rPr>
        <w:b/>
        <w:bCs/>
      </w:rPr>
      <w:tblPr/>
      <w:tcPr>
        <w:shd w:val="clear" w:color="auto" w:fill="FFEA99" w:themeFill="accent3" w:themeFillTint="66"/>
      </w:tcPr>
    </w:tblStylePr>
    <w:tblStylePr w:type="lastRow">
      <w:rPr>
        <w:b/>
        <w:bCs/>
        <w:color w:val="000000" w:themeColor="text1"/>
      </w:rPr>
      <w:tblPr/>
      <w:tcPr>
        <w:shd w:val="clear" w:color="auto" w:fill="FFEA99" w:themeFill="accent3" w:themeFillTint="66"/>
      </w:tcPr>
    </w:tblStylePr>
    <w:tblStylePr w:type="firstCol">
      <w:rPr>
        <w:color w:val="FFFFFF" w:themeColor="background1"/>
      </w:rPr>
      <w:tblPr/>
      <w:tcPr>
        <w:shd w:val="clear" w:color="auto" w:fill="BF9800" w:themeFill="accent3" w:themeFillShade="BF"/>
      </w:tcPr>
    </w:tblStylePr>
    <w:tblStylePr w:type="lastCol">
      <w:rPr>
        <w:color w:val="FFFFFF" w:themeColor="background1"/>
      </w:rPr>
      <w:tblPr/>
      <w:tcPr>
        <w:shd w:val="clear" w:color="auto" w:fill="BF9800" w:themeFill="accent3" w:themeFillShade="BF"/>
      </w:tcPr>
    </w:tblStylePr>
    <w:tblStylePr w:type="band1Vert">
      <w:tblPr/>
      <w:tcPr>
        <w:shd w:val="clear" w:color="auto" w:fill="FFE580" w:themeFill="accent3" w:themeFillTint="7F"/>
      </w:tcPr>
    </w:tblStylePr>
    <w:tblStylePr w:type="band1Horz">
      <w:tblPr/>
      <w:tcPr>
        <w:shd w:val="clear" w:color="auto" w:fill="FFE580" w:themeFill="accent3" w:themeFillTint="7F"/>
      </w:tcPr>
    </w:tblStylePr>
  </w:style>
  <w:style w:type="table" w:customStyle="1" w:styleId="ColorfulGrid1">
    <w:name w:val="Colorful Grid1"/>
    <w:basedOn w:val="TableNormal"/>
    <w:rsid w:val="00E1176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rsid w:val="00E1176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BEF8" w:themeFill="accent2" w:themeFillShade="CC"/>
      </w:tcPr>
    </w:tblStylePr>
    <w:tblStylePr w:type="lastRow">
      <w:rPr>
        <w:b/>
        <w:bCs/>
        <w:color w:val="42BEF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3">
    <w:name w:val="Medium Grid 1 Accent 3"/>
    <w:basedOn w:val="TableNormal"/>
    <w:rsid w:val="00E1176D"/>
    <w:tblPr>
      <w:tblStyleRowBandSize w:val="1"/>
      <w:tblStyleColBandSize w:val="1"/>
      <w:tblInd w:w="0" w:type="dxa"/>
      <w:tblBorders>
        <w:top w:val="single" w:sz="8" w:space="0" w:color="FFD840" w:themeColor="accent3" w:themeTint="BF"/>
        <w:left w:val="single" w:sz="8" w:space="0" w:color="FFD840" w:themeColor="accent3" w:themeTint="BF"/>
        <w:bottom w:val="single" w:sz="8" w:space="0" w:color="FFD840" w:themeColor="accent3" w:themeTint="BF"/>
        <w:right w:val="single" w:sz="8" w:space="0" w:color="FFD840" w:themeColor="accent3" w:themeTint="BF"/>
        <w:insideH w:val="single" w:sz="8" w:space="0" w:color="FFD840" w:themeColor="accent3" w:themeTint="BF"/>
        <w:insideV w:val="single" w:sz="8" w:space="0" w:color="FFD840" w:themeColor="accent3" w:themeTint="BF"/>
      </w:tblBorders>
      <w:tblCellMar>
        <w:top w:w="0" w:type="dxa"/>
        <w:left w:w="108" w:type="dxa"/>
        <w:bottom w:w="0" w:type="dxa"/>
        <w:right w:w="108" w:type="dxa"/>
      </w:tblCellMar>
    </w:tblPr>
    <w:tcPr>
      <w:shd w:val="clear" w:color="auto" w:fill="FFF2C0" w:themeFill="accent3" w:themeFillTint="3F"/>
    </w:tcPr>
    <w:tblStylePr w:type="firstRow">
      <w:rPr>
        <w:b/>
        <w:bCs/>
      </w:rPr>
    </w:tblStylePr>
    <w:tblStylePr w:type="lastRow">
      <w:rPr>
        <w:b/>
        <w:bCs/>
      </w:rPr>
      <w:tblPr/>
      <w:tcPr>
        <w:tcBorders>
          <w:top w:val="single" w:sz="18" w:space="0" w:color="FFD840" w:themeColor="accent3" w:themeTint="BF"/>
        </w:tcBorders>
      </w:tcPr>
    </w:tblStylePr>
    <w:tblStylePr w:type="firstCol">
      <w:rPr>
        <w:b/>
        <w:bCs/>
      </w:rPr>
    </w:tblStylePr>
    <w:tblStylePr w:type="lastCol">
      <w:rPr>
        <w:b/>
        <w:bCs/>
      </w:rPr>
    </w:tblStylePr>
    <w:tblStylePr w:type="band1Vert">
      <w:tblPr/>
      <w:tcPr>
        <w:shd w:val="clear" w:color="auto" w:fill="FFE580" w:themeFill="accent3" w:themeFillTint="7F"/>
      </w:tcPr>
    </w:tblStylePr>
    <w:tblStylePr w:type="band1Horz">
      <w:tblPr/>
      <w:tcPr>
        <w:shd w:val="clear" w:color="auto" w:fill="FFE580" w:themeFill="accent3" w:themeFillTint="7F"/>
      </w:tcPr>
    </w:tblStylePr>
  </w:style>
  <w:style w:type="paragraph" w:customStyle="1" w:styleId="NoParagraphStyle">
    <w:name w:val="[No Paragraph Style]"/>
    <w:rsid w:val="00DA3F9F"/>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CharacterStyle1">
    <w:name w:val="Character Style 1"/>
    <w:uiPriority w:val="99"/>
    <w:rsid w:val="00DA3F9F"/>
    <w:rPr>
      <w:rFonts w:ascii="Akzidenz-Grotesk BQ Light" w:hAnsi="Akzidenz-Grotesk BQ Light" w:cs="Akzidenz-Grotesk BQ Light"/>
      <w:color w:val="000000"/>
      <w:sz w:val="22"/>
      <w:szCs w:val="22"/>
    </w:rPr>
  </w:style>
  <w:style w:type="character" w:customStyle="1" w:styleId="Header1">
    <w:name w:val="Header 1"/>
    <w:basedOn w:val="CharacterStyle1"/>
    <w:uiPriority w:val="99"/>
    <w:rsid w:val="00DA3F9F"/>
    <w:rPr>
      <w:rFonts w:ascii="Akzidenz-Grotesk BQ" w:hAnsi="Akzidenz-Grotesk BQ" w:cs="Akzidenz-Grotesk BQ"/>
      <w:b/>
      <w:bCs/>
      <w:color w:val="000000"/>
      <w:sz w:val="32"/>
      <w:szCs w:val="32"/>
    </w:rPr>
  </w:style>
  <w:style w:type="character" w:customStyle="1" w:styleId="sub-subheader1">
    <w:name w:val="sub-sub header 1"/>
    <w:basedOn w:val="DefaultParagraphFont"/>
    <w:uiPriority w:val="99"/>
    <w:rsid w:val="00DA3F9F"/>
    <w:rPr>
      <w:rFonts w:ascii="Akzidenz-Grotesk BQ" w:hAnsi="Akzidenz-Grotesk BQ" w:cs="Akzidenz-Grotesk BQ"/>
      <w:b/>
      <w:bCs/>
      <w:color w:val="000000"/>
      <w:spacing w:val="1"/>
      <w:sz w:val="24"/>
      <w:szCs w:val="24"/>
    </w:rPr>
  </w:style>
  <w:style w:type="character" w:customStyle="1" w:styleId="CharacterStyle2">
    <w:name w:val="Character Style 2"/>
    <w:basedOn w:val="CharacterStyle1"/>
    <w:uiPriority w:val="99"/>
    <w:rsid w:val="00DA3F9F"/>
    <w:rPr>
      <w:rFonts w:ascii="Akzidenz-Grotesk BQ" w:hAnsi="Akzidenz-Grotesk BQ" w:cs="Akzidenz-Grotesk BQ"/>
      <w:b/>
      <w:bCs/>
      <w:color w:val="FDD81E"/>
      <w:sz w:val="26"/>
      <w:szCs w:val="26"/>
    </w:rPr>
  </w:style>
  <w:style w:type="character" w:customStyle="1" w:styleId="IntroText">
    <w:name w:val="Intro Text"/>
    <w:basedOn w:val="DefaultParagraphFont"/>
    <w:uiPriority w:val="99"/>
    <w:rsid w:val="00DA3F9F"/>
    <w:rPr>
      <w:rFonts w:ascii="Akzidenz-Grotesk BQ Light" w:hAnsi="Akzidenz-Grotesk BQ Light" w:cs="Akzidenz-Grotesk BQ Light"/>
      <w:color w:val="000000"/>
      <w:sz w:val="24"/>
      <w:szCs w:val="24"/>
    </w:rPr>
  </w:style>
  <w:style w:type="paragraph" w:customStyle="1" w:styleId="BasicParagraph">
    <w:name w:val="[Basic Paragraph]"/>
    <w:basedOn w:val="NoParagraphStyle"/>
    <w:uiPriority w:val="99"/>
    <w:rsid w:val="00DA3F9F"/>
  </w:style>
  <w:style w:type="character" w:customStyle="1" w:styleId="Sub-Header1">
    <w:name w:val="Sub-Header 1"/>
    <w:basedOn w:val="Header1"/>
    <w:uiPriority w:val="99"/>
    <w:rsid w:val="00DA3F9F"/>
    <w:rPr>
      <w:rFonts w:ascii="Akzidenz-Grotesk BQ" w:hAnsi="Akzidenz-Grotesk BQ" w:cs="Akzidenz-Grotesk BQ"/>
      <w:b/>
      <w:bCs/>
      <w:color w:val="000000"/>
      <w:spacing w:val="1"/>
      <w:sz w:val="28"/>
      <w:szCs w:val="28"/>
    </w:rPr>
  </w:style>
  <w:style w:type="character" w:customStyle="1" w:styleId="Footnotes">
    <w:name w:val="Footnotes"/>
    <w:basedOn w:val="CharacterStyle2"/>
    <w:uiPriority w:val="99"/>
    <w:rsid w:val="00DA3F9F"/>
    <w:rPr>
      <w:rFonts w:ascii="Akzidenz-Grotesk BQ Light" w:hAnsi="Akzidenz-Grotesk BQ Light" w:cs="Akzidenz-Grotesk BQ Light"/>
      <w:b/>
      <w:bCs/>
      <w:color w:val="000000"/>
      <w:sz w:val="18"/>
      <w:szCs w:val="18"/>
    </w:rPr>
  </w:style>
  <w:style w:type="character" w:customStyle="1" w:styleId="bold">
    <w:name w:val="bold"/>
    <w:aliases w:val="main text,black"/>
    <w:basedOn w:val="DefaultParagraphFont"/>
    <w:uiPriority w:val="99"/>
    <w:rsid w:val="00DA3F9F"/>
    <w:rPr>
      <w:rFonts w:ascii="Akzidenz-Grotesk BQ" w:hAnsi="Akzidenz-Grotesk BQ" w:cs="Akzidenz-Grotesk BQ"/>
      <w:b/>
      <w:bCs/>
      <w:color w:val="000000"/>
      <w:sz w:val="22"/>
      <w:szCs w:val="22"/>
    </w:rPr>
  </w:style>
  <w:style w:type="character" w:customStyle="1" w:styleId="Bold1">
    <w:name w:val="Bold1"/>
    <w:aliases w:val="Main text,orange"/>
    <w:basedOn w:val="DefaultParagraphFont"/>
    <w:uiPriority w:val="99"/>
    <w:rsid w:val="00DA3F9F"/>
    <w:rPr>
      <w:rFonts w:ascii="Akzidenz-Grotesk BQ" w:hAnsi="Akzidenz-Grotesk BQ" w:cs="Akzidenz-Grotesk BQ"/>
      <w:b/>
      <w:bCs/>
      <w:color w:val="EEAF1C"/>
      <w:sz w:val="22"/>
      <w:szCs w:val="22"/>
    </w:rPr>
  </w:style>
  <w:style w:type="character" w:customStyle="1" w:styleId="ResponseStance">
    <w:name w:val="Response Stance"/>
    <w:basedOn w:val="CharacterStyle1"/>
    <w:uiPriority w:val="99"/>
    <w:rsid w:val="00DA3F9F"/>
    <w:rPr>
      <w:rFonts w:ascii="Akzidenz-Grotesk BQ" w:hAnsi="Akzidenz-Grotesk BQ" w:cs="Akzidenz-Grotesk BQ"/>
      <w:i/>
      <w:iCs/>
      <w:color w:val="000000"/>
      <w:sz w:val="22"/>
      <w:szCs w:val="22"/>
    </w:rPr>
  </w:style>
  <w:style w:type="character" w:customStyle="1" w:styleId="FootnoteHyperlink">
    <w:name w:val="Footnote Hyperlink"/>
    <w:basedOn w:val="Footnotes"/>
    <w:uiPriority w:val="99"/>
    <w:rsid w:val="00DA3F9F"/>
    <w:rPr>
      <w:rFonts w:ascii="Akzidenz-Grotesk BQ Light" w:hAnsi="Akzidenz-Grotesk BQ Light" w:cs="Akzidenz-Grotesk BQ Light"/>
      <w:b/>
      <w:bCs/>
      <w:color w:val="EEAF1C"/>
      <w:sz w:val="18"/>
      <w:szCs w:val="18"/>
    </w:rPr>
  </w:style>
  <w:style w:type="character" w:customStyle="1" w:styleId="BlackEmphasis">
    <w:name w:val="Black Emphasis"/>
    <w:basedOn w:val="CharacterStyle2"/>
    <w:uiPriority w:val="99"/>
    <w:rsid w:val="00DA3F9F"/>
    <w:rPr>
      <w:rFonts w:ascii="Akzidenz-Grotesk BQ" w:hAnsi="Akzidenz-Grotesk BQ" w:cs="Akzidenz-Grotesk BQ"/>
      <w:b/>
      <w:bCs/>
      <w:color w:val="000000"/>
      <w:sz w:val="24"/>
      <w:szCs w:val="24"/>
    </w:rPr>
  </w:style>
  <w:style w:type="character" w:customStyle="1" w:styleId="CaptionsYellow">
    <w:name w:val="Captions_Yellow"/>
    <w:basedOn w:val="DefaultParagraphFont"/>
    <w:uiPriority w:val="99"/>
    <w:rsid w:val="008D5D44"/>
    <w:rPr>
      <w:rFonts w:ascii="Akzidenz-Grotesk BQ Light" w:hAnsi="Akzidenz-Grotesk BQ Light" w:cs="Akzidenz-Grotesk BQ Light"/>
      <w:color w:val="EEAF1C"/>
      <w:sz w:val="20"/>
      <w:szCs w:val="20"/>
    </w:rPr>
  </w:style>
  <w:style w:type="character" w:customStyle="1" w:styleId="WhereintheworldBold">
    <w:name w:val="Where in the world_Bold"/>
    <w:basedOn w:val="CharacterStyle1"/>
    <w:uiPriority w:val="99"/>
    <w:rsid w:val="008D5D44"/>
    <w:rPr>
      <w:rFonts w:ascii="Akzidenz-Grotesk BQ" w:hAnsi="Akzidenz-Grotesk BQ" w:cs="Akzidenz-Grotesk BQ"/>
      <w:b/>
      <w:bCs/>
      <w:color w:val="000000"/>
      <w:spacing w:val="1"/>
      <w:sz w:val="22"/>
      <w:szCs w:val="22"/>
    </w:rPr>
  </w:style>
  <w:style w:type="character" w:customStyle="1" w:styleId="BlackIntro">
    <w:name w:val="BlackIntro"/>
    <w:basedOn w:val="DefaultParagraphFont"/>
    <w:uiPriority w:val="99"/>
    <w:rsid w:val="008D5D44"/>
    <w:rPr>
      <w:rFonts w:ascii="Akzidenz-Grotesk BQ Light" w:hAnsi="Akzidenz-Grotesk BQ Light" w:cs="Akzidenz-Grotesk BQ Light"/>
      <w:color w:val="000000"/>
      <w:sz w:val="24"/>
      <w:szCs w:val="24"/>
    </w:rPr>
  </w:style>
  <w:style w:type="character" w:styleId="CommentReference">
    <w:name w:val="annotation reference"/>
    <w:basedOn w:val="DefaultParagraphFont"/>
    <w:rsid w:val="00515CF2"/>
    <w:rPr>
      <w:sz w:val="16"/>
      <w:szCs w:val="16"/>
    </w:rPr>
  </w:style>
  <w:style w:type="paragraph" w:styleId="CommentText">
    <w:name w:val="annotation text"/>
    <w:basedOn w:val="Normal"/>
    <w:link w:val="CommentTextChar"/>
    <w:rsid w:val="00515CF2"/>
    <w:rPr>
      <w:sz w:val="20"/>
      <w:szCs w:val="20"/>
    </w:rPr>
  </w:style>
  <w:style w:type="character" w:customStyle="1" w:styleId="CommentTextChar">
    <w:name w:val="Comment Text Char"/>
    <w:basedOn w:val="DefaultParagraphFont"/>
    <w:link w:val="CommentText"/>
    <w:rsid w:val="00515CF2"/>
  </w:style>
  <w:style w:type="paragraph" w:styleId="CommentSubject">
    <w:name w:val="annotation subject"/>
    <w:basedOn w:val="CommentText"/>
    <w:next w:val="CommentText"/>
    <w:link w:val="CommentSubjectChar"/>
    <w:rsid w:val="00515CF2"/>
    <w:rPr>
      <w:b/>
      <w:bCs/>
    </w:rPr>
  </w:style>
  <w:style w:type="character" w:customStyle="1" w:styleId="CommentSubjectChar">
    <w:name w:val="Comment Subject Char"/>
    <w:basedOn w:val="CommentTextChar"/>
    <w:link w:val="CommentSubject"/>
    <w:rsid w:val="00515CF2"/>
    <w:rPr>
      <w:b/>
      <w:bCs/>
    </w:rPr>
  </w:style>
  <w:style w:type="paragraph" w:styleId="EndnoteText">
    <w:name w:val="endnote text"/>
    <w:basedOn w:val="Normal"/>
    <w:link w:val="EndnoteTextChar"/>
    <w:uiPriority w:val="99"/>
    <w:rsid w:val="00CE4CF1"/>
    <w:pPr>
      <w:ind w:firstLine="360"/>
    </w:pPr>
    <w:rPr>
      <w:rFonts w:ascii="Calibri" w:eastAsia="Times New Roman" w:hAnsi="Calibri"/>
      <w:sz w:val="20"/>
      <w:szCs w:val="20"/>
      <w:lang w:bidi="en-US"/>
    </w:rPr>
  </w:style>
  <w:style w:type="character" w:customStyle="1" w:styleId="EndnoteTextChar">
    <w:name w:val="Endnote Text Char"/>
    <w:basedOn w:val="DefaultParagraphFont"/>
    <w:link w:val="EndnoteText"/>
    <w:uiPriority w:val="99"/>
    <w:rsid w:val="00CE4CF1"/>
    <w:rPr>
      <w:rFonts w:ascii="Calibri" w:eastAsia="Times New Roman" w:hAnsi="Calibri"/>
      <w:lang w:bidi="en-US"/>
    </w:rPr>
  </w:style>
  <w:style w:type="character" w:styleId="EndnoteReference">
    <w:name w:val="endnote reference"/>
    <w:basedOn w:val="DefaultParagraphFont"/>
    <w:uiPriority w:val="99"/>
    <w:rsid w:val="00CE4CF1"/>
    <w:rPr>
      <w:vertAlign w:val="superscript"/>
    </w:rPr>
  </w:style>
  <w:style w:type="character" w:styleId="Strong">
    <w:name w:val="Strong"/>
    <w:basedOn w:val="DefaultParagraphFont"/>
    <w:rsid w:val="00623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8588">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67523359">
      <w:bodyDiv w:val="1"/>
      <w:marLeft w:val="0"/>
      <w:marRight w:val="0"/>
      <w:marTop w:val="0"/>
      <w:marBottom w:val="0"/>
      <w:divBdr>
        <w:top w:val="none" w:sz="0" w:space="0" w:color="auto"/>
        <w:left w:val="none" w:sz="0" w:space="0" w:color="auto"/>
        <w:bottom w:val="none" w:sz="0" w:space="0" w:color="auto"/>
        <w:right w:val="none" w:sz="0" w:space="0" w:color="auto"/>
      </w:divBdr>
    </w:div>
    <w:div w:id="264316149">
      <w:bodyDiv w:val="1"/>
      <w:marLeft w:val="0"/>
      <w:marRight w:val="0"/>
      <w:marTop w:val="0"/>
      <w:marBottom w:val="0"/>
      <w:divBdr>
        <w:top w:val="none" w:sz="0" w:space="0" w:color="auto"/>
        <w:left w:val="none" w:sz="0" w:space="0" w:color="auto"/>
        <w:bottom w:val="none" w:sz="0" w:space="0" w:color="auto"/>
        <w:right w:val="none" w:sz="0" w:space="0" w:color="auto"/>
      </w:divBdr>
    </w:div>
    <w:div w:id="311325713">
      <w:bodyDiv w:val="1"/>
      <w:marLeft w:val="0"/>
      <w:marRight w:val="0"/>
      <w:marTop w:val="0"/>
      <w:marBottom w:val="0"/>
      <w:divBdr>
        <w:top w:val="none" w:sz="0" w:space="0" w:color="auto"/>
        <w:left w:val="none" w:sz="0" w:space="0" w:color="auto"/>
        <w:bottom w:val="none" w:sz="0" w:space="0" w:color="auto"/>
        <w:right w:val="none" w:sz="0" w:space="0" w:color="auto"/>
      </w:divBdr>
    </w:div>
    <w:div w:id="342323298">
      <w:bodyDiv w:val="1"/>
      <w:marLeft w:val="0"/>
      <w:marRight w:val="0"/>
      <w:marTop w:val="0"/>
      <w:marBottom w:val="0"/>
      <w:divBdr>
        <w:top w:val="none" w:sz="0" w:space="0" w:color="auto"/>
        <w:left w:val="none" w:sz="0" w:space="0" w:color="auto"/>
        <w:bottom w:val="none" w:sz="0" w:space="0" w:color="auto"/>
        <w:right w:val="none" w:sz="0" w:space="0" w:color="auto"/>
      </w:divBdr>
    </w:div>
    <w:div w:id="680161400">
      <w:bodyDiv w:val="1"/>
      <w:marLeft w:val="0"/>
      <w:marRight w:val="0"/>
      <w:marTop w:val="0"/>
      <w:marBottom w:val="0"/>
      <w:divBdr>
        <w:top w:val="none" w:sz="0" w:space="0" w:color="auto"/>
        <w:left w:val="none" w:sz="0" w:space="0" w:color="auto"/>
        <w:bottom w:val="none" w:sz="0" w:space="0" w:color="auto"/>
        <w:right w:val="none" w:sz="0" w:space="0" w:color="auto"/>
      </w:divBdr>
    </w:div>
    <w:div w:id="714080260">
      <w:bodyDiv w:val="1"/>
      <w:marLeft w:val="0"/>
      <w:marRight w:val="0"/>
      <w:marTop w:val="0"/>
      <w:marBottom w:val="0"/>
      <w:divBdr>
        <w:top w:val="none" w:sz="0" w:space="0" w:color="auto"/>
        <w:left w:val="none" w:sz="0" w:space="0" w:color="auto"/>
        <w:bottom w:val="none" w:sz="0" w:space="0" w:color="auto"/>
        <w:right w:val="none" w:sz="0" w:space="0" w:color="auto"/>
      </w:divBdr>
    </w:div>
    <w:div w:id="861430505">
      <w:bodyDiv w:val="1"/>
      <w:marLeft w:val="0"/>
      <w:marRight w:val="0"/>
      <w:marTop w:val="0"/>
      <w:marBottom w:val="0"/>
      <w:divBdr>
        <w:top w:val="none" w:sz="0" w:space="0" w:color="auto"/>
        <w:left w:val="none" w:sz="0" w:space="0" w:color="auto"/>
        <w:bottom w:val="none" w:sz="0" w:space="0" w:color="auto"/>
        <w:right w:val="none" w:sz="0" w:space="0" w:color="auto"/>
      </w:divBdr>
    </w:div>
    <w:div w:id="973755198">
      <w:bodyDiv w:val="1"/>
      <w:marLeft w:val="0"/>
      <w:marRight w:val="0"/>
      <w:marTop w:val="0"/>
      <w:marBottom w:val="0"/>
      <w:divBdr>
        <w:top w:val="none" w:sz="0" w:space="0" w:color="auto"/>
        <w:left w:val="none" w:sz="0" w:space="0" w:color="auto"/>
        <w:bottom w:val="none" w:sz="0" w:space="0" w:color="auto"/>
        <w:right w:val="none" w:sz="0" w:space="0" w:color="auto"/>
      </w:divBdr>
    </w:div>
    <w:div w:id="993679927">
      <w:bodyDiv w:val="1"/>
      <w:marLeft w:val="0"/>
      <w:marRight w:val="0"/>
      <w:marTop w:val="0"/>
      <w:marBottom w:val="0"/>
      <w:divBdr>
        <w:top w:val="none" w:sz="0" w:space="0" w:color="auto"/>
        <w:left w:val="none" w:sz="0" w:space="0" w:color="auto"/>
        <w:bottom w:val="none" w:sz="0" w:space="0" w:color="auto"/>
        <w:right w:val="none" w:sz="0" w:space="0" w:color="auto"/>
      </w:divBdr>
    </w:div>
    <w:div w:id="1115099020">
      <w:bodyDiv w:val="1"/>
      <w:marLeft w:val="0"/>
      <w:marRight w:val="0"/>
      <w:marTop w:val="0"/>
      <w:marBottom w:val="0"/>
      <w:divBdr>
        <w:top w:val="none" w:sz="0" w:space="0" w:color="auto"/>
        <w:left w:val="none" w:sz="0" w:space="0" w:color="auto"/>
        <w:bottom w:val="none" w:sz="0" w:space="0" w:color="auto"/>
        <w:right w:val="none" w:sz="0" w:space="0" w:color="auto"/>
      </w:divBdr>
    </w:div>
    <w:div w:id="1164202799">
      <w:bodyDiv w:val="1"/>
      <w:marLeft w:val="0"/>
      <w:marRight w:val="0"/>
      <w:marTop w:val="0"/>
      <w:marBottom w:val="0"/>
      <w:divBdr>
        <w:top w:val="none" w:sz="0" w:space="0" w:color="auto"/>
        <w:left w:val="none" w:sz="0" w:space="0" w:color="auto"/>
        <w:bottom w:val="none" w:sz="0" w:space="0" w:color="auto"/>
        <w:right w:val="none" w:sz="0" w:space="0" w:color="auto"/>
      </w:divBdr>
    </w:div>
    <w:div w:id="1300453283">
      <w:bodyDiv w:val="1"/>
      <w:marLeft w:val="0"/>
      <w:marRight w:val="0"/>
      <w:marTop w:val="0"/>
      <w:marBottom w:val="0"/>
      <w:divBdr>
        <w:top w:val="none" w:sz="0" w:space="0" w:color="auto"/>
        <w:left w:val="none" w:sz="0" w:space="0" w:color="auto"/>
        <w:bottom w:val="none" w:sz="0" w:space="0" w:color="auto"/>
        <w:right w:val="none" w:sz="0" w:space="0" w:color="auto"/>
      </w:divBdr>
    </w:div>
    <w:div w:id="1369381484">
      <w:bodyDiv w:val="1"/>
      <w:marLeft w:val="0"/>
      <w:marRight w:val="0"/>
      <w:marTop w:val="0"/>
      <w:marBottom w:val="0"/>
      <w:divBdr>
        <w:top w:val="none" w:sz="0" w:space="0" w:color="auto"/>
        <w:left w:val="none" w:sz="0" w:space="0" w:color="auto"/>
        <w:bottom w:val="none" w:sz="0" w:space="0" w:color="auto"/>
        <w:right w:val="none" w:sz="0" w:space="0" w:color="auto"/>
      </w:divBdr>
    </w:div>
    <w:div w:id="1554806058">
      <w:bodyDiv w:val="1"/>
      <w:marLeft w:val="0"/>
      <w:marRight w:val="0"/>
      <w:marTop w:val="0"/>
      <w:marBottom w:val="0"/>
      <w:divBdr>
        <w:top w:val="none" w:sz="0" w:space="0" w:color="auto"/>
        <w:left w:val="none" w:sz="0" w:space="0" w:color="auto"/>
        <w:bottom w:val="none" w:sz="0" w:space="0" w:color="auto"/>
        <w:right w:val="none" w:sz="0" w:space="0" w:color="auto"/>
      </w:divBdr>
      <w:divsChild>
        <w:div w:id="1807626075">
          <w:marLeft w:val="0"/>
          <w:marRight w:val="0"/>
          <w:marTop w:val="0"/>
          <w:marBottom w:val="225"/>
          <w:divBdr>
            <w:top w:val="single" w:sz="6" w:space="11" w:color="EFEFEF"/>
            <w:left w:val="none" w:sz="0" w:space="0" w:color="auto"/>
            <w:bottom w:val="single" w:sz="6" w:space="11" w:color="EFEFEF"/>
            <w:right w:val="none" w:sz="0" w:space="0" w:color="auto"/>
          </w:divBdr>
        </w:div>
      </w:divsChild>
    </w:div>
    <w:div w:id="1613710367">
      <w:bodyDiv w:val="1"/>
      <w:marLeft w:val="0"/>
      <w:marRight w:val="0"/>
      <w:marTop w:val="0"/>
      <w:marBottom w:val="0"/>
      <w:divBdr>
        <w:top w:val="none" w:sz="0" w:space="0" w:color="auto"/>
        <w:left w:val="none" w:sz="0" w:space="0" w:color="auto"/>
        <w:bottom w:val="none" w:sz="0" w:space="0" w:color="auto"/>
        <w:right w:val="none" w:sz="0" w:space="0" w:color="auto"/>
      </w:divBdr>
    </w:div>
    <w:div w:id="1647587385">
      <w:bodyDiv w:val="1"/>
      <w:marLeft w:val="0"/>
      <w:marRight w:val="0"/>
      <w:marTop w:val="0"/>
      <w:marBottom w:val="0"/>
      <w:divBdr>
        <w:top w:val="none" w:sz="0" w:space="0" w:color="auto"/>
        <w:left w:val="none" w:sz="0" w:space="0" w:color="auto"/>
        <w:bottom w:val="none" w:sz="0" w:space="0" w:color="auto"/>
        <w:right w:val="none" w:sz="0" w:space="0" w:color="auto"/>
      </w:divBdr>
    </w:div>
    <w:div w:id="1768962342">
      <w:bodyDiv w:val="1"/>
      <w:marLeft w:val="0"/>
      <w:marRight w:val="0"/>
      <w:marTop w:val="0"/>
      <w:marBottom w:val="0"/>
      <w:divBdr>
        <w:top w:val="none" w:sz="0" w:space="0" w:color="auto"/>
        <w:left w:val="none" w:sz="0" w:space="0" w:color="auto"/>
        <w:bottom w:val="none" w:sz="0" w:space="0" w:color="auto"/>
        <w:right w:val="none" w:sz="0" w:space="0" w:color="auto"/>
      </w:divBdr>
    </w:div>
    <w:div w:id="1875457162">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2110198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cueNet Document" ma:contentTypeID="0x010100D60DBA53A71448E28E10A8C682B5121B00A049B94D1FF5074084994C06BC6F9E0D" ma:contentTypeVersion="13" ma:contentTypeDescription="RescueNet Document Content Type" ma:contentTypeScope="" ma:versionID="22f01fe954a4bedf3516ea900f0257fc">
  <xsd:schema xmlns:xsd="http://www.w3.org/2001/XMLSchema" xmlns:p="http://schemas.microsoft.com/office/2006/metadata/properties" xmlns:ns1="http://schemas.microsoft.com/sharepoint/v3" xmlns:ns2="de7ee7ca-26ca-49cc-9537-4188a29a6e27" targetNamespace="http://schemas.microsoft.com/office/2006/metadata/properties" ma:root="true" ma:fieldsID="327fb1dadf38216b9a6ea250720dd83c" ns1:_="" ns2:_="">
    <xsd:import namespace="http://schemas.microsoft.com/sharepoint/v3"/>
    <xsd:import namespace="de7ee7ca-26ca-49cc-9537-4188a29a6e27"/>
    <xsd:element name="properties">
      <xsd:complexType>
        <xsd:sequence>
          <xsd:element name="documentManagement">
            <xsd:complexType>
              <xsd:all>
                <xsd:element ref="ns1:DocumentDescription" minOccurs="0"/>
                <xsd:element ref="ns1:Organization" minOccurs="0"/>
                <xsd:element ref="ns2:Date_x0020_Published" minOccurs="0"/>
                <xsd:element ref="ns1:CopyrightInfo" minOccurs="0"/>
                <xsd:element ref="ns1:RescueNetCategory" minOccurs="0"/>
                <xsd:element ref="ns2:Subgrou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umentDescription" ma:index="2" nillable="true" ma:displayName="Description" ma:default="" ma:internalName="DocumentDescription">
      <xsd:simpleType>
        <xsd:restriction base="dms:Note"/>
      </xsd:simpleType>
    </xsd:element>
    <xsd:element name="Organization" ma:index="3" nillable="true" ma:displayName="Organization" ma:default="" ma:internalName="Organization">
      <xsd:simpleType>
        <xsd:restriction base="dms:Text">
          <xsd:maxLength value="255"/>
        </xsd:restriction>
      </xsd:simpleType>
    </xsd:element>
    <xsd:element name="CopyrightInfo" ma:index="5" nillable="true" ma:displayName="Copyright Info" ma:internalName="CopyrightInfo">
      <xsd:simpleType>
        <xsd:restriction base="dms:Note"/>
      </xsd:simpleType>
    </xsd:element>
    <xsd:element name="RescueNetCategory" ma:index="6" nillable="true" ma:displayName="Group" ma:default="" ma:internalName="RescueNetCategory">
      <xsd:simpleType>
        <xsd:restriction base="dms:Text">
          <xsd:maxLength value="255"/>
        </xsd:restriction>
      </xsd:simpleType>
    </xsd:element>
  </xsd:schema>
  <xsd:schema xmlns:xsd="http://www.w3.org/2001/XMLSchema" xmlns:dms="http://schemas.microsoft.com/office/2006/documentManagement/types" targetNamespace="de7ee7ca-26ca-49cc-9537-4188a29a6e27" elementFormDefault="qualified">
    <xsd:import namespace="http://schemas.microsoft.com/office/2006/documentManagement/types"/>
    <xsd:element name="Date_x0020_Published" ma:index="4" nillable="true" ma:displayName="Date Published" ma:default="" ma:format="DateOnly" ma:internalName="Date_x0020_Published" ma:readOnly="false">
      <xsd:simpleType>
        <xsd:restriction base="dms:DateTime"/>
      </xsd:simpleType>
    </xsd:element>
    <xsd:element name="Subgroup" ma:index="7" nillable="true" ma:displayName="Subgroup" ma:internalName="Sub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axOccurs="1" ma:index="0"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854E-F911-4288-BA3C-78B4A74763A4}">
  <ds:schemaRefs>
    <ds:schemaRef ds:uri="http://schemas.microsoft.com/office/2006/metadata/longProperties"/>
  </ds:schemaRefs>
</ds:datastoreItem>
</file>

<file path=customXml/itemProps2.xml><?xml version="1.0" encoding="utf-8"?>
<ds:datastoreItem xmlns:ds="http://schemas.openxmlformats.org/officeDocument/2006/customXml" ds:itemID="{ECDE7967-E435-47FC-90DF-F1C08C7D44FA}">
  <ds:schemaRefs>
    <ds:schemaRef ds:uri="http://schemas.microsoft.com/sharepoint/v3/contenttype/forms"/>
  </ds:schemaRefs>
</ds:datastoreItem>
</file>

<file path=customXml/itemProps3.xml><?xml version="1.0" encoding="utf-8"?>
<ds:datastoreItem xmlns:ds="http://schemas.openxmlformats.org/officeDocument/2006/customXml" ds:itemID="{50BFCDAE-0D03-44F2-A4A2-31CCDBF20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7ee7ca-26ca-49cc-9537-4188a29a6e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2A4C66-347B-FD4D-BAA3-5FCB50CB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1670</Words>
  <Characters>9520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Fact Sheet Template</vt:lpstr>
    </vt:vector>
  </TitlesOfParts>
  <Company>IRC</Company>
  <LinksUpToDate>false</LinksUpToDate>
  <CharactersWithSpaces>11168</CharactersWithSpaces>
  <SharedDoc>false</SharedDoc>
  <HLinks>
    <vt:vector size="12" baseType="variant">
      <vt:variant>
        <vt:i4>6160486</vt:i4>
      </vt:variant>
      <vt:variant>
        <vt:i4>-1</vt:i4>
      </vt:variant>
      <vt:variant>
        <vt:i4>2061</vt:i4>
      </vt:variant>
      <vt:variant>
        <vt:i4>1</vt:i4>
      </vt:variant>
      <vt:variant>
        <vt:lpwstr>IRC_Header</vt:lpwstr>
      </vt:variant>
      <vt:variant>
        <vt:lpwstr/>
      </vt:variant>
      <vt:variant>
        <vt:i4>6750253</vt:i4>
      </vt:variant>
      <vt:variant>
        <vt:i4>-1</vt:i4>
      </vt:variant>
      <vt:variant>
        <vt:i4>1030</vt:i4>
      </vt:variant>
      <vt:variant>
        <vt:i4>1</vt:i4>
      </vt:variant>
      <vt:variant>
        <vt:lpwstr>265318314_UTUmP-L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Gretchen Larsen</dc:creator>
  <cp:keywords>fact sheet template, fact, sheet, template, one-sheet, one sheet, one, sheet, one sheet template, proposals, reports</cp:keywords>
  <cp:lastModifiedBy>Bobi Morris</cp:lastModifiedBy>
  <cp:revision>4</cp:revision>
  <cp:lastPrinted>2012-02-13T17:29:00Z</cp:lastPrinted>
  <dcterms:created xsi:type="dcterms:W3CDTF">2013-11-25T07:07:00Z</dcterms:created>
  <dcterms:modified xsi:type="dcterms:W3CDTF">2013-11-25T07:57:00Z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Lookup">
    <vt:lpwstr>9</vt:lpwstr>
  </property>
  <property fmtid="{D5CDD505-2E9C-101B-9397-08002B2CF9AE}" pid="3" name="DocumentDescription">
    <vt:lpwstr>Template for creation of fact sheets or proposals, in US Letter size, 8.5 x 11</vt:lpwstr>
  </property>
  <property fmtid="{D5CDD505-2E9C-101B-9397-08002B2CF9AE}" pid="4" name="CopyrightInfo">
    <vt:lpwstr>©2011 International Rescue Committee</vt:lpwstr>
  </property>
  <property fmtid="{D5CDD505-2E9C-101B-9397-08002B2CF9AE}" pid="5" name="DepartmentLookup">
    <vt:lpwstr>18</vt:lpwstr>
  </property>
  <property fmtid="{D5CDD505-2E9C-101B-9397-08002B2CF9AE}" pid="6" name="RescueNetCategory">
    <vt:lpwstr>Templates</vt:lpwstr>
  </property>
  <property fmtid="{D5CDD505-2E9C-101B-9397-08002B2CF9AE}" pid="7" name="Subgroup">
    <vt:lpwstr/>
  </property>
  <property fmtid="{D5CDD505-2E9C-101B-9397-08002B2CF9AE}" pid="8" name="DocumentTypeLookup">
    <vt:lpwstr>6</vt:lpwstr>
  </property>
  <property fmtid="{D5CDD505-2E9C-101B-9397-08002B2CF9AE}" pid="9" name="ContentType">
    <vt:lpwstr>RescueNet Document</vt:lpwstr>
  </property>
  <property fmtid="{D5CDD505-2E9C-101B-9397-08002B2CF9AE}" pid="10" name="GeographicCoverageLookup">
    <vt:lpwstr>254</vt:lpwstr>
  </property>
  <property fmtid="{D5CDD505-2E9C-101B-9397-08002B2CF9AE}" pid="11" name="Organization">
    <vt:lpwstr/>
  </property>
  <property fmtid="{D5CDD505-2E9C-101B-9397-08002B2CF9AE}" pid="12" name="TopicPageLookup">
    <vt:lpwstr>501;#Administration.External Relations.Branding &amp; Templates</vt:lpwstr>
  </property>
  <property fmtid="{D5CDD505-2E9C-101B-9397-08002B2CF9AE}" pid="13" name="WorkspaceLookup">
    <vt:lpwstr/>
  </property>
  <property fmtid="{D5CDD505-2E9C-101B-9397-08002B2CF9AE}" pid="14" name="Order">
    <vt:lpwstr>85500.0000000000</vt:lpwstr>
  </property>
</Properties>
</file>