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1.wmf" ContentType="image/x-wmf"/>
  <Override PartName="/word/media/image20.png" ContentType="image/png"/>
  <Override PartName="/word/media/image19.jpeg" ContentType="image/jpeg"/>
  <Override PartName="/word/media/image18.jpeg" ContentType="image/jpeg"/>
  <Override PartName="/word/media/image17.jpeg" ContentType="image/jpeg"/>
  <Override PartName="/word/media/image16.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before="0" w:after="0"/>
        <w:rPr/>
      </w:pPr>
      <w:bookmarkStart w:id="0" w:name="_GoBack"/>
      <w:bookmarkStart w:id="1" w:name="_GoBack"/>
      <w:bookmarkEnd w:id="1"/>
      <w:r>
        <w:rPr/>
      </w:r>
    </w:p>
    <w:tbl>
      <w:tblPr>
        <w:jc w:val="left"/>
        <w:tblInd w:w="-1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8534"/>
        <w:gridCol w:w="2880"/>
      </w:tblGrid>
      <w:tr>
        <w:trPr>
          <w:trHeight w:val="1240" w:hRule="atLeast"/>
          <w:cantSplit w:val="false"/>
        </w:trPr>
        <w:tc>
          <w:tcPr>
            <w:tcW w:w="853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before="0" w:after="0"/>
              <w:rPr>
                <w:rFonts w:eastAsia="Corsiva" w:cs="Corsiva" w:ascii="Arial" w:hAnsi="Arial"/>
                <w:b/>
                <w:color w:val="000000"/>
                <w:sz w:val="16"/>
                <w:szCs w:val="16"/>
              </w:rPr>
            </w:pPr>
            <w:r>
              <w:rPr>
                <w:rFonts w:eastAsia="Corsiva" w:cs="Corsiva" w:ascii="Arial" w:hAnsi="Arial"/>
                <w:b/>
                <w:color w:val="000000"/>
                <w:sz w:val="16"/>
                <w:szCs w:val="16"/>
              </w:rPr>
              <w:t>Butterfly Times</w:t>
              <w:drawing>
                <wp:anchor behindDoc="0" distT="0" distB="0" distL="114300" distR="114300" simplePos="0" locked="0" layoutInCell="1" allowOverlap="1" relativeHeight="6">
                  <wp:simplePos x="0" y="0"/>
                  <wp:positionH relativeFrom="column">
                    <wp:posOffset>4400550</wp:posOffset>
                  </wp:positionH>
                  <wp:positionV relativeFrom="paragraph">
                    <wp:posOffset>140970</wp:posOffset>
                  </wp:positionV>
                  <wp:extent cx="790575" cy="79057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90575" cy="790575"/>
                          </a:xfrm>
                          <a:prstGeom prst="rect">
                            <a:avLst/>
                          </a:prstGeom>
                          <a:noFill/>
                          <a:ln w="9525">
                            <a:noFill/>
                            <a:miter lim="800000"/>
                            <a:headEnd/>
                            <a:tailEnd/>
                          </a:ln>
                        </pic:spPr>
                      </pic:pic>
                    </a:graphicData>
                  </a:graphic>
                </wp:anchor>
              </w:drawing>
            </w:r>
          </w:p>
          <w:p>
            <w:pPr>
              <w:pStyle w:val="Normal"/>
              <w:spacing w:lineRule="auto" w:line="240" w:before="0" w:after="0"/>
              <w:rPr>
                <w:rFonts w:eastAsia="Corsiva" w:cs="Corsiva" w:ascii="Arial" w:hAnsi="Arial"/>
                <w:b/>
                <w:color w:val="000000"/>
                <w:sz w:val="16"/>
                <w:szCs w:val="16"/>
              </w:rPr>
            </w:pPr>
            <w:r>
              <w:rPr>
                <w:rFonts w:eastAsia="Corsiva" w:cs="Corsiva" w:ascii="Arial" w:hAnsi="Arial"/>
                <w:b/>
                <w:color w:val="000000"/>
                <w:sz w:val="16"/>
                <w:szCs w:val="16"/>
              </w:rPr>
              <w:t xml:space="preserve"> </w:t>
            </w:r>
          </w:p>
          <w:p>
            <w:pPr>
              <w:pStyle w:val="Normal"/>
              <w:spacing w:lineRule="auto" w:line="240" w:before="0" w:after="0"/>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 xml:space="preserve">Hurricane Season Update                                                          </w:t>
            </w:r>
          </w:p>
        </w:tc>
        <w:tc>
          <w:tcPr>
            <w:tcW w:w="288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before="0" w:after="0"/>
              <w:jc w:val="center"/>
              <w:rPr>
                <w:rFonts w:ascii="Arial" w:hAnsi="Arial"/>
                <w:color w:val="000000"/>
                <w:sz w:val="16"/>
                <w:szCs w:val="16"/>
              </w:rPr>
            </w:pPr>
            <w:r>
              <w:rPr>
                <w:rFonts w:ascii="Arial" w:hAnsi="Arial"/>
                <w:color w:val="000000"/>
                <w:sz w:val="16"/>
                <w:szCs w:val="16"/>
              </w:rPr>
            </w:r>
          </w:p>
          <w:p>
            <w:pPr>
              <w:pStyle w:val="Normal"/>
              <w:spacing w:before="0" w:after="0"/>
              <w:jc w:val="center"/>
              <w:rPr>
                <w:rFonts w:ascii="Arial" w:hAnsi="Arial"/>
                <w:color w:val="000000"/>
                <w:sz w:val="16"/>
                <w:szCs w:val="16"/>
              </w:rPr>
            </w:pPr>
            <w:r>
              <w:rPr>
                <w:rFonts w:ascii="Arial" w:hAnsi="Arial"/>
                <w:color w:val="000000"/>
                <w:sz w:val="16"/>
                <w:szCs w:val="16"/>
              </w:rPr>
              <w:t>Butterfly Wings Press</w:t>
            </w:r>
          </w:p>
          <w:p>
            <w:pPr>
              <w:pStyle w:val="Normal"/>
              <w:spacing w:before="0" w:after="0"/>
              <w:jc w:val="center"/>
              <w:rPr>
                <w:rFonts w:ascii="Arial" w:hAnsi="Arial"/>
                <w:color w:val="000000"/>
                <w:sz w:val="16"/>
                <w:szCs w:val="16"/>
              </w:rPr>
            </w:pPr>
            <w:r>
              <w:rPr>
                <w:rFonts w:ascii="Arial" w:hAnsi="Arial"/>
                <w:color w:val="000000"/>
                <w:sz w:val="16"/>
                <w:szCs w:val="16"/>
              </w:rPr>
              <w:t>A Honey Comb Corporation</w:t>
            </w:r>
          </w:p>
        </w:tc>
      </w:tr>
    </w:tbl>
    <w:p>
      <w:pPr>
        <w:pStyle w:val="Normal"/>
        <w:spacing w:lineRule="auto" w:line="240" w:before="0" w:after="0"/>
        <w:rPr/>
      </w:pPr>
      <w:r>
        <w:rPr/>
      </w:r>
    </w:p>
    <w:tbl>
      <w:tblPr>
        <w:jc w:val="left"/>
        <w:tblInd w:w="-1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3809"/>
        <w:gridCol w:w="7710"/>
      </w:tblGrid>
      <w:tr>
        <w:trPr>
          <w:cantSplit w:val="false"/>
        </w:trPr>
        <w:tc>
          <w:tcPr>
            <w:tcW w:w="380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360" w:before="0" w:after="0"/>
              <w:rPr/>
            </w:pPr>
            <w:r>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3590"/>
            </w:tblGrid>
            <w:tr>
              <w:trPr>
                <w:cantSplit w:val="false"/>
              </w:trPr>
              <w:tc>
                <w:tcPr>
                  <w:tcW w:w="359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before="0" w:after="0"/>
                    <w:rPr/>
                  </w:pPr>
                  <w:r>
                    <w:rPr/>
                    <w:drawing>
                      <wp:inline distT="0" distB="0" distL="0" distR="0">
                        <wp:extent cx="2152650" cy="1428750"/>
                        <wp:effectExtent l="0" t="0" r="0" b="0"/>
                        <wp:docPr id="1" name="Picture" descr="C:\Users\weiners\AppData\Local\Microsoft\Windows\Temporary Internet Files\Content.IE5\TIQLDFQA\MP900401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weiners\AppData\Local\Microsoft\Windows\Temporary Internet Files\Content.IE5\TIQLDFQA\MP900401427[1].jpg"/>
                                <pic:cNvPicPr>
                                  <a:picLocks noChangeAspect="1" noChangeArrowheads="1"/>
                                </pic:cNvPicPr>
                              </pic:nvPicPr>
                              <pic:blipFill>
                                <a:blip r:embed="rId3"/>
                                <a:stretch>
                                  <a:fillRect/>
                                </a:stretch>
                              </pic:blipFill>
                              <pic:spPr bwMode="auto">
                                <a:xfrm>
                                  <a:off x="0" y="0"/>
                                  <a:ext cx="2152650" cy="1428750"/>
                                </a:xfrm>
                                <a:prstGeom prst="rect">
                                  <a:avLst/>
                                </a:prstGeom>
                                <a:noFill/>
                                <a:ln w="9525">
                                  <a:noFill/>
                                  <a:miter lim="800000"/>
                                  <a:headEnd/>
                                  <a:tailEnd/>
                                </a:ln>
                              </pic:spPr>
                            </pic:pic>
                          </a:graphicData>
                        </a:graphic>
                      </wp:inline>
                    </w:drawing>
                  </w:r>
                </w:p>
              </w:tc>
            </w:tr>
          </w:tbl>
          <w:p>
            <w:pPr>
              <w:pStyle w:val="Normal"/>
              <w:spacing w:before="0" w:after="0"/>
              <w:rPr/>
            </w:pPr>
            <w:r>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3590"/>
            </w:tblGrid>
            <w:tr>
              <w:trPr>
                <w:cantSplit w:val="false"/>
              </w:trPr>
              <w:tc>
                <w:tcPr>
                  <w:tcW w:w="359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before="0" w:after="0"/>
                    <w:rPr>
                      <w:b/>
                      <w:sz w:val="16"/>
                      <w:szCs w:val="16"/>
                    </w:rPr>
                  </w:pPr>
                  <w:r>
                    <w:rPr>
                      <w:b/>
                      <w:sz w:val="16"/>
                      <w:szCs w:val="16"/>
                    </w:rPr>
                    <w:t xml:space="preserve">Outdoor butterfly farms and gardens will need to prepare for this season. </w:t>
                  </w:r>
                </w:p>
              </w:tc>
            </w:tr>
          </w:tbl>
          <w:p>
            <w:pPr>
              <w:pStyle w:val="Normal"/>
              <w:spacing w:before="0" w:after="0"/>
              <w:rPr/>
            </w:pPr>
            <w:r>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3590"/>
            </w:tblGrid>
            <w:tr>
              <w:trPr>
                <w:trHeight w:val="6072" w:hRule="atLeast"/>
                <w:cantSplit w:val="false"/>
              </w:trPr>
              <w:tc>
                <w:tcPr>
                  <w:tcW w:w="359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before="0" w:after="0"/>
                    <w:rPr/>
                  </w:pPr>
                  <w:r>
                    <w:rPr/>
                    <w:drawing>
                      <wp:anchor behindDoc="0" distT="0" distB="0" distL="114300" distR="114300" simplePos="0" locked="0" layoutInCell="1" allowOverlap="1" relativeHeight="0">
                        <wp:simplePos x="0" y="0"/>
                        <wp:positionH relativeFrom="column">
                          <wp:posOffset>-60325</wp:posOffset>
                        </wp:positionH>
                        <wp:positionV relativeFrom="paragraph">
                          <wp:posOffset>-1905</wp:posOffset>
                        </wp:positionV>
                        <wp:extent cx="2219325" cy="2180590"/>
                        <wp:effectExtent l="0" t="0" r="0" b="0"/>
                        <wp:wrapSquare wrapText="bothSides"/>
                        <wp:docPr id="2" name="Picture" descr="C:\Users\weiners\AppData\Local\Microsoft\Windows\Temporary Internet Files\Content.IE5\TIQLDFQA\MP900427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weiners\AppData\Local\Microsoft\Windows\Temporary Internet Files\Content.IE5\TIQLDFQA\MP900427698[1].jpg"/>
                                <pic:cNvPicPr>
                                  <a:picLocks noChangeAspect="1" noChangeArrowheads="1"/>
                                </pic:cNvPicPr>
                              </pic:nvPicPr>
                              <pic:blipFill>
                                <a:blip r:embed="rId4"/>
                                <a:stretch>
                                  <a:fillRect/>
                                </a:stretch>
                              </pic:blipFill>
                              <pic:spPr bwMode="auto">
                                <a:xfrm>
                                  <a:off x="0" y="0"/>
                                  <a:ext cx="2219325" cy="218059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3">
                        <wp:simplePos x="0" y="0"/>
                        <wp:positionH relativeFrom="column">
                          <wp:posOffset>0</wp:posOffset>
                        </wp:positionH>
                        <wp:positionV relativeFrom="paragraph">
                          <wp:posOffset>2617470</wp:posOffset>
                        </wp:positionV>
                        <wp:extent cx="2162175" cy="1562100"/>
                        <wp:effectExtent l="0" t="0" r="0" b="0"/>
                        <wp:wrapSquare wrapText="bothSides"/>
                        <wp:docPr id="3" name="Picture" descr="C:\Users\weiners\AppData\Local\Microsoft\Windows\Temporary Internet Files\Content.IE5\C46O6Y23\MP9003137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weiners\AppData\Local\Microsoft\Windows\Temporary Internet Files\Content.IE5\C46O6Y23\MP900313778[1].jpg"/>
                                <pic:cNvPicPr>
                                  <a:picLocks noChangeAspect="1" noChangeArrowheads="1"/>
                                </pic:cNvPicPr>
                              </pic:nvPicPr>
                              <pic:blipFill>
                                <a:blip r:embed="rId5"/>
                                <a:stretch>
                                  <a:fillRect/>
                                </a:stretch>
                              </pic:blipFill>
                              <pic:spPr bwMode="auto">
                                <a:xfrm>
                                  <a:off x="0" y="0"/>
                                  <a:ext cx="2162175" cy="1562100"/>
                                </a:xfrm>
                                <a:prstGeom prst="rect">
                                  <a:avLst/>
                                </a:prstGeom>
                                <a:noFill/>
                                <a:ln w="9525">
                                  <a:noFill/>
                                  <a:miter lim="800000"/>
                                  <a:headEnd/>
                                  <a:tailEnd/>
                                </a:ln>
                              </pic:spPr>
                            </pic:pic>
                          </a:graphicData>
                        </a:graphic>
                      </wp:anchor>
                    </w:drawing>
                  </w:r>
                </w:p>
              </w:tc>
            </w:tr>
          </w:tbl>
          <w:p>
            <w:pPr>
              <w:pStyle w:val="Normal"/>
              <w:spacing w:before="0" w:after="0"/>
              <w:rPr/>
            </w:pPr>
            <w:r>
              <w:rPr/>
            </w:r>
          </w:p>
        </w:tc>
        <w:tc>
          <w:tcPr>
            <w:tcW w:w="771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before="0" w:after="0"/>
              <w:rPr>
                <w:sz w:val="16"/>
                <w:szCs w:val="16"/>
              </w:rPr>
            </w:pPr>
            <w:r>
              <w:rPr>
                <w:sz w:val="16"/>
                <w:szCs w:val="16"/>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7470"/>
            </w:tblGrid>
            <w:tr>
              <w:trPr>
                <w:trHeight w:val="8862" w:hRule="atLeast"/>
                <w:cantSplit w:val="false"/>
              </w:trPr>
              <w:tc>
                <w:tcPr>
                  <w:tcW w:w="747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before="0" w:after="0"/>
                    <w:rPr>
                      <w:sz w:val="16"/>
                      <w:szCs w:val="16"/>
                    </w:rPr>
                  </w:pPr>
                  <w:r>
                    <w:rPr>
                      <w:sz w:val="16"/>
                      <w:szCs w:val="16"/>
                    </w:rPr>
                    <w:t xml:space="preserve">Article One – </w:t>
                  </w:r>
                </w:p>
                <w:p>
                  <w:pPr>
                    <w:pStyle w:val="Normal"/>
                    <w:spacing w:lineRule="auto" w:line="240" w:before="0" w:after="0"/>
                    <w:rPr>
                      <w:sz w:val="16"/>
                      <w:szCs w:val="16"/>
                    </w:rPr>
                  </w:pPr>
                  <w:r>
                    <w:rPr>
                      <w:sz w:val="16"/>
                      <w:szCs w:val="16"/>
                    </w:rPr>
                    <w:t>FL and GA take precautions</w:t>
                  </w:r>
                </w:p>
                <w:p>
                  <w:pPr>
                    <w:pStyle w:val="Normal"/>
                    <w:spacing w:lineRule="auto" w:line="240" w:before="0" w:after="0"/>
                    <w:rPr>
                      <w:sz w:val="16"/>
                      <w:szCs w:val="16"/>
                    </w:rPr>
                  </w:pPr>
                  <w:r>
                    <w:rPr>
                      <w:sz w:val="16"/>
                      <w:szCs w:val="16"/>
                    </w:rPr>
                    <w:t>By Lady Bug Brown</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t xml:space="preserve">Recent weather patterns and trends have indicated that this hurricane season in Florida may be a rather dangerous one.  Florida and Georgia residents, especially those that live near the coast, will need to prepare ahead of time.  Weather forecasters predict that at least three low-grade hurricanes will make their way through warm coastal waters and cause damage along their paths. </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t xml:space="preserve">Article Two – </w:t>
                  </w:r>
                </w:p>
                <w:p>
                  <w:pPr>
                    <w:pStyle w:val="Normal"/>
                    <w:spacing w:lineRule="auto" w:line="240" w:before="0" w:after="0"/>
                    <w:rPr>
                      <w:sz w:val="16"/>
                      <w:szCs w:val="16"/>
                    </w:rPr>
                  </w:pPr>
                  <w:r>
                    <w:rPr>
                      <w:sz w:val="16"/>
                      <w:szCs w:val="16"/>
                    </w:rPr>
                    <w:t xml:space="preserve">Butterflies may need a backup plan this season </w:t>
                  </w:r>
                </w:p>
                <w:p>
                  <w:pPr>
                    <w:pStyle w:val="Normal"/>
                    <w:spacing w:lineRule="auto" w:line="240" w:before="0" w:after="0"/>
                    <w:rPr>
                      <w:sz w:val="16"/>
                      <w:szCs w:val="16"/>
                    </w:rPr>
                  </w:pPr>
                  <w:r>
                    <w:rPr>
                      <w:sz w:val="16"/>
                      <w:szCs w:val="16"/>
                    </w:rPr>
                    <w:t>By Gilbert Grass Hopper</w:t>
                  </w:r>
                </w:p>
                <w:p>
                  <w:pPr>
                    <w:pStyle w:val="Normal"/>
                    <w:spacing w:lineRule="auto" w:line="240" w:before="0" w:after="0"/>
                    <w:rPr>
                      <w:sz w:val="16"/>
                      <w:szCs w:val="16"/>
                    </w:rPr>
                  </w:pPr>
                  <w:r>
                    <w:rPr>
                      <w:sz w:val="16"/>
                      <w:szCs w:val="16"/>
                    </w:rPr>
                  </w:r>
                </w:p>
                <w:p>
                  <w:pPr>
                    <w:pStyle w:val="Normal"/>
                    <w:spacing w:before="0" w:after="0"/>
                    <w:rPr>
                      <w:sz w:val="16"/>
                      <w:szCs w:val="16"/>
                    </w:rPr>
                  </w:pPr>
                  <w:r>
                    <w:rPr>
                      <w:sz w:val="16"/>
                      <w:szCs w:val="16"/>
                    </w:rPr>
                  </w:r>
                </w:p>
                <w:p>
                  <w:pPr>
                    <w:pStyle w:val="Normal"/>
                    <w:spacing w:before="0" w:after="0"/>
                    <w:rPr>
                      <w:sz w:val="16"/>
                      <w:szCs w:val="16"/>
                    </w:rPr>
                  </w:pPr>
                  <w:r>
                    <w:rPr>
                      <w:sz w:val="16"/>
                      <w:szCs w:val="16"/>
                    </w:rPr>
                    <w:drawing>
                      <wp:anchor behindDoc="0" distT="0" distB="0" distL="114300" distR="114300" simplePos="0" locked="0" layoutInCell="1" allowOverlap="1" relativeHeight="1">
                        <wp:simplePos x="0" y="0"/>
                        <wp:positionH relativeFrom="column">
                          <wp:posOffset>-3175</wp:posOffset>
                        </wp:positionH>
                        <wp:positionV relativeFrom="paragraph">
                          <wp:posOffset>-264160</wp:posOffset>
                        </wp:positionV>
                        <wp:extent cx="409575" cy="304800"/>
                        <wp:effectExtent l="0" t="0" r="0" b="0"/>
                        <wp:wrapSquare wrapText="bothSides"/>
                        <wp:docPr id="4" name="Picture" descr="C:\Users\weiners\AppData\Local\Microsoft\Windows\Temporary Internet Files\Content.IE5\DTZDEBSA\MC900438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weiners\AppData\Local\Microsoft\Windows\Temporary Internet Files\Content.IE5\DTZDEBSA\MC900438023[1].png"/>
                                <pic:cNvPicPr>
                                  <a:picLocks noChangeAspect="1" noChangeArrowheads="1"/>
                                </pic:cNvPicPr>
                              </pic:nvPicPr>
                              <pic:blipFill>
                                <a:blip r:embed="rId6"/>
                                <a:stretch>
                                  <a:fillRect/>
                                </a:stretch>
                              </pic:blipFill>
                              <pic:spPr bwMode="auto">
                                <a:xfrm>
                                  <a:off x="0" y="0"/>
                                  <a:ext cx="409575" cy="30480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2">
                        <wp:simplePos x="0" y="0"/>
                        <wp:positionH relativeFrom="column">
                          <wp:posOffset>18415</wp:posOffset>
                        </wp:positionH>
                        <wp:positionV relativeFrom="paragraph">
                          <wp:posOffset>-3129915</wp:posOffset>
                        </wp:positionV>
                        <wp:extent cx="390525" cy="365125"/>
                        <wp:effectExtent l="0" t="0" r="0" b="0"/>
                        <wp:wrapSquare wrapText="bothSides"/>
                        <wp:docPr id="5" name="Picture" descr="C:\Users\weiners\AppData\Local\Microsoft\Windows\Temporary Internet Files\Content.IE5\C46O6Y23\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weiners\AppData\Local\Microsoft\Windows\Temporary Internet Files\Content.IE5\C46O6Y23\MC900346925[1].wmf"/>
                                <pic:cNvPicPr>
                                  <a:picLocks noChangeAspect="1" noChangeArrowheads="1"/>
                                </pic:cNvPicPr>
                              </pic:nvPicPr>
                              <pic:blipFill>
                                <a:blip r:embed="rId7"/>
                                <a:stretch>
                                  <a:fillRect/>
                                </a:stretch>
                              </pic:blipFill>
                              <pic:spPr bwMode="auto">
                                <a:xfrm>
                                  <a:off x="0" y="0"/>
                                  <a:ext cx="390525" cy="365125"/>
                                </a:xfrm>
                                <a:prstGeom prst="rect">
                                  <a:avLst/>
                                </a:prstGeom>
                                <a:noFill/>
                                <a:ln w="9525">
                                  <a:noFill/>
                                  <a:miter lim="800000"/>
                                  <a:headEnd/>
                                  <a:tailEnd/>
                                </a:ln>
                              </pic:spPr>
                            </pic:pic>
                          </a:graphicData>
                        </a:graphic>
                      </wp:anchor>
                    </w:drawing>
                  </w:r>
                </w:p>
                <w:p>
                  <w:pPr>
                    <w:pStyle w:val="Normal"/>
                    <w:spacing w:before="0" w:after="0"/>
                    <w:rPr>
                      <w:sz w:val="16"/>
                      <w:szCs w:val="16"/>
                    </w:rPr>
                  </w:pPr>
                  <w:r>
                    <w:rPr>
                      <w:sz w:val="16"/>
                      <w:szCs w:val="16"/>
                    </w:rPr>
                    <w:t xml:space="preserve">Butterfly scientists, ecologists, farmers, and fans will need to plan accordingly this hurricane season when it comes to protecting their butterflies and keeping them safe from Mother Nature’s mood swings.  Florida is a popular host state for butterflies due to its sunny weather and variety of native plant life.  However, when breezes turn to violent winds, precautions must be put into place.  Hurricane winds have the capacity to wipe out butterfly habitats.  It’s important to plan ahead in order to protect these insects.        </w:t>
                  </w:r>
                </w:p>
              </w:tc>
            </w:tr>
            <w:tr>
              <w:trPr>
                <w:cantSplit w:val="false"/>
              </w:trPr>
              <w:tc>
                <w:tcPr>
                  <w:tcW w:w="747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before="0" w:after="0"/>
                    <w:rPr>
                      <w:sz w:val="16"/>
                      <w:szCs w:val="16"/>
                    </w:rPr>
                  </w:pPr>
                  <w:r>
                    <w:rPr>
                      <w:sz w:val="16"/>
                      <w:szCs w:val="16"/>
                    </w:rPr>
                  </w:r>
                </w:p>
              </w:tc>
            </w:tr>
          </w:tbl>
          <w:p>
            <w:pPr>
              <w:pStyle w:val="Normal"/>
              <w:spacing w:lineRule="auto" w:line="240" w:before="0" w:after="0"/>
              <w:rPr>
                <w:sz w:val="16"/>
                <w:szCs w:val="16"/>
              </w:rPr>
            </w:pPr>
            <w:r>
              <w:rPr>
                <w:sz w:val="16"/>
                <w:szCs w:val="16"/>
              </w:rPr>
              <w:t>Article Three – (See Page 2)</w:t>
            </w:r>
          </w:p>
          <w:p>
            <w:pPr>
              <w:pStyle w:val="Normal"/>
              <w:spacing w:lineRule="auto" w:line="240" w:before="0" w:after="0"/>
              <w:rPr>
                <w:sz w:val="16"/>
                <w:szCs w:val="16"/>
              </w:rPr>
            </w:pPr>
            <w:r>
              <w:rPr>
                <w:sz w:val="16"/>
                <w:szCs w:val="16"/>
              </w:rPr>
              <w:t xml:space="preserve">Earth Day Festival is on May 22nd!  </w:t>
            </w:r>
          </w:p>
        </w:tc>
      </w:tr>
    </w:tbl>
    <w:p>
      <w:pPr>
        <w:pStyle w:val="Normal"/>
        <w:spacing w:before="0" w:after="0"/>
        <w:rPr>
          <w:sz w:val="20"/>
        </w:rPr>
      </w:pPr>
      <w:r>
        <w:rPr>
          <w:sz w:val="20"/>
        </w:rPr>
        <w:t>.</w:t>
      </w:r>
    </w:p>
    <w:p>
      <w:pPr>
        <w:pStyle w:val="Normal"/>
        <w:pBdr>
          <w:top w:val="single" w:sz="4" w:space="1" w:color="00000A"/>
          <w:left w:val="nil"/>
          <w:bottom w:val="nil"/>
          <w:right w:val="nil"/>
        </w:pBdr>
        <w:rPr/>
      </w:pPr>
      <w:r>
        <w:rPr/>
      </w:r>
    </w:p>
    <w:p>
      <w:pPr>
        <w:pStyle w:val="Normal"/>
        <w:pBdr>
          <w:top w:val="single" w:sz="4" w:space="1" w:color="00000A"/>
          <w:left w:val="nil"/>
          <w:bottom w:val="nil"/>
          <w:right w:val="nil"/>
        </w:pBdr>
        <w:rPr/>
      </w:pPr>
      <w:r>
        <w:rPr/>
      </w:r>
      <w:r>
        <w:pict>
          <v:rect style="position:absolute;width:570.75pt;height:29.65pt;mso-wrap-distance-left:9pt;mso-wrap-distance-right:9pt;mso-wrap-distance-top:0pt;mso-wrap-distance-bottom:0pt;margin-top:1.75pt;margin-left:-5.85pt">
            <v:textbox inset="0in,0in,0in,0in">
              <w:txbxContent>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8534"/>
                    <w:gridCol w:w="2880"/>
                  </w:tblGrid>
                  <w:tr>
                    <w:trPr>
                      <w:trHeight w:val="300" w:hRule="atLeast"/>
                      <w:cantSplit w:val="false"/>
                    </w:trPr>
                    <w:tc>
                      <w:tcPr>
                        <w:tcW w:w="853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before="0" w:after="0"/>
                          <w:jc w:val="center"/>
                          <w:rPr>
                            <w:rFonts w:eastAsia="Corsiva" w:cs="Corsiva" w:ascii="Arial" w:hAnsi="Arial"/>
                            <w:b/>
                            <w:sz w:val="16"/>
                            <w:szCs w:val="16"/>
                          </w:rPr>
                        </w:pPr>
                        <w:bookmarkStart w:id="2" w:name="__UnoMark__936_1058214496"/>
                        <w:bookmarkEnd w:id="2"/>
                        <w:r>
                          <w:rPr>
                            <w:rFonts w:eastAsia="Corsiva" w:cs="Corsiva" w:ascii="Arial" w:hAnsi="Arial"/>
                            <w:b/>
                            <w:sz w:val="16"/>
                            <w:szCs w:val="16"/>
                          </w:rPr>
                          <w:t>Butterfly Times</w:t>
                        </w:r>
                      </w:p>
                    </w:tc>
                    <w:tc>
                      <w:tcPr>
                        <w:tcW w:w="288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before="0" w:after="0"/>
                          <w:jc w:val="center"/>
                          <w:rPr>
                            <w:sz w:val="48"/>
                            <w:szCs w:val="48"/>
                          </w:rPr>
                        </w:pPr>
                        <w:bookmarkStart w:id="3" w:name="__UnoMark__937_1058214496"/>
                        <w:bookmarkEnd w:id="3"/>
                        <w:r>
                          <w:rPr>
                            <w:sz w:val="48"/>
                            <w:szCs w:val="48"/>
                          </w:rPr>
                          <w:t>Page 1</w:t>
                        </w:r>
                      </w:p>
                    </w:tc>
                  </w:tr>
                </w:tbl>
              </w:txbxContent>
            </v:textbox>
            <w10:wrap type="square"/>
          </v:rect>
        </w:pict>
      </w:r>
    </w:p>
    <w:sectPr>
      <w:type w:val="nextPage"/>
      <w:pgSz w:w="12240" w:h="15840"/>
      <w:pgMar w:left="360" w:right="360" w:header="0" w:top="0" w:footer="0" w:bottom="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65"/>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76" w:before="0" w:after="0"/>
      <w:contextualSpacing/>
      <w:jc w:val="left"/>
    </w:pPr>
    <w:rPr>
      <w:rFonts w:ascii="Arial" w:hAnsi="Arial" w:eastAsia="Arial" w:cs="Arial"/>
      <w:color w:val="000000"/>
      <w:sz w:val="22"/>
      <w:szCs w:val="20"/>
      <w:lang w:val="en-US" w:eastAsia="en-US" w:bidi="ar-SA"/>
    </w:rPr>
  </w:style>
  <w:style w:type="paragraph" w:styleId="Heading1">
    <w:name w:val="Heading 1"/>
    <w:basedOn w:val="Normal"/>
    <w:next w:val="Normal"/>
    <w:pPr>
      <w:spacing w:lineRule="auto" w:line="240" w:before="480" w:after="120"/>
      <w:contextualSpacing/>
      <w:outlineLvl w:val="0"/>
    </w:pPr>
    <w:rPr>
      <w:b/>
      <w:sz w:val="48"/>
    </w:rPr>
  </w:style>
  <w:style w:type="paragraph" w:styleId="Heading2">
    <w:name w:val="Heading 2"/>
    <w:basedOn w:val="Normal"/>
    <w:next w:val="Normal"/>
    <w:pPr>
      <w:spacing w:lineRule="auto" w:line="240" w:before="360" w:after="80"/>
      <w:contextualSpacing/>
      <w:outlineLvl w:val="1"/>
    </w:pPr>
    <w:rPr>
      <w:b/>
      <w:sz w:val="36"/>
    </w:rPr>
  </w:style>
  <w:style w:type="paragraph" w:styleId="Heading3">
    <w:name w:val="Heading 3"/>
    <w:basedOn w:val="Normal"/>
    <w:next w:val="Normal"/>
    <w:pPr>
      <w:spacing w:lineRule="auto" w:line="240" w:before="280" w:after="80"/>
      <w:contextualSpacing/>
      <w:outlineLvl w:val="2"/>
    </w:pPr>
    <w:rPr>
      <w:b/>
      <w:sz w:val="28"/>
    </w:rPr>
  </w:style>
  <w:style w:type="paragraph" w:styleId="Heading4">
    <w:name w:val="Heading 4"/>
    <w:basedOn w:val="Normal"/>
    <w:next w:val="Normal"/>
    <w:pPr>
      <w:spacing w:lineRule="auto" w:line="240" w:before="240" w:after="40"/>
      <w:contextualSpacing/>
      <w:outlineLvl w:val="3"/>
    </w:pPr>
    <w:rPr>
      <w:b/>
      <w:sz w:val="24"/>
    </w:rPr>
  </w:style>
  <w:style w:type="paragraph" w:styleId="Heading5">
    <w:name w:val="Heading 5"/>
    <w:basedOn w:val="Normal"/>
    <w:next w:val="Normal"/>
    <w:pPr>
      <w:spacing w:lineRule="auto" w:line="240" w:before="220" w:after="40"/>
      <w:contextualSpacing/>
      <w:outlineLvl w:val="4"/>
    </w:pPr>
    <w:rPr>
      <w:b/>
    </w:rPr>
  </w:style>
  <w:style w:type="paragraph" w:styleId="Heading6">
    <w:name w:val="Heading 6"/>
    <w:basedOn w:val="Normal"/>
    <w:next w:val="Normal"/>
    <w:pPr>
      <w:spacing w:lineRule="auto" w:line="240" w:before="200" w:after="40"/>
      <w:contextualSpacing/>
      <w:outlineLvl w:val="5"/>
    </w:pPr>
    <w:rPr>
      <w:b/>
      <w:sz w:val="20"/>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951e5a"/>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hAnsi="Georgia" w:eastAsia="Georgia" w:cs="Georgia"/>
      <w:i/>
      <w:color w:val="666666"/>
      <w:sz w:val="48"/>
    </w:rPr>
  </w:style>
  <w:style w:type="paragraph" w:styleId="BalloonText">
    <w:name w:val="Balloon Text"/>
    <w:uiPriority w:val="99"/>
    <w:semiHidden/>
    <w:unhideWhenUsed/>
    <w:link w:val="BalloonTextChar"/>
    <w:rsid w:val="00951e5a"/>
    <w:basedOn w:val="Normal"/>
    <w:pPr>
      <w:spacing w:lineRule="auto" w:line="24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6.png"/><Relationship Id="rId3" Type="http://schemas.openxmlformats.org/officeDocument/2006/relationships/image" Target="media/image17.jpeg"/><Relationship Id="rId4" Type="http://schemas.openxmlformats.org/officeDocument/2006/relationships/image" Target="media/image18.jpeg"/><Relationship Id="rId5" Type="http://schemas.openxmlformats.org/officeDocument/2006/relationships/image" Target="media/image19.jpeg"/><Relationship Id="rId6" Type="http://schemas.openxmlformats.org/officeDocument/2006/relationships/image" Target="media/image20.png"/><Relationship Id="rId7" Type="http://schemas.openxmlformats.org/officeDocument/2006/relationships/image" Target="media/image21.wmf"/><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2014-06-18T22:08:00Z</dcterms:created>
  <dc:creator>Weiner, Suzanne</dc:creator>
  <dc:language>en-IN</dc:language>
  <cp:lastModifiedBy>user</cp:lastModifiedBy>
  <dcterms:modified xsi:type="dcterms:W3CDTF">2014-06-18T22:08:00Z</dcterms:modified>
  <cp:revision>2</cp:revision>
  <dc:title>Copy of GILLEY GAZETTE NEWSPAPER TEMPLATE.docx</dc:title>
</cp:coreProperties>
</file>