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9B5A2" w14:textId="77777777" w:rsidR="00AC068D" w:rsidRDefault="00AC068D">
      <w:pPr>
        <w:rPr>
          <w:rFonts w:asciiTheme="majorHAnsi" w:eastAsiaTheme="majorEastAsia" w:hAnsiTheme="majorHAnsi" w:cstheme="majorBidi"/>
          <w:b/>
          <w:bCs/>
          <w:color w:val="365F91" w:themeColor="accent1" w:themeShade="BF"/>
          <w:sz w:val="28"/>
          <w:szCs w:val="28"/>
        </w:rPr>
      </w:pPr>
    </w:p>
    <w:tbl>
      <w:tblPr>
        <w:tblStyle w:val="TableGrid"/>
        <w:tblW w:w="0" w:type="auto"/>
        <w:tblBorders>
          <w:top w:val="none" w:sz="0" w:space="0" w:color="auto"/>
          <w:left w:val="single" w:sz="24" w:space="0" w:color="365F91" w:themeColor="accent1" w:themeShade="BF"/>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cess Documentation Title"/>
      </w:tblPr>
      <w:tblGrid>
        <w:gridCol w:w="9330"/>
      </w:tblGrid>
      <w:tr w:rsidR="00AC068D" w14:paraId="1D9C25A4" w14:textId="77777777" w:rsidTr="007E4ECE">
        <w:trPr>
          <w:tblHeader/>
        </w:trPr>
        <w:tc>
          <w:tcPr>
            <w:tcW w:w="9576" w:type="dxa"/>
            <w:tcBorders>
              <w:left w:val="single" w:sz="24" w:space="0" w:color="244061" w:themeColor="accent1" w:themeShade="80"/>
            </w:tcBorders>
            <w:vAlign w:val="center"/>
          </w:tcPr>
          <w:p w14:paraId="21E9B39C" w14:textId="77777777" w:rsidR="00AC068D" w:rsidRPr="00133743" w:rsidRDefault="00AC068D" w:rsidP="009D35E9">
            <w:pPr>
              <w:rPr>
                <w:sz w:val="24"/>
                <w:szCs w:val="80"/>
              </w:rPr>
            </w:pPr>
          </w:p>
        </w:tc>
      </w:tr>
      <w:tr w:rsidR="00AC068D" w14:paraId="43688A61" w14:textId="77777777" w:rsidTr="00133743">
        <w:trPr>
          <w:trHeight w:val="3150"/>
        </w:trPr>
        <w:tc>
          <w:tcPr>
            <w:tcW w:w="9576" w:type="dxa"/>
            <w:tcBorders>
              <w:left w:val="single" w:sz="24" w:space="0" w:color="244061" w:themeColor="accent1" w:themeShade="80"/>
            </w:tcBorders>
            <w:vAlign w:val="bottom"/>
          </w:tcPr>
          <w:p w14:paraId="0A5CC060" w14:textId="445E8F40" w:rsidR="00431A4F" w:rsidRPr="00133743" w:rsidRDefault="00AC068D" w:rsidP="00C72F7B">
            <w:pPr>
              <w:pStyle w:val="Heading1"/>
              <w:spacing w:before="0"/>
              <w:rPr>
                <w:b w:val="0"/>
                <w:sz w:val="80"/>
                <w:szCs w:val="80"/>
              </w:rPr>
            </w:pPr>
            <w:r w:rsidRPr="00A25F66">
              <w:rPr>
                <w:b w:val="0"/>
                <w:sz w:val="96"/>
                <w:szCs w:val="80"/>
              </w:rPr>
              <w:t xml:space="preserve">PM Lite </w:t>
            </w:r>
            <w:r w:rsidR="0016274B" w:rsidRPr="00C03436">
              <w:rPr>
                <w:b w:val="0"/>
                <w:sz w:val="56"/>
                <w:szCs w:val="80"/>
              </w:rPr>
              <w:t>2.0</w:t>
            </w:r>
          </w:p>
          <w:p w14:paraId="234CD468" w14:textId="30B94320" w:rsidR="00AC068D" w:rsidRPr="00133743" w:rsidRDefault="00AC068D" w:rsidP="00C72F7B">
            <w:pPr>
              <w:pStyle w:val="Heading1"/>
              <w:spacing w:before="0"/>
              <w:rPr>
                <w:b w:val="0"/>
                <w:sz w:val="52"/>
                <w:szCs w:val="80"/>
              </w:rPr>
            </w:pPr>
            <w:r w:rsidRPr="00A25F66">
              <w:rPr>
                <w:b w:val="0"/>
                <w:sz w:val="96"/>
                <w:szCs w:val="80"/>
              </w:rPr>
              <w:t>Process</w:t>
            </w:r>
            <w:r w:rsidR="00ED3350" w:rsidRPr="00A25F66">
              <w:rPr>
                <w:b w:val="0"/>
                <w:sz w:val="96"/>
                <w:szCs w:val="80"/>
              </w:rPr>
              <w:t xml:space="preserve"> Documentation</w:t>
            </w:r>
            <w:r w:rsidR="00ED3350" w:rsidRPr="00A25F66">
              <w:rPr>
                <w:b w:val="0"/>
                <w:sz w:val="56"/>
                <w:szCs w:val="80"/>
              </w:rPr>
              <w:t xml:space="preserve"> </w:t>
            </w:r>
          </w:p>
          <w:p w14:paraId="557D4FBB" w14:textId="77777777" w:rsidR="00AC068D" w:rsidRPr="00133743" w:rsidRDefault="00AC068D" w:rsidP="00C72F7B">
            <w:pPr>
              <w:pStyle w:val="Heading3"/>
              <w:spacing w:before="0"/>
              <w:rPr>
                <w:sz w:val="24"/>
                <w:szCs w:val="80"/>
              </w:rPr>
            </w:pPr>
          </w:p>
        </w:tc>
      </w:tr>
    </w:tbl>
    <w:p w14:paraId="48782A3F" w14:textId="77777777" w:rsidR="00717B1B" w:rsidRPr="00717B1B" w:rsidRDefault="00717B1B" w:rsidP="00AC068D">
      <w:pPr>
        <w:pStyle w:val="NoSpacing"/>
        <w:rPr>
          <w:sz w:val="144"/>
          <w:szCs w:val="144"/>
        </w:rPr>
      </w:pPr>
    </w:p>
    <w:p w14:paraId="7502BD7D" w14:textId="41F6E974" w:rsidR="00717B1B" w:rsidRPr="00717B1B" w:rsidRDefault="00717B1B" w:rsidP="00AC068D">
      <w:pPr>
        <w:pStyle w:val="NoSpacing"/>
        <w:rPr>
          <w:sz w:val="144"/>
          <w:szCs w:val="144"/>
        </w:rPr>
      </w:pPr>
    </w:p>
    <w:p w14:paraId="69216A46" w14:textId="77777777" w:rsidR="00717B1B" w:rsidRPr="00C03436" w:rsidRDefault="00717B1B" w:rsidP="00AC068D">
      <w:pPr>
        <w:pStyle w:val="NoSpacing"/>
        <w:rPr>
          <w:color w:val="365F91" w:themeColor="accent1" w:themeShade="BF"/>
          <w:sz w:val="28"/>
          <w:szCs w:val="28"/>
        </w:rPr>
      </w:pPr>
    </w:p>
    <w:p w14:paraId="66DA7976" w14:textId="10952839" w:rsidR="00AC068D" w:rsidRPr="00C03436" w:rsidRDefault="00A35610" w:rsidP="00AC068D">
      <w:pPr>
        <w:pStyle w:val="NoSpacing"/>
        <w:rPr>
          <w:color w:val="365F91" w:themeColor="accent1" w:themeShade="BF"/>
          <w:sz w:val="28"/>
          <w:szCs w:val="28"/>
        </w:rPr>
      </w:pPr>
      <w:r w:rsidRPr="00C03436">
        <w:rPr>
          <w:color w:val="365F91" w:themeColor="accent1" w:themeShade="BF"/>
          <w:sz w:val="28"/>
          <w:szCs w:val="28"/>
        </w:rPr>
        <w:t xml:space="preserve">Version: </w:t>
      </w:r>
      <w:r w:rsidR="00773B50" w:rsidRPr="00C03436">
        <w:rPr>
          <w:color w:val="365F91" w:themeColor="accent1" w:themeShade="BF"/>
          <w:sz w:val="28"/>
          <w:szCs w:val="28"/>
        </w:rPr>
        <w:t>2.0</w:t>
      </w:r>
      <w:r w:rsidR="00AD5B3D" w:rsidRPr="00C03436">
        <w:rPr>
          <w:color w:val="365F91" w:themeColor="accent1" w:themeShade="BF"/>
          <w:sz w:val="28"/>
          <w:szCs w:val="28"/>
        </w:rPr>
        <w:t xml:space="preserve"> </w:t>
      </w:r>
      <w:r w:rsidR="00C03436">
        <w:rPr>
          <w:rFonts w:ascii="Arial" w:hAnsi="Arial" w:cs="Arial"/>
          <w:color w:val="365F91" w:themeColor="accent1" w:themeShade="BF"/>
          <w:sz w:val="28"/>
          <w:szCs w:val="28"/>
        </w:rPr>
        <w:t>•</w:t>
      </w:r>
      <w:r w:rsidR="00AD5B3D" w:rsidRPr="00C03436">
        <w:rPr>
          <w:color w:val="FF0000"/>
          <w:sz w:val="28"/>
          <w:szCs w:val="28"/>
        </w:rPr>
        <w:t xml:space="preserve"> </w:t>
      </w:r>
      <w:r w:rsidR="007F4DED">
        <w:rPr>
          <w:color w:val="365F91" w:themeColor="accent1" w:themeShade="BF"/>
          <w:sz w:val="28"/>
          <w:szCs w:val="28"/>
        </w:rPr>
        <w:t xml:space="preserve">February 27, </w:t>
      </w:r>
      <w:r w:rsidR="003A3181" w:rsidRPr="00C03436">
        <w:rPr>
          <w:color w:val="365F91" w:themeColor="accent1" w:themeShade="BF"/>
          <w:sz w:val="28"/>
          <w:szCs w:val="28"/>
        </w:rPr>
        <w:t>2015</w:t>
      </w:r>
    </w:p>
    <w:p w14:paraId="66728400" w14:textId="77777777" w:rsidR="00AC068D" w:rsidRDefault="00AC068D" w:rsidP="00AC068D"/>
    <w:p w14:paraId="08F10ED7" w14:textId="77777777" w:rsidR="00AC068D" w:rsidRPr="00AC068D" w:rsidRDefault="00AC068D" w:rsidP="00AC068D">
      <w:pPr>
        <w:sectPr w:rsidR="00AC068D" w:rsidRPr="00AC068D" w:rsidSect="006F0416">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21FB40B2" w14:textId="757348E4" w:rsidR="00F50B24" w:rsidRDefault="00AC068D" w:rsidP="002A3167">
      <w:pPr>
        <w:pStyle w:val="Heading1"/>
        <w:spacing w:before="120"/>
      </w:pPr>
      <w:r>
        <w:lastRenderedPageBreak/>
        <w:t xml:space="preserve">Section </w:t>
      </w:r>
      <w:r w:rsidR="00EB7450">
        <w:t>1</w:t>
      </w:r>
      <w:r>
        <w:t xml:space="preserve">. </w:t>
      </w:r>
      <w:r>
        <w:tab/>
      </w:r>
      <w:r w:rsidR="00F50B24">
        <w:t xml:space="preserve">PM Lite </w:t>
      </w:r>
      <w:r w:rsidR="00D06058">
        <w:t>2.0</w:t>
      </w:r>
    </w:p>
    <w:p w14:paraId="0C2B0043" w14:textId="08FF6913" w:rsidR="00F50B24" w:rsidRDefault="00EB7450" w:rsidP="00841A3D">
      <w:pPr>
        <w:pStyle w:val="Heading2"/>
      </w:pPr>
      <w:r>
        <w:t>1</w:t>
      </w:r>
      <w:r w:rsidR="00F50B24">
        <w:t>.1</w:t>
      </w:r>
      <w:r w:rsidR="00F50B24">
        <w:tab/>
        <w:t>Description</w:t>
      </w:r>
    </w:p>
    <w:p w14:paraId="0CA0B74A" w14:textId="797E8FFD" w:rsidR="00564BB6" w:rsidRPr="00446E49" w:rsidRDefault="00564BB6" w:rsidP="00564BB6">
      <w:pPr>
        <w:ind w:left="720"/>
        <w:rPr>
          <w:i/>
          <w:sz w:val="18"/>
        </w:rPr>
      </w:pPr>
      <w:r w:rsidRPr="00446E49">
        <w:rPr>
          <w:i/>
          <w:sz w:val="18"/>
        </w:rPr>
        <w:t>PM Lite (Project Management Lite) is a project management process made up of tools, templates, and best practices that empowers its users to be more efficient and effective in project delivery regardless of project size</w:t>
      </w:r>
      <w:r w:rsidRPr="00446E49">
        <w:rPr>
          <w:rStyle w:val="FootnoteReference"/>
          <w:i/>
          <w:sz w:val="18"/>
        </w:rPr>
        <w:footnoteReference w:id="1"/>
      </w:r>
      <w:r w:rsidRPr="00446E49">
        <w:rPr>
          <w:i/>
          <w:sz w:val="18"/>
        </w:rPr>
        <w:t xml:space="preserve"> or complexity. </w:t>
      </w:r>
      <w:r w:rsidRPr="00446E49">
        <w:rPr>
          <w:i/>
          <w:sz w:val="18"/>
        </w:rPr>
        <w:br/>
      </w:r>
    </w:p>
    <w:p w14:paraId="0CA439E6" w14:textId="0045313D" w:rsidR="00564BB6" w:rsidRPr="00446E49" w:rsidRDefault="00564BB6" w:rsidP="00564BB6">
      <w:pPr>
        <w:ind w:left="720"/>
        <w:rPr>
          <w:i/>
          <w:sz w:val="18"/>
        </w:rPr>
      </w:pPr>
      <w:r w:rsidRPr="00446E49">
        <w:rPr>
          <w:i/>
          <w:sz w:val="18"/>
        </w:rPr>
        <w:t>In PM Lite’s most recent release (PM Lite 2.0) DIR’s PPMO simplified Project Management Institutes (PMI) project management processes facilitating a “liter”, and easy to use, toolset that aligns to a global standard.</w:t>
      </w:r>
      <w:r w:rsidRPr="00446E49">
        <w:rPr>
          <w:i/>
          <w:sz w:val="18"/>
        </w:rPr>
        <w:br/>
      </w:r>
    </w:p>
    <w:p w14:paraId="134DDFE2" w14:textId="77777777" w:rsidR="00564BB6" w:rsidRPr="00446E49" w:rsidRDefault="00564BB6" w:rsidP="00564BB6">
      <w:pPr>
        <w:ind w:left="720"/>
        <w:rPr>
          <w:i/>
          <w:sz w:val="18"/>
        </w:rPr>
      </w:pPr>
      <w:r w:rsidRPr="00446E49">
        <w:rPr>
          <w:i/>
          <w:sz w:val="18"/>
        </w:rPr>
        <w:t>The Program and Portfolio Management Office (PPMO) at DIR have created the PM Lite process to help enable state and local entities to achieve their core missions through successful project delivery. PM Lite is an optional process. Using these tools and templates can help your organization achieve project consistency, standardization, and project success.</w:t>
      </w:r>
    </w:p>
    <w:p w14:paraId="2D92A4D7" w14:textId="018D16F0" w:rsidR="00564BB6" w:rsidRPr="00CE48F5" w:rsidRDefault="00564BB6" w:rsidP="00564BB6">
      <w:pPr>
        <w:rPr>
          <w:i/>
          <w:sz w:val="16"/>
          <w:vertAlign w:val="superscript"/>
        </w:rPr>
      </w:pPr>
    </w:p>
    <w:p w14:paraId="71DA65EF" w14:textId="3E27A641" w:rsidR="00C107A9" w:rsidRPr="00841A3D" w:rsidRDefault="00EB7450" w:rsidP="00841A3D">
      <w:pPr>
        <w:pStyle w:val="Heading2"/>
      </w:pPr>
      <w:r>
        <w:rPr>
          <w:rStyle w:val="Heading3Char"/>
          <w:b/>
          <w:bCs/>
          <w:color w:val="4F81BD" w:themeColor="accent1"/>
        </w:rPr>
        <w:t>1</w:t>
      </w:r>
      <w:r w:rsidR="00397251" w:rsidRPr="00841A3D">
        <w:rPr>
          <w:rStyle w:val="Heading3Char"/>
          <w:b/>
          <w:bCs/>
          <w:color w:val="4F81BD" w:themeColor="accent1"/>
        </w:rPr>
        <w:t>.2</w:t>
      </w:r>
      <w:r w:rsidR="00827434" w:rsidRPr="00841A3D">
        <w:rPr>
          <w:rStyle w:val="Heading3Char"/>
          <w:b/>
          <w:bCs/>
          <w:color w:val="4F81BD" w:themeColor="accent1"/>
        </w:rPr>
        <w:t xml:space="preserve"> </w:t>
      </w:r>
      <w:r w:rsidR="00827434" w:rsidRPr="00841A3D">
        <w:rPr>
          <w:rStyle w:val="Heading3Char"/>
          <w:b/>
          <w:bCs/>
          <w:color w:val="4F81BD" w:themeColor="accent1"/>
        </w:rPr>
        <w:tab/>
        <w:t>Use</w:t>
      </w:r>
      <w:r w:rsidR="0038109C" w:rsidRPr="00841A3D">
        <w:rPr>
          <w:rStyle w:val="Heading3Char"/>
          <w:b/>
          <w:bCs/>
          <w:color w:val="4F81BD" w:themeColor="accent1"/>
        </w:rPr>
        <w:t>s</w:t>
      </w:r>
    </w:p>
    <w:p w14:paraId="4EDACABD" w14:textId="62C0374E" w:rsidR="00827434" w:rsidRPr="00446E49" w:rsidRDefault="003D2C69" w:rsidP="00841A3D">
      <w:pPr>
        <w:ind w:left="720"/>
        <w:rPr>
          <w:i/>
          <w:sz w:val="18"/>
        </w:rPr>
      </w:pPr>
      <w:r w:rsidRPr="00446E49">
        <w:rPr>
          <w:i/>
          <w:sz w:val="18"/>
        </w:rPr>
        <w:t>Anyone</w:t>
      </w:r>
      <w:r w:rsidR="00827434" w:rsidRPr="00446E49">
        <w:rPr>
          <w:i/>
          <w:sz w:val="18"/>
        </w:rPr>
        <w:t xml:space="preserve"> formulating and running a project can use these tools, templates, processes and best practices. </w:t>
      </w:r>
      <w:r w:rsidR="00E35E7C" w:rsidRPr="00446E49">
        <w:rPr>
          <w:i/>
          <w:sz w:val="18"/>
        </w:rPr>
        <w:t>The PM Lite process, can</w:t>
      </w:r>
      <w:r w:rsidR="00CD4322" w:rsidRPr="00446E49">
        <w:rPr>
          <w:i/>
          <w:sz w:val="18"/>
        </w:rPr>
        <w:t xml:space="preserve"> be used </w:t>
      </w:r>
      <w:r w:rsidR="008D1113" w:rsidRPr="00446E49">
        <w:rPr>
          <w:i/>
          <w:sz w:val="18"/>
        </w:rPr>
        <w:t>to manage projects regardless</w:t>
      </w:r>
      <w:r w:rsidR="00CD4322" w:rsidRPr="00446E49">
        <w:rPr>
          <w:i/>
          <w:sz w:val="18"/>
        </w:rPr>
        <w:t xml:space="preserve"> of </w:t>
      </w:r>
      <w:r w:rsidR="008D1113" w:rsidRPr="00446E49">
        <w:rPr>
          <w:i/>
          <w:sz w:val="18"/>
        </w:rPr>
        <w:t xml:space="preserve">project </w:t>
      </w:r>
      <w:r w:rsidR="00CD4322" w:rsidRPr="00446E49">
        <w:rPr>
          <w:i/>
          <w:sz w:val="18"/>
        </w:rPr>
        <w:t xml:space="preserve">size, complexity, </w:t>
      </w:r>
      <w:r w:rsidR="00E35E7C" w:rsidRPr="00446E49">
        <w:rPr>
          <w:i/>
          <w:sz w:val="18"/>
        </w:rPr>
        <w:t xml:space="preserve">project type, </w:t>
      </w:r>
      <w:r w:rsidR="00CD4322" w:rsidRPr="00446E49">
        <w:rPr>
          <w:i/>
          <w:sz w:val="18"/>
        </w:rPr>
        <w:t>or methodology.</w:t>
      </w:r>
      <w:r w:rsidR="00D06058" w:rsidRPr="00446E49">
        <w:rPr>
          <w:i/>
          <w:sz w:val="18"/>
          <w:vertAlign w:val="superscript"/>
        </w:rPr>
        <w:t>1</w:t>
      </w:r>
    </w:p>
    <w:p w14:paraId="31AD7A01" w14:textId="0DCCC971" w:rsidR="007A4CAD" w:rsidRPr="007A4CAD" w:rsidRDefault="00EB7450" w:rsidP="00841A3D">
      <w:pPr>
        <w:pStyle w:val="Heading1"/>
      </w:pPr>
      <w:r>
        <w:t>Section 2</w:t>
      </w:r>
      <w:r w:rsidR="00AC068D">
        <w:t xml:space="preserve">. </w:t>
      </w:r>
      <w:r w:rsidR="00AC068D">
        <w:tab/>
      </w:r>
      <w:r w:rsidR="00C4467C">
        <w:t xml:space="preserve">PM Lite 2.0 </w:t>
      </w:r>
      <w:r w:rsidR="00B420DA">
        <w:t>Templates</w:t>
      </w:r>
    </w:p>
    <w:tbl>
      <w:tblPr>
        <w:tblStyle w:val="TableGrid"/>
        <w:tblW w:w="0" w:type="auto"/>
        <w:tblLook w:val="04A0" w:firstRow="1" w:lastRow="0" w:firstColumn="1" w:lastColumn="0" w:noHBand="0" w:noVBand="1"/>
        <w:tblCaption w:val="PM Lite 2.0 Templates"/>
        <w:tblDescription w:val="This table describes the purpose of all of the PM Lite 2.0 templates and identifies which phase they take place in."/>
      </w:tblPr>
      <w:tblGrid>
        <w:gridCol w:w="2008"/>
        <w:gridCol w:w="879"/>
        <w:gridCol w:w="818"/>
        <w:gridCol w:w="4395"/>
        <w:gridCol w:w="1250"/>
      </w:tblGrid>
      <w:tr w:rsidR="00C4467C" w14:paraId="12807D1C" w14:textId="77777777" w:rsidTr="0078141E">
        <w:trPr>
          <w:tblHeader/>
        </w:trPr>
        <w:tc>
          <w:tcPr>
            <w:tcW w:w="2008" w:type="dxa"/>
            <w:shd w:val="clear" w:color="auto" w:fill="D9D9D9" w:themeFill="background1" w:themeFillShade="D9"/>
            <w:vAlign w:val="center"/>
          </w:tcPr>
          <w:p w14:paraId="672E3CEC" w14:textId="77777777" w:rsidR="00C4467C" w:rsidRPr="00431A4F" w:rsidRDefault="00C4467C" w:rsidP="002B13E4">
            <w:pPr>
              <w:rPr>
                <w:b/>
                <w:sz w:val="18"/>
                <w:szCs w:val="18"/>
              </w:rPr>
            </w:pPr>
            <w:r w:rsidRPr="00431A4F">
              <w:rPr>
                <w:b/>
                <w:sz w:val="18"/>
                <w:szCs w:val="18"/>
              </w:rPr>
              <w:t>Template Name</w:t>
            </w:r>
          </w:p>
        </w:tc>
        <w:tc>
          <w:tcPr>
            <w:tcW w:w="879" w:type="dxa"/>
            <w:shd w:val="clear" w:color="auto" w:fill="D9D9D9" w:themeFill="background1" w:themeFillShade="D9"/>
            <w:vAlign w:val="center"/>
          </w:tcPr>
          <w:p w14:paraId="407D4584" w14:textId="1D90AB8F" w:rsidR="00C4467C" w:rsidRPr="00431A4F" w:rsidRDefault="00C4467C" w:rsidP="002B13E4">
            <w:pPr>
              <w:rPr>
                <w:b/>
                <w:sz w:val="18"/>
                <w:szCs w:val="18"/>
              </w:rPr>
            </w:pPr>
            <w:r>
              <w:rPr>
                <w:b/>
                <w:sz w:val="18"/>
                <w:szCs w:val="18"/>
              </w:rPr>
              <w:t>Version</w:t>
            </w:r>
          </w:p>
        </w:tc>
        <w:tc>
          <w:tcPr>
            <w:tcW w:w="818" w:type="dxa"/>
            <w:shd w:val="clear" w:color="auto" w:fill="D9D9D9" w:themeFill="background1" w:themeFillShade="D9"/>
            <w:vAlign w:val="center"/>
          </w:tcPr>
          <w:p w14:paraId="06B0ED26" w14:textId="0FDCB186" w:rsidR="00C4467C" w:rsidRPr="00431A4F" w:rsidRDefault="002B13E4" w:rsidP="002B13E4">
            <w:pPr>
              <w:jc w:val="center"/>
              <w:rPr>
                <w:b/>
                <w:sz w:val="18"/>
                <w:szCs w:val="18"/>
              </w:rPr>
            </w:pPr>
            <w:r>
              <w:rPr>
                <w:b/>
                <w:sz w:val="18"/>
                <w:szCs w:val="18"/>
              </w:rPr>
              <w:t>File Format</w:t>
            </w:r>
          </w:p>
        </w:tc>
        <w:tc>
          <w:tcPr>
            <w:tcW w:w="4395" w:type="dxa"/>
            <w:shd w:val="clear" w:color="auto" w:fill="D9D9D9" w:themeFill="background1" w:themeFillShade="D9"/>
            <w:vAlign w:val="center"/>
          </w:tcPr>
          <w:p w14:paraId="73E40B4A" w14:textId="0CB10847" w:rsidR="00C4467C" w:rsidRPr="00431A4F" w:rsidRDefault="00C4467C" w:rsidP="002B13E4">
            <w:pPr>
              <w:rPr>
                <w:b/>
                <w:sz w:val="18"/>
                <w:szCs w:val="18"/>
              </w:rPr>
            </w:pPr>
            <w:r w:rsidRPr="00431A4F">
              <w:rPr>
                <w:b/>
                <w:sz w:val="18"/>
                <w:szCs w:val="18"/>
              </w:rPr>
              <w:t>Description</w:t>
            </w:r>
            <w:r w:rsidR="00E35E7C">
              <w:rPr>
                <w:b/>
                <w:sz w:val="18"/>
                <w:szCs w:val="18"/>
              </w:rPr>
              <w:t>/Purpose</w:t>
            </w:r>
          </w:p>
        </w:tc>
        <w:tc>
          <w:tcPr>
            <w:tcW w:w="1250" w:type="dxa"/>
            <w:shd w:val="clear" w:color="auto" w:fill="D9D9D9" w:themeFill="background1" w:themeFillShade="D9"/>
            <w:vAlign w:val="center"/>
          </w:tcPr>
          <w:p w14:paraId="0E9202C2" w14:textId="032B474D" w:rsidR="00C4467C" w:rsidRPr="00431A4F" w:rsidRDefault="00E35E7C" w:rsidP="002B13E4">
            <w:pPr>
              <w:rPr>
                <w:b/>
                <w:sz w:val="18"/>
                <w:szCs w:val="18"/>
              </w:rPr>
            </w:pPr>
            <w:r>
              <w:rPr>
                <w:b/>
                <w:sz w:val="18"/>
                <w:szCs w:val="18"/>
              </w:rPr>
              <w:t>Project Phase</w:t>
            </w:r>
          </w:p>
        </w:tc>
      </w:tr>
      <w:tr w:rsidR="00C4467C" w14:paraId="4B57F8E1" w14:textId="77777777" w:rsidTr="0078141E">
        <w:trPr>
          <w:trHeight w:val="854"/>
        </w:trPr>
        <w:tc>
          <w:tcPr>
            <w:tcW w:w="2008" w:type="dxa"/>
            <w:vAlign w:val="center"/>
          </w:tcPr>
          <w:p w14:paraId="664C4A3A" w14:textId="0D6102B2" w:rsidR="00C4467C" w:rsidRPr="00C4467C" w:rsidRDefault="00C4467C" w:rsidP="00C4467C">
            <w:pPr>
              <w:rPr>
                <w:sz w:val="20"/>
                <w:szCs w:val="18"/>
              </w:rPr>
            </w:pPr>
            <w:r w:rsidRPr="00C4467C">
              <w:rPr>
                <w:sz w:val="20"/>
                <w:szCs w:val="18"/>
              </w:rPr>
              <w:t>*Business Case</w:t>
            </w:r>
          </w:p>
        </w:tc>
        <w:tc>
          <w:tcPr>
            <w:tcW w:w="879" w:type="dxa"/>
            <w:vAlign w:val="center"/>
          </w:tcPr>
          <w:p w14:paraId="646F3A06" w14:textId="088BAC12" w:rsidR="00C4467C" w:rsidRPr="00CB62A4" w:rsidRDefault="00C4467C" w:rsidP="00A9180B">
            <w:pPr>
              <w:jc w:val="center"/>
              <w:rPr>
                <w:sz w:val="18"/>
                <w:szCs w:val="18"/>
              </w:rPr>
            </w:pPr>
            <w:r>
              <w:rPr>
                <w:sz w:val="18"/>
                <w:szCs w:val="18"/>
              </w:rPr>
              <w:t>2.0</w:t>
            </w:r>
          </w:p>
        </w:tc>
        <w:tc>
          <w:tcPr>
            <w:tcW w:w="818" w:type="dxa"/>
            <w:vAlign w:val="center"/>
          </w:tcPr>
          <w:p w14:paraId="6B3FA3A2" w14:textId="1979F1E4" w:rsidR="00C4467C" w:rsidRPr="00CB62A4" w:rsidRDefault="002B13E4" w:rsidP="002B13E4">
            <w:pPr>
              <w:jc w:val="center"/>
              <w:rPr>
                <w:sz w:val="18"/>
                <w:szCs w:val="18"/>
              </w:rPr>
            </w:pPr>
            <w:r>
              <w:rPr>
                <w:sz w:val="18"/>
                <w:szCs w:val="18"/>
              </w:rPr>
              <w:t>.doc</w:t>
            </w:r>
          </w:p>
        </w:tc>
        <w:tc>
          <w:tcPr>
            <w:tcW w:w="4395" w:type="dxa"/>
            <w:vAlign w:val="center"/>
          </w:tcPr>
          <w:p w14:paraId="17C86F9C" w14:textId="55BBBD35" w:rsidR="00C4467C" w:rsidRPr="00431A4F" w:rsidRDefault="00C4467C" w:rsidP="00E35E7C">
            <w:pPr>
              <w:rPr>
                <w:sz w:val="18"/>
                <w:szCs w:val="18"/>
              </w:rPr>
            </w:pPr>
            <w:r w:rsidRPr="00CB62A4">
              <w:rPr>
                <w:sz w:val="18"/>
                <w:szCs w:val="18"/>
              </w:rPr>
              <w:t xml:space="preserve">The Business Case defines the business need along with the necessary information, from a business standpoint, to determine whether or not the project is worth the required investment. It </w:t>
            </w:r>
            <w:r w:rsidR="00E35E7C">
              <w:rPr>
                <w:sz w:val="18"/>
                <w:szCs w:val="18"/>
              </w:rPr>
              <w:t>demonstrates alignment</w:t>
            </w:r>
            <w:r w:rsidRPr="00CB62A4">
              <w:rPr>
                <w:sz w:val="18"/>
                <w:szCs w:val="18"/>
              </w:rPr>
              <w:t xml:space="preserve"> to business and strategic objectives and is used to prioritize the project among other project demands.</w:t>
            </w:r>
          </w:p>
        </w:tc>
        <w:tc>
          <w:tcPr>
            <w:tcW w:w="1250" w:type="dxa"/>
            <w:vAlign w:val="center"/>
          </w:tcPr>
          <w:p w14:paraId="7F6E73A8" w14:textId="01A94959" w:rsidR="00C4467C" w:rsidRPr="00431A4F" w:rsidRDefault="00C4467C" w:rsidP="00A9180B">
            <w:pPr>
              <w:rPr>
                <w:sz w:val="18"/>
                <w:szCs w:val="18"/>
              </w:rPr>
            </w:pPr>
            <w:r>
              <w:rPr>
                <w:sz w:val="18"/>
                <w:szCs w:val="18"/>
              </w:rPr>
              <w:t>Portfolio Review (Pre-Initiation)</w:t>
            </w:r>
          </w:p>
        </w:tc>
      </w:tr>
      <w:tr w:rsidR="00C4467C" w14:paraId="6A2750C3" w14:textId="77777777" w:rsidTr="0078141E">
        <w:tc>
          <w:tcPr>
            <w:tcW w:w="2008" w:type="dxa"/>
            <w:vAlign w:val="center"/>
          </w:tcPr>
          <w:p w14:paraId="08F3AB87" w14:textId="46DF233E" w:rsidR="00C4467C" w:rsidRPr="00C4467C" w:rsidRDefault="00C4467C" w:rsidP="00C4467C">
            <w:pPr>
              <w:rPr>
                <w:sz w:val="20"/>
                <w:szCs w:val="18"/>
              </w:rPr>
            </w:pPr>
            <w:r w:rsidRPr="00C4467C">
              <w:rPr>
                <w:sz w:val="20"/>
                <w:szCs w:val="18"/>
              </w:rPr>
              <w:t xml:space="preserve">*Project Charter </w:t>
            </w:r>
          </w:p>
        </w:tc>
        <w:tc>
          <w:tcPr>
            <w:tcW w:w="879" w:type="dxa"/>
            <w:vAlign w:val="center"/>
          </w:tcPr>
          <w:p w14:paraId="1F1AC50E" w14:textId="2FCA8CE3" w:rsidR="00C4467C" w:rsidRPr="00CB62A4" w:rsidRDefault="00C4467C" w:rsidP="00A9180B">
            <w:pPr>
              <w:jc w:val="center"/>
              <w:rPr>
                <w:sz w:val="18"/>
                <w:szCs w:val="18"/>
              </w:rPr>
            </w:pPr>
            <w:r>
              <w:rPr>
                <w:sz w:val="18"/>
                <w:szCs w:val="18"/>
              </w:rPr>
              <w:t>2.0</w:t>
            </w:r>
          </w:p>
        </w:tc>
        <w:tc>
          <w:tcPr>
            <w:tcW w:w="818" w:type="dxa"/>
            <w:vAlign w:val="center"/>
          </w:tcPr>
          <w:p w14:paraId="473C8EE6" w14:textId="5B09F9B7" w:rsidR="00C4467C" w:rsidRPr="00CB62A4" w:rsidRDefault="002B13E4" w:rsidP="002B13E4">
            <w:pPr>
              <w:jc w:val="center"/>
              <w:rPr>
                <w:sz w:val="18"/>
                <w:szCs w:val="18"/>
              </w:rPr>
            </w:pPr>
            <w:r>
              <w:rPr>
                <w:sz w:val="18"/>
                <w:szCs w:val="18"/>
              </w:rPr>
              <w:t>.doc</w:t>
            </w:r>
          </w:p>
        </w:tc>
        <w:tc>
          <w:tcPr>
            <w:tcW w:w="4395" w:type="dxa"/>
            <w:vAlign w:val="center"/>
          </w:tcPr>
          <w:p w14:paraId="07082114" w14:textId="53A049D0" w:rsidR="00C4467C" w:rsidRPr="00431A4F" w:rsidRDefault="00C4467C" w:rsidP="00A9180B">
            <w:pPr>
              <w:rPr>
                <w:sz w:val="18"/>
                <w:szCs w:val="18"/>
              </w:rPr>
            </w:pPr>
            <w:r w:rsidRPr="00CB62A4">
              <w:rPr>
                <w:sz w:val="18"/>
                <w:szCs w:val="18"/>
              </w:rPr>
              <w:t>The Project Charter officially authorizes the project and allocates resources. The chartering process forms the project core team and officially kicks off the project.</w:t>
            </w:r>
          </w:p>
        </w:tc>
        <w:tc>
          <w:tcPr>
            <w:tcW w:w="1250" w:type="dxa"/>
            <w:vAlign w:val="center"/>
          </w:tcPr>
          <w:p w14:paraId="5DE9B73C" w14:textId="77777777" w:rsidR="00C4467C" w:rsidRPr="00431A4F" w:rsidRDefault="00C4467C" w:rsidP="00A9180B">
            <w:pPr>
              <w:rPr>
                <w:sz w:val="18"/>
                <w:szCs w:val="18"/>
              </w:rPr>
            </w:pPr>
            <w:r w:rsidRPr="00431A4F">
              <w:rPr>
                <w:sz w:val="18"/>
                <w:szCs w:val="18"/>
              </w:rPr>
              <w:t>Initiation</w:t>
            </w:r>
          </w:p>
        </w:tc>
      </w:tr>
      <w:tr w:rsidR="00C4467C" w14:paraId="6BB7EECD" w14:textId="77777777" w:rsidTr="0078141E">
        <w:tc>
          <w:tcPr>
            <w:tcW w:w="2008" w:type="dxa"/>
            <w:vAlign w:val="center"/>
          </w:tcPr>
          <w:p w14:paraId="51686578" w14:textId="687F7152" w:rsidR="00C4467C" w:rsidRPr="00C4467C" w:rsidRDefault="00C4467C" w:rsidP="00A9180B">
            <w:pPr>
              <w:rPr>
                <w:sz w:val="20"/>
                <w:szCs w:val="18"/>
              </w:rPr>
            </w:pPr>
            <w:r w:rsidRPr="00C4467C">
              <w:rPr>
                <w:sz w:val="20"/>
                <w:szCs w:val="18"/>
              </w:rPr>
              <w:t xml:space="preserve">Project Management Plan </w:t>
            </w:r>
          </w:p>
        </w:tc>
        <w:tc>
          <w:tcPr>
            <w:tcW w:w="879" w:type="dxa"/>
            <w:vAlign w:val="center"/>
          </w:tcPr>
          <w:p w14:paraId="586D5AD2" w14:textId="49237E2F" w:rsidR="00C4467C" w:rsidRPr="00530F0E" w:rsidRDefault="00C4467C" w:rsidP="00A9180B">
            <w:pPr>
              <w:jc w:val="center"/>
              <w:rPr>
                <w:sz w:val="18"/>
                <w:szCs w:val="18"/>
              </w:rPr>
            </w:pPr>
            <w:r>
              <w:rPr>
                <w:sz w:val="18"/>
                <w:szCs w:val="18"/>
              </w:rPr>
              <w:t>1.0</w:t>
            </w:r>
          </w:p>
        </w:tc>
        <w:tc>
          <w:tcPr>
            <w:tcW w:w="818" w:type="dxa"/>
            <w:vAlign w:val="center"/>
          </w:tcPr>
          <w:p w14:paraId="5A8617CC" w14:textId="17BB4702" w:rsidR="00C4467C" w:rsidRPr="00530F0E" w:rsidRDefault="002B13E4" w:rsidP="002B13E4">
            <w:pPr>
              <w:jc w:val="center"/>
              <w:rPr>
                <w:sz w:val="18"/>
                <w:szCs w:val="18"/>
              </w:rPr>
            </w:pPr>
            <w:r>
              <w:rPr>
                <w:sz w:val="18"/>
                <w:szCs w:val="18"/>
              </w:rPr>
              <w:t>.doc</w:t>
            </w:r>
          </w:p>
        </w:tc>
        <w:tc>
          <w:tcPr>
            <w:tcW w:w="4395" w:type="dxa"/>
            <w:vAlign w:val="center"/>
          </w:tcPr>
          <w:p w14:paraId="2D097CFE" w14:textId="334433DB" w:rsidR="00C4467C" w:rsidRPr="00CB62A4" w:rsidRDefault="00C4467C" w:rsidP="00A9180B">
            <w:pPr>
              <w:rPr>
                <w:sz w:val="18"/>
                <w:szCs w:val="18"/>
              </w:rPr>
            </w:pPr>
            <w:r w:rsidRPr="00530F0E">
              <w:rPr>
                <w:sz w:val="18"/>
                <w:szCs w:val="18"/>
              </w:rPr>
              <w:t>The Project Management Plan defines "how" the project is executed, monitored and controlled, and closed.</w:t>
            </w:r>
          </w:p>
        </w:tc>
        <w:tc>
          <w:tcPr>
            <w:tcW w:w="1250" w:type="dxa"/>
            <w:vAlign w:val="center"/>
          </w:tcPr>
          <w:p w14:paraId="600CF24A" w14:textId="11300D0E" w:rsidR="00C4467C" w:rsidRPr="00431A4F" w:rsidRDefault="00C4467C" w:rsidP="00A9180B">
            <w:pPr>
              <w:rPr>
                <w:sz w:val="18"/>
                <w:szCs w:val="18"/>
              </w:rPr>
            </w:pPr>
            <w:r>
              <w:rPr>
                <w:sz w:val="18"/>
                <w:szCs w:val="18"/>
              </w:rPr>
              <w:t>Planning</w:t>
            </w:r>
          </w:p>
        </w:tc>
      </w:tr>
      <w:tr w:rsidR="00C4467C" w14:paraId="21615689" w14:textId="77777777" w:rsidTr="0078141E">
        <w:tc>
          <w:tcPr>
            <w:tcW w:w="2008" w:type="dxa"/>
            <w:vAlign w:val="center"/>
          </w:tcPr>
          <w:p w14:paraId="221D3C47" w14:textId="7B7D747D" w:rsidR="00C4467C" w:rsidRPr="00C4467C" w:rsidRDefault="00C4467C" w:rsidP="00C4467C">
            <w:pPr>
              <w:rPr>
                <w:sz w:val="20"/>
                <w:szCs w:val="18"/>
              </w:rPr>
            </w:pPr>
            <w:r w:rsidRPr="00C4467C">
              <w:rPr>
                <w:sz w:val="20"/>
                <w:szCs w:val="18"/>
              </w:rPr>
              <w:t xml:space="preserve">*Project Schedule </w:t>
            </w:r>
          </w:p>
        </w:tc>
        <w:tc>
          <w:tcPr>
            <w:tcW w:w="879" w:type="dxa"/>
            <w:vAlign w:val="center"/>
          </w:tcPr>
          <w:p w14:paraId="07491490" w14:textId="304F127A" w:rsidR="00C4467C" w:rsidRPr="0038109C" w:rsidRDefault="00C4467C" w:rsidP="00A9180B">
            <w:pPr>
              <w:jc w:val="center"/>
              <w:rPr>
                <w:sz w:val="18"/>
                <w:szCs w:val="18"/>
              </w:rPr>
            </w:pPr>
            <w:r>
              <w:rPr>
                <w:sz w:val="18"/>
                <w:szCs w:val="18"/>
              </w:rPr>
              <w:t>1.0</w:t>
            </w:r>
          </w:p>
        </w:tc>
        <w:tc>
          <w:tcPr>
            <w:tcW w:w="818" w:type="dxa"/>
            <w:vAlign w:val="center"/>
          </w:tcPr>
          <w:p w14:paraId="64DFD5FA" w14:textId="3789402E" w:rsidR="00C4467C" w:rsidRPr="0038109C" w:rsidRDefault="002B13E4" w:rsidP="002B13E4">
            <w:pPr>
              <w:jc w:val="center"/>
              <w:rPr>
                <w:sz w:val="18"/>
                <w:szCs w:val="18"/>
              </w:rPr>
            </w:pPr>
            <w:r>
              <w:rPr>
                <w:sz w:val="18"/>
                <w:szCs w:val="18"/>
              </w:rPr>
              <w:t xml:space="preserve">.mpp </w:t>
            </w:r>
            <w:r>
              <w:rPr>
                <w:sz w:val="18"/>
                <w:szCs w:val="18"/>
              </w:rPr>
              <w:br/>
            </w:r>
            <w:r w:rsidR="00C7386E">
              <w:rPr>
                <w:sz w:val="18"/>
                <w:szCs w:val="18"/>
              </w:rPr>
              <w:t>-</w:t>
            </w:r>
            <w:r>
              <w:rPr>
                <w:sz w:val="18"/>
                <w:szCs w:val="18"/>
              </w:rPr>
              <w:t>OR</w:t>
            </w:r>
            <w:r w:rsidR="00C7386E">
              <w:rPr>
                <w:sz w:val="18"/>
                <w:szCs w:val="18"/>
              </w:rPr>
              <w:t>-</w:t>
            </w:r>
            <w:r>
              <w:rPr>
                <w:sz w:val="18"/>
                <w:szCs w:val="18"/>
              </w:rPr>
              <w:br/>
              <w:t>.xlsx</w:t>
            </w:r>
          </w:p>
        </w:tc>
        <w:tc>
          <w:tcPr>
            <w:tcW w:w="4395" w:type="dxa"/>
            <w:vAlign w:val="center"/>
          </w:tcPr>
          <w:p w14:paraId="16D63678" w14:textId="316AAF9D" w:rsidR="00C4467C" w:rsidRPr="007E7122" w:rsidRDefault="00C4467C" w:rsidP="00A9180B">
            <w:pPr>
              <w:rPr>
                <w:sz w:val="18"/>
                <w:szCs w:val="18"/>
              </w:rPr>
            </w:pPr>
            <w:r w:rsidRPr="0038109C">
              <w:rPr>
                <w:sz w:val="18"/>
                <w:szCs w:val="18"/>
              </w:rPr>
              <w:t>The Project Schedule is a Microsoft schedule</w:t>
            </w:r>
            <w:r>
              <w:rPr>
                <w:sz w:val="18"/>
                <w:szCs w:val="18"/>
              </w:rPr>
              <w:t xml:space="preserve">, it </w:t>
            </w:r>
            <w:r w:rsidRPr="00CB62A4">
              <w:rPr>
                <w:sz w:val="18"/>
                <w:szCs w:val="18"/>
              </w:rPr>
              <w:t>is created to help plan and track important dates within the project.</w:t>
            </w:r>
          </w:p>
          <w:p w14:paraId="569E3C4B" w14:textId="77777777" w:rsidR="00C4467C" w:rsidRPr="00431A4F" w:rsidRDefault="00C4467C" w:rsidP="00A9180B">
            <w:pPr>
              <w:rPr>
                <w:sz w:val="18"/>
                <w:szCs w:val="18"/>
              </w:rPr>
            </w:pPr>
          </w:p>
        </w:tc>
        <w:tc>
          <w:tcPr>
            <w:tcW w:w="1250" w:type="dxa"/>
            <w:vAlign w:val="center"/>
          </w:tcPr>
          <w:p w14:paraId="0F7BF48C" w14:textId="2F086C0A" w:rsidR="00C4467C" w:rsidRPr="00431A4F" w:rsidRDefault="00C4467C" w:rsidP="00A9180B">
            <w:pPr>
              <w:rPr>
                <w:sz w:val="18"/>
                <w:szCs w:val="18"/>
              </w:rPr>
            </w:pPr>
            <w:r>
              <w:rPr>
                <w:sz w:val="18"/>
                <w:szCs w:val="18"/>
              </w:rPr>
              <w:t>Planning</w:t>
            </w:r>
          </w:p>
        </w:tc>
      </w:tr>
      <w:tr w:rsidR="00C4467C" w14:paraId="4B893BD4" w14:textId="77777777" w:rsidTr="0078141E">
        <w:tc>
          <w:tcPr>
            <w:tcW w:w="2008" w:type="dxa"/>
            <w:vAlign w:val="center"/>
          </w:tcPr>
          <w:p w14:paraId="26DD0376" w14:textId="6F5CF366" w:rsidR="00C4467C" w:rsidRPr="00C4467C" w:rsidRDefault="00C4467C" w:rsidP="00A9180B">
            <w:pPr>
              <w:rPr>
                <w:sz w:val="20"/>
                <w:szCs w:val="18"/>
              </w:rPr>
            </w:pPr>
            <w:r w:rsidRPr="00C4467C">
              <w:rPr>
                <w:sz w:val="20"/>
                <w:szCs w:val="18"/>
              </w:rPr>
              <w:t>Requirements Document</w:t>
            </w:r>
          </w:p>
        </w:tc>
        <w:tc>
          <w:tcPr>
            <w:tcW w:w="879" w:type="dxa"/>
            <w:vAlign w:val="center"/>
          </w:tcPr>
          <w:p w14:paraId="189C9E08" w14:textId="472C1D50" w:rsidR="00C4467C" w:rsidRPr="00530F0E" w:rsidRDefault="00183A15" w:rsidP="00A9180B">
            <w:pPr>
              <w:jc w:val="center"/>
              <w:rPr>
                <w:sz w:val="18"/>
                <w:szCs w:val="18"/>
              </w:rPr>
            </w:pPr>
            <w:r>
              <w:rPr>
                <w:sz w:val="18"/>
                <w:szCs w:val="18"/>
              </w:rPr>
              <w:t>2</w:t>
            </w:r>
            <w:r w:rsidR="00C4467C">
              <w:rPr>
                <w:sz w:val="18"/>
                <w:szCs w:val="18"/>
              </w:rPr>
              <w:t>.0</w:t>
            </w:r>
          </w:p>
        </w:tc>
        <w:tc>
          <w:tcPr>
            <w:tcW w:w="818" w:type="dxa"/>
            <w:vAlign w:val="center"/>
          </w:tcPr>
          <w:p w14:paraId="2D9F9C16" w14:textId="09229858" w:rsidR="00C4467C" w:rsidRPr="00530F0E" w:rsidRDefault="002B13E4" w:rsidP="002B13E4">
            <w:pPr>
              <w:jc w:val="center"/>
              <w:rPr>
                <w:sz w:val="18"/>
                <w:szCs w:val="18"/>
              </w:rPr>
            </w:pPr>
            <w:r>
              <w:rPr>
                <w:sz w:val="18"/>
                <w:szCs w:val="18"/>
              </w:rPr>
              <w:t>.xlsx</w:t>
            </w:r>
          </w:p>
        </w:tc>
        <w:tc>
          <w:tcPr>
            <w:tcW w:w="4395" w:type="dxa"/>
            <w:vAlign w:val="center"/>
          </w:tcPr>
          <w:p w14:paraId="07DA7CDE" w14:textId="7EDFC466" w:rsidR="00C4467C" w:rsidRPr="0038109C" w:rsidRDefault="00C4467C" w:rsidP="00803C54">
            <w:pPr>
              <w:rPr>
                <w:sz w:val="18"/>
                <w:szCs w:val="18"/>
              </w:rPr>
            </w:pPr>
            <w:r w:rsidRPr="00530F0E">
              <w:rPr>
                <w:sz w:val="18"/>
                <w:szCs w:val="18"/>
              </w:rPr>
              <w:t xml:space="preserve">The Requirements </w:t>
            </w:r>
            <w:r w:rsidR="00803C54">
              <w:rPr>
                <w:sz w:val="18"/>
                <w:szCs w:val="18"/>
              </w:rPr>
              <w:t>D</w:t>
            </w:r>
            <w:r w:rsidRPr="00530F0E">
              <w:rPr>
                <w:sz w:val="18"/>
                <w:szCs w:val="18"/>
              </w:rPr>
              <w:t>ocument details specific project and product requirements that must be met to satisfy the business objectives.</w:t>
            </w:r>
          </w:p>
        </w:tc>
        <w:tc>
          <w:tcPr>
            <w:tcW w:w="1250" w:type="dxa"/>
            <w:vAlign w:val="center"/>
          </w:tcPr>
          <w:p w14:paraId="63F5108F" w14:textId="6168EECF" w:rsidR="00C4467C" w:rsidRDefault="00C4467C" w:rsidP="00A9180B">
            <w:pPr>
              <w:rPr>
                <w:sz w:val="18"/>
                <w:szCs w:val="18"/>
              </w:rPr>
            </w:pPr>
            <w:r w:rsidRPr="00431A4F">
              <w:rPr>
                <w:sz w:val="18"/>
                <w:szCs w:val="18"/>
              </w:rPr>
              <w:t>Planning</w:t>
            </w:r>
          </w:p>
        </w:tc>
      </w:tr>
      <w:tr w:rsidR="00C4467C" w14:paraId="687A9AF2" w14:textId="77777777" w:rsidTr="0078141E">
        <w:tc>
          <w:tcPr>
            <w:tcW w:w="2008" w:type="dxa"/>
            <w:vAlign w:val="center"/>
          </w:tcPr>
          <w:p w14:paraId="4663EAFE" w14:textId="65857C30" w:rsidR="00C4467C" w:rsidRPr="00C4467C" w:rsidRDefault="00C4467C" w:rsidP="00A9180B">
            <w:pPr>
              <w:rPr>
                <w:sz w:val="20"/>
                <w:szCs w:val="18"/>
              </w:rPr>
            </w:pPr>
            <w:r w:rsidRPr="00C4467C">
              <w:rPr>
                <w:sz w:val="20"/>
                <w:szCs w:val="18"/>
              </w:rPr>
              <w:t>Milestone Timeline</w:t>
            </w:r>
          </w:p>
        </w:tc>
        <w:tc>
          <w:tcPr>
            <w:tcW w:w="879" w:type="dxa"/>
            <w:vAlign w:val="center"/>
          </w:tcPr>
          <w:p w14:paraId="482A9C35" w14:textId="4DA0EA32" w:rsidR="00C4467C" w:rsidRPr="00530F0E" w:rsidRDefault="00183A15" w:rsidP="00A9180B">
            <w:pPr>
              <w:jc w:val="center"/>
              <w:rPr>
                <w:sz w:val="18"/>
                <w:szCs w:val="18"/>
              </w:rPr>
            </w:pPr>
            <w:r>
              <w:rPr>
                <w:sz w:val="18"/>
                <w:szCs w:val="18"/>
              </w:rPr>
              <w:t>2</w:t>
            </w:r>
            <w:r w:rsidR="00C4467C">
              <w:rPr>
                <w:sz w:val="18"/>
                <w:szCs w:val="18"/>
              </w:rPr>
              <w:t>.0</w:t>
            </w:r>
          </w:p>
        </w:tc>
        <w:tc>
          <w:tcPr>
            <w:tcW w:w="818" w:type="dxa"/>
            <w:vAlign w:val="center"/>
          </w:tcPr>
          <w:p w14:paraId="558A80C7" w14:textId="1E3CE32C" w:rsidR="00C4467C" w:rsidRPr="00530F0E" w:rsidRDefault="002B13E4" w:rsidP="002B13E4">
            <w:pPr>
              <w:jc w:val="center"/>
              <w:rPr>
                <w:sz w:val="18"/>
                <w:szCs w:val="18"/>
              </w:rPr>
            </w:pPr>
            <w:r>
              <w:rPr>
                <w:sz w:val="18"/>
                <w:szCs w:val="18"/>
              </w:rPr>
              <w:t>.vsd</w:t>
            </w:r>
          </w:p>
        </w:tc>
        <w:tc>
          <w:tcPr>
            <w:tcW w:w="4395" w:type="dxa"/>
            <w:vAlign w:val="center"/>
          </w:tcPr>
          <w:p w14:paraId="023AF422" w14:textId="1C647934" w:rsidR="00C4467C" w:rsidRPr="0038109C" w:rsidRDefault="00C4467C" w:rsidP="00A9180B">
            <w:pPr>
              <w:rPr>
                <w:sz w:val="18"/>
                <w:szCs w:val="18"/>
              </w:rPr>
            </w:pPr>
            <w:r w:rsidRPr="00530F0E">
              <w:rPr>
                <w:sz w:val="18"/>
                <w:szCs w:val="18"/>
              </w:rPr>
              <w:t>The Milestone Timeline is used as a “visual” representation of the schedule for key project deliverables and milestones. The Milestone Timeline is beneficial for presenting a visual schedule for the project.</w:t>
            </w:r>
          </w:p>
        </w:tc>
        <w:tc>
          <w:tcPr>
            <w:tcW w:w="1250" w:type="dxa"/>
            <w:vAlign w:val="center"/>
          </w:tcPr>
          <w:p w14:paraId="2AB4785F" w14:textId="7D2332C7" w:rsidR="00C4467C" w:rsidRDefault="00C4467C" w:rsidP="00A9180B">
            <w:pPr>
              <w:rPr>
                <w:sz w:val="18"/>
                <w:szCs w:val="18"/>
              </w:rPr>
            </w:pPr>
            <w:r w:rsidRPr="00431A4F">
              <w:rPr>
                <w:sz w:val="18"/>
                <w:szCs w:val="18"/>
              </w:rPr>
              <w:t>Planning</w:t>
            </w:r>
          </w:p>
        </w:tc>
      </w:tr>
      <w:tr w:rsidR="00C4467C" w:rsidRPr="00431A4F" w14:paraId="130A86F0" w14:textId="77777777" w:rsidTr="0078141E">
        <w:tc>
          <w:tcPr>
            <w:tcW w:w="2008" w:type="dxa"/>
            <w:vAlign w:val="center"/>
          </w:tcPr>
          <w:p w14:paraId="066A6064" w14:textId="2F959CFA" w:rsidR="00C4467C" w:rsidRPr="00C4467C" w:rsidRDefault="00C4467C" w:rsidP="00A9180B">
            <w:pPr>
              <w:rPr>
                <w:sz w:val="20"/>
                <w:szCs w:val="18"/>
              </w:rPr>
            </w:pPr>
            <w:r w:rsidRPr="00C4467C">
              <w:rPr>
                <w:sz w:val="20"/>
                <w:szCs w:val="18"/>
              </w:rPr>
              <w:lastRenderedPageBreak/>
              <w:t xml:space="preserve">*Project Register </w:t>
            </w:r>
          </w:p>
        </w:tc>
        <w:tc>
          <w:tcPr>
            <w:tcW w:w="879" w:type="dxa"/>
            <w:vAlign w:val="center"/>
          </w:tcPr>
          <w:p w14:paraId="1A4A8E39" w14:textId="3981AE00" w:rsidR="00C4467C" w:rsidRPr="00CB62A4" w:rsidRDefault="00C4467C" w:rsidP="00A9180B">
            <w:pPr>
              <w:jc w:val="center"/>
              <w:rPr>
                <w:sz w:val="18"/>
                <w:szCs w:val="18"/>
              </w:rPr>
            </w:pPr>
            <w:r>
              <w:rPr>
                <w:sz w:val="18"/>
                <w:szCs w:val="18"/>
              </w:rPr>
              <w:t>2.0</w:t>
            </w:r>
          </w:p>
        </w:tc>
        <w:tc>
          <w:tcPr>
            <w:tcW w:w="818" w:type="dxa"/>
            <w:vAlign w:val="center"/>
          </w:tcPr>
          <w:p w14:paraId="37FDE77E" w14:textId="0373751E" w:rsidR="00C4467C" w:rsidRPr="00CB62A4" w:rsidRDefault="002B13E4" w:rsidP="002B13E4">
            <w:pPr>
              <w:jc w:val="center"/>
              <w:rPr>
                <w:sz w:val="18"/>
                <w:szCs w:val="18"/>
              </w:rPr>
            </w:pPr>
            <w:r>
              <w:rPr>
                <w:sz w:val="18"/>
                <w:szCs w:val="18"/>
              </w:rPr>
              <w:t>.xlsx</w:t>
            </w:r>
          </w:p>
        </w:tc>
        <w:tc>
          <w:tcPr>
            <w:tcW w:w="4395" w:type="dxa"/>
            <w:vAlign w:val="center"/>
          </w:tcPr>
          <w:p w14:paraId="3A00987F" w14:textId="78D900BA" w:rsidR="00C4467C" w:rsidRPr="00431A4F" w:rsidRDefault="00C4467C" w:rsidP="00A9180B">
            <w:pPr>
              <w:rPr>
                <w:sz w:val="18"/>
                <w:szCs w:val="18"/>
              </w:rPr>
            </w:pPr>
            <w:r w:rsidRPr="00CB62A4">
              <w:rPr>
                <w:sz w:val="18"/>
                <w:szCs w:val="18"/>
              </w:rPr>
              <w:t>The Project Register is a tool that can be used to capture and track key project information, making it easier to monitor, control, and track project details throughout the life of the project.</w:t>
            </w:r>
          </w:p>
        </w:tc>
        <w:tc>
          <w:tcPr>
            <w:tcW w:w="1250" w:type="dxa"/>
            <w:vAlign w:val="center"/>
          </w:tcPr>
          <w:p w14:paraId="43E71482" w14:textId="1890DAEB" w:rsidR="00C4467C" w:rsidRPr="00431A4F" w:rsidRDefault="00C4467C" w:rsidP="00A9180B">
            <w:pPr>
              <w:rPr>
                <w:sz w:val="18"/>
                <w:szCs w:val="18"/>
              </w:rPr>
            </w:pPr>
            <w:r>
              <w:rPr>
                <w:sz w:val="18"/>
                <w:szCs w:val="18"/>
              </w:rPr>
              <w:t>Monitor &amp; Control</w:t>
            </w:r>
          </w:p>
        </w:tc>
      </w:tr>
      <w:tr w:rsidR="00C4467C" w:rsidRPr="00431A4F" w14:paraId="40B3162D" w14:textId="77777777" w:rsidTr="0078141E">
        <w:tc>
          <w:tcPr>
            <w:tcW w:w="2008" w:type="dxa"/>
            <w:vAlign w:val="center"/>
          </w:tcPr>
          <w:p w14:paraId="688FB1BF" w14:textId="0739146C" w:rsidR="00C4467C" w:rsidRPr="0078141E" w:rsidRDefault="00C4467C" w:rsidP="00A9180B">
            <w:pPr>
              <w:rPr>
                <w:sz w:val="20"/>
                <w:szCs w:val="18"/>
              </w:rPr>
            </w:pPr>
            <w:r w:rsidRPr="0078141E">
              <w:rPr>
                <w:sz w:val="20"/>
                <w:szCs w:val="18"/>
              </w:rPr>
              <w:t xml:space="preserve">Project Meeting Notes </w:t>
            </w:r>
          </w:p>
        </w:tc>
        <w:tc>
          <w:tcPr>
            <w:tcW w:w="879" w:type="dxa"/>
            <w:vAlign w:val="center"/>
          </w:tcPr>
          <w:p w14:paraId="7A6A8D3C" w14:textId="62F3BCB4" w:rsidR="00C4467C" w:rsidRPr="002F6920" w:rsidRDefault="00C4467C" w:rsidP="00A9180B">
            <w:pPr>
              <w:jc w:val="center"/>
              <w:rPr>
                <w:sz w:val="18"/>
                <w:szCs w:val="18"/>
              </w:rPr>
            </w:pPr>
            <w:r>
              <w:rPr>
                <w:sz w:val="18"/>
                <w:szCs w:val="18"/>
              </w:rPr>
              <w:t>2.0</w:t>
            </w:r>
          </w:p>
        </w:tc>
        <w:tc>
          <w:tcPr>
            <w:tcW w:w="818" w:type="dxa"/>
            <w:vAlign w:val="center"/>
          </w:tcPr>
          <w:p w14:paraId="18AFF0D6" w14:textId="4C8B4C82" w:rsidR="00C4467C" w:rsidRPr="002F6920" w:rsidRDefault="002B13E4" w:rsidP="002B13E4">
            <w:pPr>
              <w:jc w:val="center"/>
              <w:rPr>
                <w:sz w:val="18"/>
                <w:szCs w:val="18"/>
              </w:rPr>
            </w:pPr>
            <w:r>
              <w:rPr>
                <w:sz w:val="18"/>
                <w:szCs w:val="18"/>
              </w:rPr>
              <w:t>.doc</w:t>
            </w:r>
          </w:p>
        </w:tc>
        <w:tc>
          <w:tcPr>
            <w:tcW w:w="4395" w:type="dxa"/>
            <w:vAlign w:val="center"/>
          </w:tcPr>
          <w:p w14:paraId="6BA2E338" w14:textId="2D686323" w:rsidR="00C4467C" w:rsidRPr="00CB62A4" w:rsidRDefault="00C4467C" w:rsidP="00A9180B">
            <w:pPr>
              <w:rPr>
                <w:sz w:val="18"/>
                <w:szCs w:val="18"/>
              </w:rPr>
            </w:pPr>
            <w:r w:rsidRPr="002F6920">
              <w:rPr>
                <w:sz w:val="18"/>
                <w:szCs w:val="18"/>
              </w:rPr>
              <w:t>The Project Meeting Notes Template is used to document and communicate notes for all project meetings.</w:t>
            </w:r>
          </w:p>
        </w:tc>
        <w:tc>
          <w:tcPr>
            <w:tcW w:w="1250" w:type="dxa"/>
            <w:vAlign w:val="center"/>
          </w:tcPr>
          <w:p w14:paraId="62F3DEB1" w14:textId="6CD7232A" w:rsidR="00C4467C" w:rsidRDefault="00C4467C" w:rsidP="00A9180B">
            <w:pPr>
              <w:rPr>
                <w:sz w:val="18"/>
                <w:szCs w:val="18"/>
              </w:rPr>
            </w:pPr>
            <w:r>
              <w:rPr>
                <w:sz w:val="18"/>
                <w:szCs w:val="18"/>
              </w:rPr>
              <w:t>Monitor &amp; Control</w:t>
            </w:r>
          </w:p>
        </w:tc>
      </w:tr>
      <w:tr w:rsidR="00C4467C" w:rsidRPr="00431A4F" w14:paraId="6D6A3502" w14:textId="77777777" w:rsidTr="0078141E">
        <w:tc>
          <w:tcPr>
            <w:tcW w:w="2008" w:type="dxa"/>
            <w:vAlign w:val="center"/>
          </w:tcPr>
          <w:p w14:paraId="48973622" w14:textId="69AAA5F2" w:rsidR="00C4467C" w:rsidRPr="0078141E" w:rsidRDefault="00C4467C" w:rsidP="00A9180B">
            <w:pPr>
              <w:rPr>
                <w:sz w:val="20"/>
                <w:szCs w:val="18"/>
              </w:rPr>
            </w:pPr>
            <w:r w:rsidRPr="0078141E">
              <w:rPr>
                <w:sz w:val="20"/>
                <w:szCs w:val="18"/>
              </w:rPr>
              <w:t xml:space="preserve">Project Status Report </w:t>
            </w:r>
          </w:p>
        </w:tc>
        <w:tc>
          <w:tcPr>
            <w:tcW w:w="879" w:type="dxa"/>
            <w:vAlign w:val="center"/>
          </w:tcPr>
          <w:p w14:paraId="38442029" w14:textId="6269D534" w:rsidR="00C4467C" w:rsidRPr="002F6920" w:rsidRDefault="00C4467C" w:rsidP="00A9180B">
            <w:pPr>
              <w:jc w:val="center"/>
              <w:rPr>
                <w:sz w:val="18"/>
                <w:szCs w:val="18"/>
              </w:rPr>
            </w:pPr>
            <w:r>
              <w:rPr>
                <w:sz w:val="18"/>
                <w:szCs w:val="18"/>
              </w:rPr>
              <w:t>2.0</w:t>
            </w:r>
          </w:p>
        </w:tc>
        <w:tc>
          <w:tcPr>
            <w:tcW w:w="818" w:type="dxa"/>
            <w:vAlign w:val="center"/>
          </w:tcPr>
          <w:p w14:paraId="097A367E" w14:textId="15D6E028" w:rsidR="00C4467C" w:rsidRPr="002F6920" w:rsidRDefault="002B13E4" w:rsidP="002B13E4">
            <w:pPr>
              <w:jc w:val="center"/>
              <w:rPr>
                <w:sz w:val="18"/>
                <w:szCs w:val="18"/>
              </w:rPr>
            </w:pPr>
            <w:r>
              <w:rPr>
                <w:sz w:val="18"/>
                <w:szCs w:val="18"/>
              </w:rPr>
              <w:t>.doc</w:t>
            </w:r>
          </w:p>
        </w:tc>
        <w:tc>
          <w:tcPr>
            <w:tcW w:w="4395" w:type="dxa"/>
            <w:vAlign w:val="center"/>
          </w:tcPr>
          <w:p w14:paraId="6C04A458" w14:textId="0F96063E" w:rsidR="00C4467C" w:rsidRPr="00CB62A4" w:rsidRDefault="00C4467C" w:rsidP="00A9180B">
            <w:pPr>
              <w:rPr>
                <w:sz w:val="18"/>
                <w:szCs w:val="18"/>
              </w:rPr>
            </w:pPr>
            <w:r w:rsidRPr="002F6920">
              <w:rPr>
                <w:sz w:val="18"/>
                <w:szCs w:val="18"/>
              </w:rPr>
              <w:t>The Status Report is utilized for communicating the overall health of the project to the core team and key project stakeholders to keep everyone abreast of project progress.</w:t>
            </w:r>
          </w:p>
        </w:tc>
        <w:tc>
          <w:tcPr>
            <w:tcW w:w="1250" w:type="dxa"/>
            <w:vAlign w:val="center"/>
          </w:tcPr>
          <w:p w14:paraId="0921B6B0" w14:textId="3038FC33" w:rsidR="00C4467C" w:rsidRDefault="00C4467C" w:rsidP="00A9180B">
            <w:pPr>
              <w:rPr>
                <w:sz w:val="18"/>
                <w:szCs w:val="18"/>
              </w:rPr>
            </w:pPr>
            <w:r>
              <w:rPr>
                <w:sz w:val="18"/>
                <w:szCs w:val="18"/>
              </w:rPr>
              <w:t>Monitor &amp; Control</w:t>
            </w:r>
          </w:p>
        </w:tc>
      </w:tr>
      <w:tr w:rsidR="00C4467C" w:rsidRPr="00431A4F" w14:paraId="49A260D8" w14:textId="77777777" w:rsidTr="0078141E">
        <w:tc>
          <w:tcPr>
            <w:tcW w:w="2008" w:type="dxa"/>
            <w:vAlign w:val="center"/>
          </w:tcPr>
          <w:p w14:paraId="5762E5E6" w14:textId="5625A198" w:rsidR="00C4467C" w:rsidRPr="0078141E" w:rsidRDefault="00C4467C" w:rsidP="00A9180B">
            <w:pPr>
              <w:rPr>
                <w:sz w:val="20"/>
                <w:szCs w:val="18"/>
              </w:rPr>
            </w:pPr>
            <w:r w:rsidRPr="0078141E">
              <w:rPr>
                <w:sz w:val="20"/>
                <w:szCs w:val="18"/>
              </w:rPr>
              <w:t xml:space="preserve">Project Change Request </w:t>
            </w:r>
          </w:p>
        </w:tc>
        <w:tc>
          <w:tcPr>
            <w:tcW w:w="879" w:type="dxa"/>
            <w:vAlign w:val="center"/>
          </w:tcPr>
          <w:p w14:paraId="78EBAB0E" w14:textId="76D64DF3" w:rsidR="00C4467C" w:rsidRPr="00530F0E" w:rsidRDefault="00C4467C" w:rsidP="00A9180B">
            <w:pPr>
              <w:jc w:val="center"/>
              <w:rPr>
                <w:sz w:val="18"/>
                <w:szCs w:val="18"/>
              </w:rPr>
            </w:pPr>
            <w:r>
              <w:rPr>
                <w:sz w:val="18"/>
                <w:szCs w:val="18"/>
              </w:rPr>
              <w:t>2.0</w:t>
            </w:r>
          </w:p>
        </w:tc>
        <w:tc>
          <w:tcPr>
            <w:tcW w:w="818" w:type="dxa"/>
            <w:vAlign w:val="center"/>
          </w:tcPr>
          <w:p w14:paraId="24BC025C" w14:textId="3553ABAE" w:rsidR="00C4467C" w:rsidRPr="00530F0E" w:rsidRDefault="002B13E4" w:rsidP="002B13E4">
            <w:pPr>
              <w:jc w:val="center"/>
              <w:rPr>
                <w:sz w:val="18"/>
                <w:szCs w:val="18"/>
              </w:rPr>
            </w:pPr>
            <w:r>
              <w:rPr>
                <w:sz w:val="18"/>
                <w:szCs w:val="18"/>
              </w:rPr>
              <w:t>.doc</w:t>
            </w:r>
          </w:p>
        </w:tc>
        <w:tc>
          <w:tcPr>
            <w:tcW w:w="4395" w:type="dxa"/>
            <w:vAlign w:val="center"/>
          </w:tcPr>
          <w:p w14:paraId="081A99ED" w14:textId="76094584" w:rsidR="00C4467C" w:rsidRPr="002F6920" w:rsidRDefault="00C4467C" w:rsidP="00222EAE">
            <w:pPr>
              <w:rPr>
                <w:sz w:val="18"/>
                <w:szCs w:val="18"/>
              </w:rPr>
            </w:pPr>
            <w:r w:rsidRPr="00530F0E">
              <w:rPr>
                <w:sz w:val="18"/>
                <w:szCs w:val="18"/>
              </w:rPr>
              <w:t>The Project Change Request (PCR) is used by the Project Manager to request a change to the project</w:t>
            </w:r>
            <w:r w:rsidR="00222EAE">
              <w:rPr>
                <w:sz w:val="18"/>
                <w:szCs w:val="18"/>
              </w:rPr>
              <w:t xml:space="preserve"> scope, schedule</w:t>
            </w:r>
            <w:r w:rsidRPr="00530F0E">
              <w:rPr>
                <w:sz w:val="18"/>
                <w:szCs w:val="18"/>
              </w:rPr>
              <w:t>,</w:t>
            </w:r>
            <w:r w:rsidR="00222EAE">
              <w:rPr>
                <w:sz w:val="18"/>
                <w:szCs w:val="18"/>
              </w:rPr>
              <w:t xml:space="preserve"> costs,</w:t>
            </w:r>
            <w:r w:rsidRPr="00530F0E">
              <w:rPr>
                <w:sz w:val="18"/>
                <w:szCs w:val="18"/>
              </w:rPr>
              <w:t xml:space="preserve"> project milestones and/or deliverables.</w:t>
            </w:r>
          </w:p>
        </w:tc>
        <w:tc>
          <w:tcPr>
            <w:tcW w:w="1250" w:type="dxa"/>
            <w:vAlign w:val="center"/>
          </w:tcPr>
          <w:p w14:paraId="7F8FC5C0" w14:textId="08A27163" w:rsidR="00C4467C" w:rsidRDefault="00C4467C" w:rsidP="00A9180B">
            <w:pPr>
              <w:rPr>
                <w:sz w:val="18"/>
                <w:szCs w:val="18"/>
              </w:rPr>
            </w:pPr>
            <w:r>
              <w:rPr>
                <w:sz w:val="18"/>
                <w:szCs w:val="18"/>
              </w:rPr>
              <w:t>Monitor &amp; Control</w:t>
            </w:r>
          </w:p>
        </w:tc>
      </w:tr>
      <w:tr w:rsidR="00C4467C" w14:paraId="6B38A273" w14:textId="77777777" w:rsidTr="0078141E">
        <w:tc>
          <w:tcPr>
            <w:tcW w:w="2008" w:type="dxa"/>
            <w:vAlign w:val="center"/>
          </w:tcPr>
          <w:p w14:paraId="01F86D77" w14:textId="2F77C51D" w:rsidR="00C4467C" w:rsidRPr="0078141E" w:rsidRDefault="00562AAB" w:rsidP="00A9180B">
            <w:pPr>
              <w:rPr>
                <w:sz w:val="20"/>
                <w:szCs w:val="18"/>
              </w:rPr>
            </w:pPr>
            <w:r>
              <w:rPr>
                <w:sz w:val="20"/>
                <w:szCs w:val="18"/>
              </w:rPr>
              <w:t>*</w:t>
            </w:r>
            <w:r w:rsidR="00C4467C" w:rsidRPr="0078141E">
              <w:rPr>
                <w:sz w:val="20"/>
                <w:szCs w:val="18"/>
              </w:rPr>
              <w:t xml:space="preserve">Lessons Learned </w:t>
            </w:r>
          </w:p>
        </w:tc>
        <w:tc>
          <w:tcPr>
            <w:tcW w:w="879" w:type="dxa"/>
            <w:vAlign w:val="center"/>
          </w:tcPr>
          <w:p w14:paraId="14E942CF" w14:textId="417912CE" w:rsidR="00C4467C" w:rsidRPr="00CB62A4" w:rsidRDefault="00C4467C" w:rsidP="00A9180B">
            <w:pPr>
              <w:jc w:val="center"/>
              <w:rPr>
                <w:sz w:val="18"/>
                <w:szCs w:val="18"/>
              </w:rPr>
            </w:pPr>
            <w:r>
              <w:rPr>
                <w:sz w:val="18"/>
                <w:szCs w:val="18"/>
              </w:rPr>
              <w:t>2.0</w:t>
            </w:r>
          </w:p>
        </w:tc>
        <w:tc>
          <w:tcPr>
            <w:tcW w:w="818" w:type="dxa"/>
            <w:vAlign w:val="center"/>
          </w:tcPr>
          <w:p w14:paraId="17CE1C20" w14:textId="0B46337D" w:rsidR="00C4467C" w:rsidRPr="00CB62A4" w:rsidRDefault="002B13E4" w:rsidP="002B13E4">
            <w:pPr>
              <w:jc w:val="center"/>
              <w:rPr>
                <w:sz w:val="18"/>
                <w:szCs w:val="18"/>
              </w:rPr>
            </w:pPr>
            <w:r>
              <w:rPr>
                <w:sz w:val="18"/>
                <w:szCs w:val="18"/>
              </w:rPr>
              <w:t>.doc</w:t>
            </w:r>
          </w:p>
        </w:tc>
        <w:tc>
          <w:tcPr>
            <w:tcW w:w="4395" w:type="dxa"/>
            <w:vAlign w:val="center"/>
          </w:tcPr>
          <w:p w14:paraId="328C0F93" w14:textId="37426EB0" w:rsidR="00C4467C" w:rsidRPr="00431A4F" w:rsidRDefault="00222EAE" w:rsidP="00A9180B">
            <w:pPr>
              <w:rPr>
                <w:sz w:val="18"/>
                <w:szCs w:val="18"/>
              </w:rPr>
            </w:pPr>
            <w:r w:rsidRPr="00222EAE">
              <w:rPr>
                <w:sz w:val="18"/>
                <w:szCs w:val="18"/>
              </w:rPr>
              <w:t>The Lessons Learned document is used to identify and preserve the lessons learned on each project. The purpose of this document is to help the project team share knowledge gained from the experience. A successful Lessons Learned program will help project teams repeat desirable outcomes and avoid undesirable outcomes.</w:t>
            </w:r>
          </w:p>
        </w:tc>
        <w:tc>
          <w:tcPr>
            <w:tcW w:w="1250" w:type="dxa"/>
            <w:vAlign w:val="center"/>
          </w:tcPr>
          <w:p w14:paraId="423E4DBA" w14:textId="7FC96CE1" w:rsidR="00C4467C" w:rsidRPr="00431A4F" w:rsidRDefault="00C4467C" w:rsidP="00A9180B">
            <w:pPr>
              <w:rPr>
                <w:sz w:val="18"/>
                <w:szCs w:val="18"/>
              </w:rPr>
            </w:pPr>
            <w:r w:rsidRPr="00431A4F">
              <w:rPr>
                <w:sz w:val="18"/>
                <w:szCs w:val="18"/>
              </w:rPr>
              <w:t>Closure</w:t>
            </w:r>
          </w:p>
        </w:tc>
      </w:tr>
      <w:tr w:rsidR="00C4467C" w14:paraId="3D7C4D96" w14:textId="77777777" w:rsidTr="0078141E">
        <w:tc>
          <w:tcPr>
            <w:tcW w:w="2008" w:type="dxa"/>
            <w:vAlign w:val="center"/>
          </w:tcPr>
          <w:p w14:paraId="76BCF35C" w14:textId="2CF2A921" w:rsidR="00C4467C" w:rsidRPr="0078141E" w:rsidRDefault="00562AAB" w:rsidP="00A9180B">
            <w:pPr>
              <w:rPr>
                <w:sz w:val="20"/>
                <w:szCs w:val="18"/>
              </w:rPr>
            </w:pPr>
            <w:r>
              <w:rPr>
                <w:sz w:val="20"/>
                <w:szCs w:val="18"/>
              </w:rPr>
              <w:t>*</w:t>
            </w:r>
            <w:r w:rsidR="00C4467C" w:rsidRPr="0078141E">
              <w:rPr>
                <w:sz w:val="20"/>
                <w:szCs w:val="18"/>
              </w:rPr>
              <w:t xml:space="preserve">Project Closure </w:t>
            </w:r>
          </w:p>
        </w:tc>
        <w:tc>
          <w:tcPr>
            <w:tcW w:w="879" w:type="dxa"/>
            <w:vAlign w:val="center"/>
          </w:tcPr>
          <w:p w14:paraId="488E9418" w14:textId="0A0A3A9C" w:rsidR="00C4467C" w:rsidRPr="00431A4F" w:rsidRDefault="00C4467C" w:rsidP="00A9180B">
            <w:pPr>
              <w:jc w:val="center"/>
              <w:rPr>
                <w:sz w:val="18"/>
                <w:szCs w:val="18"/>
              </w:rPr>
            </w:pPr>
            <w:r>
              <w:rPr>
                <w:sz w:val="18"/>
                <w:szCs w:val="18"/>
              </w:rPr>
              <w:t>2.0</w:t>
            </w:r>
          </w:p>
        </w:tc>
        <w:tc>
          <w:tcPr>
            <w:tcW w:w="818" w:type="dxa"/>
            <w:vAlign w:val="center"/>
          </w:tcPr>
          <w:p w14:paraId="057AFDD2" w14:textId="29BA99CA" w:rsidR="00C4467C" w:rsidRPr="00431A4F" w:rsidRDefault="002B13E4" w:rsidP="002B13E4">
            <w:pPr>
              <w:jc w:val="center"/>
              <w:rPr>
                <w:sz w:val="18"/>
                <w:szCs w:val="18"/>
              </w:rPr>
            </w:pPr>
            <w:r>
              <w:rPr>
                <w:sz w:val="18"/>
                <w:szCs w:val="18"/>
              </w:rPr>
              <w:t>.xlsx</w:t>
            </w:r>
          </w:p>
        </w:tc>
        <w:tc>
          <w:tcPr>
            <w:tcW w:w="4395" w:type="dxa"/>
            <w:vAlign w:val="center"/>
          </w:tcPr>
          <w:p w14:paraId="49D10BAE" w14:textId="2DD2A7C5" w:rsidR="00C4467C" w:rsidRPr="00431A4F" w:rsidRDefault="00C4467C" w:rsidP="00A9180B">
            <w:pPr>
              <w:rPr>
                <w:sz w:val="18"/>
                <w:szCs w:val="18"/>
              </w:rPr>
            </w:pPr>
            <w:r w:rsidRPr="00431A4F">
              <w:rPr>
                <w:sz w:val="18"/>
                <w:szCs w:val="18"/>
              </w:rPr>
              <w:t>T</w:t>
            </w:r>
            <w:r w:rsidRPr="00CB62A4">
              <w:rPr>
                <w:sz w:val="18"/>
                <w:szCs w:val="18"/>
              </w:rPr>
              <w:t>he Project Closure document formalizes the completion of the project.</w:t>
            </w:r>
          </w:p>
        </w:tc>
        <w:tc>
          <w:tcPr>
            <w:tcW w:w="1250" w:type="dxa"/>
            <w:vAlign w:val="center"/>
          </w:tcPr>
          <w:p w14:paraId="73B9E468" w14:textId="44815F15" w:rsidR="00C4467C" w:rsidRPr="00431A4F" w:rsidRDefault="00C4467C" w:rsidP="00A9180B">
            <w:pPr>
              <w:rPr>
                <w:sz w:val="18"/>
                <w:szCs w:val="18"/>
              </w:rPr>
            </w:pPr>
            <w:r w:rsidRPr="00431A4F">
              <w:rPr>
                <w:sz w:val="18"/>
                <w:szCs w:val="18"/>
              </w:rPr>
              <w:t>Closure</w:t>
            </w:r>
          </w:p>
        </w:tc>
      </w:tr>
    </w:tbl>
    <w:p w14:paraId="0C42C68A" w14:textId="45CF7BB2" w:rsidR="00BD46D3" w:rsidRPr="00446E49" w:rsidRDefault="00A84487" w:rsidP="00A84487">
      <w:pPr>
        <w:rPr>
          <w:sz w:val="16"/>
        </w:rPr>
      </w:pPr>
      <w:r w:rsidRPr="00446E49">
        <w:rPr>
          <w:sz w:val="16"/>
        </w:rPr>
        <w:t>*These templates are highly recommended when using PM Lite, regardless of project size or complexity.</w:t>
      </w:r>
      <w:r w:rsidR="00264138" w:rsidRPr="00446E49">
        <w:rPr>
          <w:sz w:val="16"/>
          <w:vertAlign w:val="superscript"/>
        </w:rPr>
        <w:t>1</w:t>
      </w:r>
    </w:p>
    <w:p w14:paraId="3788AC22" w14:textId="79046E6B" w:rsidR="005A4590" w:rsidRDefault="00EB7450" w:rsidP="007B1A25">
      <w:pPr>
        <w:pStyle w:val="Heading1"/>
      </w:pPr>
      <w:r>
        <w:t>Section 3</w:t>
      </w:r>
      <w:r w:rsidR="00AC068D">
        <w:t xml:space="preserve">. </w:t>
      </w:r>
      <w:r w:rsidR="00AC068D">
        <w:tab/>
      </w:r>
      <w:r w:rsidR="0078141E">
        <w:t xml:space="preserve">PM </w:t>
      </w:r>
      <w:r w:rsidR="00222EAE">
        <w:t>Lite 2.0 Process</w:t>
      </w:r>
    </w:p>
    <w:p w14:paraId="4F537915" w14:textId="79B12F38" w:rsidR="00070235" w:rsidRPr="00522453" w:rsidRDefault="006C797B" w:rsidP="00F608BB">
      <w:pPr>
        <w:rPr>
          <w:rFonts w:ascii="Century Gothic" w:hAnsi="Century Gothic"/>
        </w:rPr>
      </w:pPr>
      <w:r>
        <w:rPr>
          <w:noProof/>
        </w:rPr>
        <w:t xml:space="preserve">The </w:t>
      </w:r>
      <w:r w:rsidR="00070235" w:rsidRPr="00B771E2">
        <w:rPr>
          <w:rFonts w:ascii="Century Gothic" w:hAnsi="Century Gothic"/>
        </w:rPr>
        <w:t>PM Lite 2.0 Process has five core phases and one pre-process phase. The five phases represent a typical project life-cycle. They include initiation, planning, executing, monitoring and controlling, and closure.</w:t>
      </w:r>
      <w:r w:rsidR="00070235">
        <w:rPr>
          <w:rFonts w:ascii="Century Gothic" w:hAnsi="Century Gothic"/>
        </w:rPr>
        <w:t xml:space="preserve"> </w:t>
      </w:r>
      <w:r w:rsidR="005143A4">
        <w:rPr>
          <w:noProof/>
        </w:rPr>
        <w:t xml:space="preserve">The diagram below </w:t>
      </w:r>
      <w:r w:rsidR="0068142A">
        <w:rPr>
          <w:noProof/>
        </w:rPr>
        <w:t>identifies</w:t>
      </w:r>
      <w:r w:rsidR="005143A4">
        <w:rPr>
          <w:noProof/>
        </w:rPr>
        <w:t xml:space="preserve"> which templates are </w:t>
      </w:r>
      <w:r w:rsidR="00F41BA3">
        <w:rPr>
          <w:noProof/>
        </w:rPr>
        <w:t xml:space="preserve">typically </w:t>
      </w:r>
      <w:r w:rsidR="005143A4">
        <w:rPr>
          <w:noProof/>
        </w:rPr>
        <w:t xml:space="preserve">created and/or completed during each </w:t>
      </w:r>
      <w:r w:rsidR="003C2C1A">
        <w:rPr>
          <w:noProof/>
        </w:rPr>
        <w:t>phase of the project lifecycl</w:t>
      </w:r>
      <w:r w:rsidR="00F41BA3">
        <w:rPr>
          <w:noProof/>
        </w:rPr>
        <w:t>e.</w:t>
      </w:r>
      <w:r w:rsidR="00C47079">
        <w:rPr>
          <w:rStyle w:val="FootnoteReference"/>
          <w:noProof/>
        </w:rPr>
        <w:footnoteReference w:id="2"/>
      </w:r>
    </w:p>
    <w:p w14:paraId="135D7FCC" w14:textId="440B3DA2" w:rsidR="00463C6E" w:rsidRPr="00F608BB" w:rsidRDefault="00446E49" w:rsidP="00F608BB">
      <w:pPr>
        <w:rPr>
          <w:noProof/>
        </w:rPr>
      </w:pPr>
      <w:r>
        <w:rPr>
          <w:noProof/>
        </w:rPr>
        <w:drawing>
          <wp:inline distT="0" distB="0" distL="0" distR="0" wp14:anchorId="7E484651" wp14:editId="00B0CCF3">
            <wp:extent cx="4488873" cy="2304382"/>
            <wp:effectExtent l="0" t="0" r="6985" b="1270"/>
            <wp:docPr id="25" name="Picture 25" descr="This image reflects the PM Lite processes by giving a visual representation of the project phases. The image points out in which phase each template should be completed. " title="PM Lite 2.0 Proces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786918.tmp"/>
                    <pic:cNvPicPr/>
                  </pic:nvPicPr>
                  <pic:blipFill>
                    <a:blip r:embed="rId14">
                      <a:extLst>
                        <a:ext uri="{28A0092B-C50C-407E-A947-70E740481C1C}">
                          <a14:useLocalDpi xmlns:a14="http://schemas.microsoft.com/office/drawing/2010/main" val="0"/>
                        </a:ext>
                      </a:extLst>
                    </a:blip>
                    <a:stretch>
                      <a:fillRect/>
                    </a:stretch>
                  </pic:blipFill>
                  <pic:spPr>
                    <a:xfrm>
                      <a:off x="0" y="0"/>
                      <a:ext cx="4615107" cy="2369185"/>
                    </a:xfrm>
                    <a:prstGeom prst="rect">
                      <a:avLst/>
                    </a:prstGeom>
                  </pic:spPr>
                </pic:pic>
              </a:graphicData>
            </a:graphic>
          </wp:inline>
        </w:drawing>
      </w:r>
    </w:p>
    <w:p w14:paraId="02EEFA71" w14:textId="2E87305D" w:rsidR="00B22C9F" w:rsidRDefault="00EB7450" w:rsidP="0079199B">
      <w:pPr>
        <w:pStyle w:val="Heading2"/>
      </w:pPr>
      <w:r>
        <w:lastRenderedPageBreak/>
        <w:t>3</w:t>
      </w:r>
      <w:r w:rsidR="00AC068D">
        <w:t>.1</w:t>
      </w:r>
      <w:r w:rsidR="007E4ECE">
        <w:tab/>
      </w:r>
      <w:r w:rsidR="0056699D">
        <w:t>Portfolio Review</w:t>
      </w:r>
      <w:r w:rsidR="001E5367">
        <w:t xml:space="preserve"> (Pre-Initiation)</w:t>
      </w:r>
    </w:p>
    <w:p w14:paraId="1CA6B669" w14:textId="4DBA630B" w:rsidR="00B22C9F" w:rsidRPr="00593771" w:rsidRDefault="00692A0C" w:rsidP="00692A0C">
      <w:pPr>
        <w:ind w:left="720"/>
        <w:rPr>
          <w:i/>
          <w:sz w:val="20"/>
          <w:highlight w:val="cyan"/>
        </w:rPr>
      </w:pPr>
      <w:r w:rsidRPr="00593771">
        <w:rPr>
          <w:i/>
          <w:sz w:val="18"/>
          <w:szCs w:val="18"/>
        </w:rPr>
        <w:t xml:space="preserve">The Portfolio Review is a DIR internal process for prioritizing, aligning, and evaluating project requests.  </w:t>
      </w:r>
      <w:r w:rsidR="000A71EA" w:rsidRPr="000A71EA">
        <w:rPr>
          <w:i/>
          <w:sz w:val="18"/>
          <w:szCs w:val="18"/>
        </w:rPr>
        <w:t xml:space="preserve">When the business idea is submitted </w:t>
      </w:r>
      <w:r w:rsidR="00331F48">
        <w:rPr>
          <w:i/>
          <w:sz w:val="18"/>
          <w:szCs w:val="18"/>
        </w:rPr>
        <w:t>by</w:t>
      </w:r>
      <w:r w:rsidR="000A71EA" w:rsidRPr="000A71EA">
        <w:rPr>
          <w:i/>
          <w:sz w:val="18"/>
          <w:szCs w:val="18"/>
        </w:rPr>
        <w:t xml:space="preserve"> the Project Sponsor</w:t>
      </w:r>
      <w:r w:rsidR="00331F48">
        <w:rPr>
          <w:i/>
          <w:sz w:val="18"/>
          <w:szCs w:val="18"/>
        </w:rPr>
        <w:t>,</w:t>
      </w:r>
      <w:r w:rsidR="000A71EA" w:rsidRPr="000A71EA">
        <w:rPr>
          <w:i/>
          <w:sz w:val="18"/>
          <w:szCs w:val="18"/>
        </w:rPr>
        <w:t xml:space="preserve"> the Portfolio Review Board reviews and assigns the project to a Project Manager based on prioritization and strategic alignment.</w:t>
      </w:r>
    </w:p>
    <w:p w14:paraId="42B099AF" w14:textId="7A98993D" w:rsidR="00B22C9F" w:rsidRPr="00B60923" w:rsidRDefault="00EB7450" w:rsidP="0079199B">
      <w:pPr>
        <w:pStyle w:val="Heading3"/>
      </w:pPr>
      <w:r>
        <w:tab/>
        <w:t>3</w:t>
      </w:r>
      <w:r w:rsidR="00B22C9F" w:rsidRPr="00B60923">
        <w:t xml:space="preserve">.1.1 </w:t>
      </w:r>
      <w:r w:rsidR="006D01AC">
        <w:t>Business Case</w:t>
      </w:r>
    </w:p>
    <w:p w14:paraId="29EBBA1D" w14:textId="37C93B43" w:rsidR="00B22C9F" w:rsidRPr="002E529A" w:rsidRDefault="00E4465E" w:rsidP="00E4465E">
      <w:pPr>
        <w:pStyle w:val="ListParagraph"/>
        <w:numPr>
          <w:ilvl w:val="0"/>
          <w:numId w:val="30"/>
        </w:numPr>
        <w:rPr>
          <w:sz w:val="20"/>
          <w:szCs w:val="20"/>
        </w:rPr>
      </w:pPr>
      <w:r w:rsidRPr="00E4465E">
        <w:rPr>
          <w:sz w:val="20"/>
          <w:szCs w:val="20"/>
        </w:rPr>
        <w:t xml:space="preserve">The Project Sponsor or Business Owner submits this template. This template will address the business issue and the expected business outcome as well as the key resources necessary for the project. It is defines how the project will align to the goals of the agency and/or state.  </w:t>
      </w:r>
    </w:p>
    <w:p w14:paraId="534FA85A" w14:textId="67F79C89" w:rsidR="000D4CD2" w:rsidRPr="00F41BA3" w:rsidRDefault="00EB7450" w:rsidP="0079199B">
      <w:pPr>
        <w:pStyle w:val="Heading2"/>
      </w:pPr>
      <w:r>
        <w:t>3</w:t>
      </w:r>
      <w:r w:rsidR="0056699D">
        <w:t>.</w:t>
      </w:r>
      <w:r w:rsidR="00B22C9F">
        <w:t>2</w:t>
      </w:r>
      <w:r w:rsidR="00AC068D">
        <w:t xml:space="preserve"> </w:t>
      </w:r>
      <w:r w:rsidR="00AC068D">
        <w:tab/>
      </w:r>
      <w:r w:rsidR="000D4CD2" w:rsidRPr="00F41BA3">
        <w:t>Initiation</w:t>
      </w:r>
    </w:p>
    <w:p w14:paraId="31FA58EA" w14:textId="00D7C860" w:rsidR="00D13AEE" w:rsidRPr="00593771" w:rsidRDefault="00D13AEE" w:rsidP="004F25A3">
      <w:pPr>
        <w:ind w:left="720"/>
        <w:rPr>
          <w:i/>
          <w:sz w:val="18"/>
        </w:rPr>
      </w:pPr>
      <w:r w:rsidRPr="00593771">
        <w:rPr>
          <w:i/>
          <w:sz w:val="18"/>
        </w:rPr>
        <w:t>The Initiation</w:t>
      </w:r>
      <w:r w:rsidR="002E6B0E" w:rsidRPr="00593771">
        <w:rPr>
          <w:i/>
          <w:sz w:val="18"/>
        </w:rPr>
        <w:t xml:space="preserve"> </w:t>
      </w:r>
      <w:r w:rsidR="00F41BA3" w:rsidRPr="00593771">
        <w:rPr>
          <w:i/>
          <w:sz w:val="18"/>
        </w:rPr>
        <w:t>P</w:t>
      </w:r>
      <w:r w:rsidRPr="00593771">
        <w:rPr>
          <w:i/>
          <w:sz w:val="18"/>
        </w:rPr>
        <w:t>hase</w:t>
      </w:r>
      <w:r w:rsidR="006B1FD9" w:rsidRPr="00593771">
        <w:rPr>
          <w:i/>
          <w:sz w:val="18"/>
        </w:rPr>
        <w:t xml:space="preserve"> </w:t>
      </w:r>
      <w:r w:rsidR="00B176FE" w:rsidRPr="00593771">
        <w:rPr>
          <w:i/>
          <w:sz w:val="18"/>
        </w:rPr>
        <w:t>reviews the</w:t>
      </w:r>
      <w:r w:rsidR="006B1FD9" w:rsidRPr="00593771">
        <w:rPr>
          <w:i/>
          <w:sz w:val="18"/>
        </w:rPr>
        <w:t xml:space="preserve"> business idea and turns it into a formal project.</w:t>
      </w:r>
    </w:p>
    <w:p w14:paraId="6C31E923" w14:textId="5B14C221" w:rsidR="00E70648" w:rsidRDefault="00EB7450" w:rsidP="004F25A3">
      <w:pPr>
        <w:pStyle w:val="Heading3"/>
        <w:ind w:left="720"/>
      </w:pPr>
      <w:r>
        <w:t>3</w:t>
      </w:r>
      <w:r w:rsidR="004F25A3">
        <w:t>.2</w:t>
      </w:r>
      <w:r w:rsidR="00AF6493">
        <w:t xml:space="preserve">.1 </w:t>
      </w:r>
      <w:r w:rsidR="00AF6493">
        <w:tab/>
      </w:r>
      <w:r w:rsidR="00E70648" w:rsidRPr="00721770">
        <w:t>Key Activities:</w:t>
      </w:r>
    </w:p>
    <w:p w14:paraId="30474FA3" w14:textId="75DA37BD" w:rsidR="00E70648" w:rsidRPr="00593771" w:rsidRDefault="002E6B0E" w:rsidP="00552039">
      <w:pPr>
        <w:pStyle w:val="ListParagraph"/>
        <w:numPr>
          <w:ilvl w:val="0"/>
          <w:numId w:val="25"/>
        </w:numPr>
        <w:contextualSpacing w:val="0"/>
        <w:rPr>
          <w:sz w:val="18"/>
        </w:rPr>
      </w:pPr>
      <w:r w:rsidRPr="00593771">
        <w:rPr>
          <w:sz w:val="18"/>
        </w:rPr>
        <w:t>Review Lessons Learned from similar projects</w:t>
      </w:r>
    </w:p>
    <w:p w14:paraId="41835B34" w14:textId="6FC09056" w:rsidR="00C47079" w:rsidRPr="00593771" w:rsidRDefault="00C47079" w:rsidP="00552039">
      <w:pPr>
        <w:pStyle w:val="ListParagraph"/>
        <w:numPr>
          <w:ilvl w:val="0"/>
          <w:numId w:val="25"/>
        </w:numPr>
        <w:contextualSpacing w:val="0"/>
        <w:rPr>
          <w:sz w:val="18"/>
        </w:rPr>
      </w:pPr>
      <w:r w:rsidRPr="00593771">
        <w:rPr>
          <w:sz w:val="18"/>
        </w:rPr>
        <w:t xml:space="preserve">Identify </w:t>
      </w:r>
      <w:r w:rsidR="00E83CA3" w:rsidRPr="00593771">
        <w:rPr>
          <w:sz w:val="18"/>
        </w:rPr>
        <w:t>project risks and constraints</w:t>
      </w:r>
    </w:p>
    <w:p w14:paraId="5BD0B3C7" w14:textId="0343828C" w:rsidR="00721770" w:rsidRPr="00593771" w:rsidRDefault="00721770" w:rsidP="00552039">
      <w:pPr>
        <w:pStyle w:val="ListParagraph"/>
        <w:numPr>
          <w:ilvl w:val="0"/>
          <w:numId w:val="25"/>
        </w:numPr>
        <w:contextualSpacing w:val="0"/>
        <w:rPr>
          <w:sz w:val="18"/>
        </w:rPr>
      </w:pPr>
      <w:r w:rsidRPr="00593771">
        <w:rPr>
          <w:sz w:val="18"/>
        </w:rPr>
        <w:t>Define expec</w:t>
      </w:r>
      <w:r w:rsidR="00E83CA3" w:rsidRPr="00593771">
        <w:rPr>
          <w:sz w:val="18"/>
        </w:rPr>
        <w:t>ted outcomes and key milestones</w:t>
      </w:r>
    </w:p>
    <w:p w14:paraId="7AA2962C" w14:textId="73E37CF7" w:rsidR="00721770" w:rsidRPr="00593771" w:rsidRDefault="00721770" w:rsidP="00721770">
      <w:pPr>
        <w:pStyle w:val="ListParagraph"/>
        <w:numPr>
          <w:ilvl w:val="0"/>
          <w:numId w:val="25"/>
        </w:numPr>
        <w:contextualSpacing w:val="0"/>
        <w:rPr>
          <w:sz w:val="18"/>
        </w:rPr>
      </w:pPr>
      <w:r w:rsidRPr="00593771">
        <w:rPr>
          <w:sz w:val="18"/>
        </w:rPr>
        <w:t>Define high-l</w:t>
      </w:r>
      <w:r w:rsidR="00E83CA3" w:rsidRPr="00593771">
        <w:rPr>
          <w:sz w:val="18"/>
        </w:rPr>
        <w:t>evel scope, schedule, and costs</w:t>
      </w:r>
    </w:p>
    <w:p w14:paraId="4A681D01" w14:textId="7E6145BA" w:rsidR="00721770" w:rsidRPr="00593771" w:rsidRDefault="00721770" w:rsidP="00721770">
      <w:pPr>
        <w:pStyle w:val="ListParagraph"/>
        <w:numPr>
          <w:ilvl w:val="0"/>
          <w:numId w:val="25"/>
        </w:numPr>
        <w:contextualSpacing w:val="0"/>
        <w:rPr>
          <w:sz w:val="18"/>
        </w:rPr>
      </w:pPr>
      <w:r w:rsidRPr="00593771">
        <w:rPr>
          <w:sz w:val="18"/>
        </w:rPr>
        <w:t>Ident</w:t>
      </w:r>
      <w:r w:rsidR="00E83CA3" w:rsidRPr="00593771">
        <w:rPr>
          <w:sz w:val="18"/>
        </w:rPr>
        <w:t>ify Stakeholders</w:t>
      </w:r>
    </w:p>
    <w:p w14:paraId="12715104" w14:textId="5502389A" w:rsidR="00721770" w:rsidRPr="00593771" w:rsidRDefault="00E83CA3" w:rsidP="00721770">
      <w:pPr>
        <w:pStyle w:val="ListParagraph"/>
        <w:numPr>
          <w:ilvl w:val="0"/>
          <w:numId w:val="25"/>
        </w:numPr>
        <w:contextualSpacing w:val="0"/>
        <w:rPr>
          <w:sz w:val="18"/>
        </w:rPr>
      </w:pPr>
      <w:r w:rsidRPr="00593771">
        <w:rPr>
          <w:sz w:val="18"/>
        </w:rPr>
        <w:t>Identify Resources</w:t>
      </w:r>
    </w:p>
    <w:p w14:paraId="203DB702" w14:textId="0D32A718" w:rsidR="00721770" w:rsidRPr="00593771" w:rsidRDefault="00E83CA3" w:rsidP="00721770">
      <w:pPr>
        <w:pStyle w:val="ListParagraph"/>
        <w:numPr>
          <w:ilvl w:val="0"/>
          <w:numId w:val="25"/>
        </w:numPr>
        <w:contextualSpacing w:val="0"/>
        <w:rPr>
          <w:sz w:val="18"/>
        </w:rPr>
      </w:pPr>
      <w:r w:rsidRPr="00593771">
        <w:rPr>
          <w:sz w:val="18"/>
        </w:rPr>
        <w:t>Schedule Project Kickoff</w:t>
      </w:r>
    </w:p>
    <w:p w14:paraId="2DC880C6" w14:textId="760242AC" w:rsidR="00721770" w:rsidRPr="00593771" w:rsidRDefault="00721770" w:rsidP="00721770">
      <w:pPr>
        <w:pStyle w:val="ListParagraph"/>
        <w:numPr>
          <w:ilvl w:val="0"/>
          <w:numId w:val="25"/>
        </w:numPr>
        <w:contextualSpacing w:val="0"/>
        <w:rPr>
          <w:sz w:val="18"/>
        </w:rPr>
      </w:pPr>
      <w:r w:rsidRPr="00593771">
        <w:rPr>
          <w:sz w:val="18"/>
        </w:rPr>
        <w:t>Define pro</w:t>
      </w:r>
      <w:r w:rsidR="00E83CA3" w:rsidRPr="00593771">
        <w:rPr>
          <w:sz w:val="18"/>
        </w:rPr>
        <w:t>ject roles and responsibilities</w:t>
      </w:r>
    </w:p>
    <w:p w14:paraId="06D8F422" w14:textId="77777777" w:rsidR="00721770" w:rsidRPr="00E70648" w:rsidRDefault="00721770" w:rsidP="00721770"/>
    <w:p w14:paraId="7E7A038F" w14:textId="05E25530" w:rsidR="00E70648" w:rsidRPr="00E70648" w:rsidRDefault="00EB7450" w:rsidP="004F25A3">
      <w:pPr>
        <w:pStyle w:val="Heading3"/>
        <w:ind w:left="720"/>
      </w:pPr>
      <w:r>
        <w:t>3</w:t>
      </w:r>
      <w:r w:rsidR="004F25A3">
        <w:t>.2</w:t>
      </w:r>
      <w:r w:rsidR="00AF6493">
        <w:t xml:space="preserve">.2 </w:t>
      </w:r>
      <w:r w:rsidR="00AF6493">
        <w:tab/>
      </w:r>
      <w:r w:rsidR="006D01AC">
        <w:t>Project Charter</w:t>
      </w:r>
    </w:p>
    <w:p w14:paraId="2E82223B" w14:textId="50379F82" w:rsidR="000D4CD2" w:rsidRPr="00593771" w:rsidRDefault="00CE0266" w:rsidP="00CE0266">
      <w:pPr>
        <w:pStyle w:val="ListParagraph"/>
        <w:numPr>
          <w:ilvl w:val="0"/>
          <w:numId w:val="25"/>
        </w:numPr>
        <w:spacing w:after="120"/>
        <w:contextualSpacing w:val="0"/>
        <w:rPr>
          <w:sz w:val="18"/>
        </w:rPr>
      </w:pPr>
      <w:r w:rsidRPr="00593771">
        <w:rPr>
          <w:sz w:val="18"/>
        </w:rPr>
        <w:t>The Charter is where you will define a project scope, create an estimated timeline, and establish a project budget. Once this document has been completed and approved, the Initiation Phase closes and the project moves into the Planning Phase.</w:t>
      </w:r>
    </w:p>
    <w:p w14:paraId="5168049A" w14:textId="2D11679A" w:rsidR="005143A4" w:rsidRPr="00F41BA3" w:rsidRDefault="00EB7450" w:rsidP="0079199B">
      <w:pPr>
        <w:pStyle w:val="Heading2"/>
      </w:pPr>
      <w:r>
        <w:t>3</w:t>
      </w:r>
      <w:r w:rsidR="00AC068D">
        <w:t>.</w:t>
      </w:r>
      <w:r w:rsidR="004F25A3">
        <w:t>3</w:t>
      </w:r>
      <w:r w:rsidR="00AC068D">
        <w:tab/>
      </w:r>
      <w:r w:rsidR="000D4CD2" w:rsidRPr="00F41BA3">
        <w:t>Planning</w:t>
      </w:r>
    </w:p>
    <w:p w14:paraId="5C6ED1F1" w14:textId="69ED8347" w:rsidR="00E55D8D" w:rsidRPr="00593771" w:rsidRDefault="00E55D8D" w:rsidP="00E55D8D">
      <w:pPr>
        <w:ind w:left="720"/>
        <w:rPr>
          <w:b/>
          <w:bCs/>
          <w:i/>
          <w:sz w:val="18"/>
        </w:rPr>
      </w:pPr>
      <w:r w:rsidRPr="00593771">
        <w:rPr>
          <w:i/>
          <w:sz w:val="18"/>
        </w:rPr>
        <w:t xml:space="preserve">The Planning Phase develops the approach and schedule for delivering the project. The triple constraint (Scope, </w:t>
      </w:r>
      <w:r w:rsidR="00DB46F6" w:rsidRPr="00593771">
        <w:rPr>
          <w:i/>
          <w:sz w:val="18"/>
        </w:rPr>
        <w:t>Schedule, and Cost</w:t>
      </w:r>
      <w:r w:rsidRPr="00593771">
        <w:rPr>
          <w:i/>
          <w:sz w:val="18"/>
        </w:rPr>
        <w:t xml:space="preserve">) is finalized in the Planning Phase. The project team is formalized and the communications plan and project deliverables are identified. </w:t>
      </w:r>
    </w:p>
    <w:p w14:paraId="01974492" w14:textId="361FFBCF" w:rsidR="00E70648" w:rsidRDefault="00EB7450" w:rsidP="00E55D8D">
      <w:pPr>
        <w:pStyle w:val="Heading3"/>
        <w:ind w:firstLine="720"/>
      </w:pPr>
      <w:r>
        <w:t>3</w:t>
      </w:r>
      <w:r w:rsidR="004F25A3">
        <w:t>.3</w:t>
      </w:r>
      <w:r w:rsidR="00AF6493">
        <w:t>.1</w:t>
      </w:r>
      <w:r w:rsidR="00AF6493">
        <w:tab/>
      </w:r>
      <w:r w:rsidR="00E70648">
        <w:t>Key Activities:</w:t>
      </w:r>
    </w:p>
    <w:p w14:paraId="232E41EC" w14:textId="77777777" w:rsidR="00E70648" w:rsidRPr="00593771" w:rsidRDefault="00E70648" w:rsidP="00552039">
      <w:pPr>
        <w:pStyle w:val="ListParagraph"/>
        <w:numPr>
          <w:ilvl w:val="0"/>
          <w:numId w:val="25"/>
        </w:numPr>
        <w:contextualSpacing w:val="0"/>
        <w:rPr>
          <w:sz w:val="18"/>
        </w:rPr>
      </w:pPr>
      <w:r w:rsidRPr="00593771">
        <w:rPr>
          <w:sz w:val="18"/>
        </w:rPr>
        <w:t xml:space="preserve">Finalize the project </w:t>
      </w:r>
      <w:r w:rsidR="00F41BA3" w:rsidRPr="00593771">
        <w:rPr>
          <w:sz w:val="18"/>
        </w:rPr>
        <w:t>goals/scope</w:t>
      </w:r>
    </w:p>
    <w:p w14:paraId="68750C77" w14:textId="27FEF8E3" w:rsidR="00171965" w:rsidRPr="00593771" w:rsidRDefault="00DB46F6" w:rsidP="00552039">
      <w:pPr>
        <w:pStyle w:val="ListParagraph"/>
        <w:numPr>
          <w:ilvl w:val="0"/>
          <w:numId w:val="25"/>
        </w:numPr>
        <w:contextualSpacing w:val="0"/>
        <w:rPr>
          <w:sz w:val="18"/>
        </w:rPr>
      </w:pPr>
      <w:r w:rsidRPr="00593771">
        <w:rPr>
          <w:sz w:val="18"/>
        </w:rPr>
        <w:t>Identify project/product</w:t>
      </w:r>
      <w:r w:rsidR="00171965" w:rsidRPr="00593771">
        <w:rPr>
          <w:sz w:val="18"/>
        </w:rPr>
        <w:t xml:space="preserve"> requirements and project metrics and key performance indicators</w:t>
      </w:r>
    </w:p>
    <w:p w14:paraId="40A3CD02" w14:textId="140A2B42" w:rsidR="00E70648" w:rsidRPr="00593771" w:rsidRDefault="00E70648" w:rsidP="00552039">
      <w:pPr>
        <w:pStyle w:val="ListParagraph"/>
        <w:numPr>
          <w:ilvl w:val="0"/>
          <w:numId w:val="25"/>
        </w:numPr>
        <w:contextualSpacing w:val="0"/>
        <w:rPr>
          <w:sz w:val="18"/>
        </w:rPr>
      </w:pPr>
      <w:r w:rsidRPr="00593771">
        <w:rPr>
          <w:sz w:val="18"/>
        </w:rPr>
        <w:t>Develop the project schedule</w:t>
      </w:r>
      <w:r w:rsidR="00F41BA3" w:rsidRPr="00593771">
        <w:rPr>
          <w:sz w:val="18"/>
        </w:rPr>
        <w:t xml:space="preserve"> &amp; high-level milestones</w:t>
      </w:r>
    </w:p>
    <w:p w14:paraId="66FC95A3" w14:textId="5F5B332C" w:rsidR="004C2161" w:rsidRPr="00593771" w:rsidRDefault="00B176FE" w:rsidP="00552039">
      <w:pPr>
        <w:pStyle w:val="ListParagraph"/>
        <w:numPr>
          <w:ilvl w:val="0"/>
          <w:numId w:val="25"/>
        </w:numPr>
        <w:contextualSpacing w:val="0"/>
        <w:rPr>
          <w:sz w:val="18"/>
        </w:rPr>
      </w:pPr>
      <w:r w:rsidRPr="00593771">
        <w:rPr>
          <w:sz w:val="18"/>
        </w:rPr>
        <w:t>Assign project tasks</w:t>
      </w:r>
    </w:p>
    <w:p w14:paraId="03057086" w14:textId="77777777" w:rsidR="00E70648" w:rsidRPr="00593771" w:rsidRDefault="00E70648" w:rsidP="00552039">
      <w:pPr>
        <w:pStyle w:val="ListParagraph"/>
        <w:numPr>
          <w:ilvl w:val="0"/>
          <w:numId w:val="25"/>
        </w:numPr>
        <w:contextualSpacing w:val="0"/>
        <w:rPr>
          <w:sz w:val="18"/>
        </w:rPr>
      </w:pPr>
      <w:r w:rsidRPr="00593771">
        <w:rPr>
          <w:sz w:val="18"/>
        </w:rPr>
        <w:t>Solidify the project team</w:t>
      </w:r>
    </w:p>
    <w:p w14:paraId="02BA8426" w14:textId="77777777" w:rsidR="00A61508" w:rsidRPr="00593771" w:rsidRDefault="00A61508" w:rsidP="00552039">
      <w:pPr>
        <w:pStyle w:val="ListParagraph"/>
        <w:numPr>
          <w:ilvl w:val="0"/>
          <w:numId w:val="25"/>
        </w:numPr>
        <w:contextualSpacing w:val="0"/>
        <w:rPr>
          <w:sz w:val="18"/>
        </w:rPr>
      </w:pPr>
      <w:r w:rsidRPr="00593771">
        <w:rPr>
          <w:sz w:val="18"/>
        </w:rPr>
        <w:t>D</w:t>
      </w:r>
      <w:r w:rsidR="00F41BA3" w:rsidRPr="00593771">
        <w:rPr>
          <w:sz w:val="18"/>
        </w:rPr>
        <w:t>evelop Project Plan, including C</w:t>
      </w:r>
      <w:r w:rsidRPr="00593771">
        <w:rPr>
          <w:sz w:val="18"/>
        </w:rPr>
        <w:t xml:space="preserve">ommunications </w:t>
      </w:r>
      <w:r w:rsidR="00F41BA3" w:rsidRPr="00593771">
        <w:rPr>
          <w:sz w:val="18"/>
        </w:rPr>
        <w:t>P</w:t>
      </w:r>
      <w:r w:rsidRPr="00593771">
        <w:rPr>
          <w:sz w:val="18"/>
        </w:rPr>
        <w:t>lan</w:t>
      </w:r>
      <w:r w:rsidR="00F41BA3" w:rsidRPr="00593771">
        <w:rPr>
          <w:sz w:val="18"/>
        </w:rPr>
        <w:t xml:space="preserve"> for Stakeholders</w:t>
      </w:r>
    </w:p>
    <w:p w14:paraId="486C5383" w14:textId="77777777" w:rsidR="00E70648" w:rsidRDefault="00E70648" w:rsidP="00E70648">
      <w:pPr>
        <w:ind w:left="360"/>
      </w:pPr>
    </w:p>
    <w:p w14:paraId="11BCA04D" w14:textId="62FBDD7F" w:rsidR="00B176FE" w:rsidRDefault="00EB7450" w:rsidP="00F16C44">
      <w:pPr>
        <w:pStyle w:val="Heading3"/>
        <w:ind w:left="720"/>
      </w:pPr>
      <w:r>
        <w:t>3</w:t>
      </w:r>
      <w:r w:rsidR="00AC068D">
        <w:t>.</w:t>
      </w:r>
      <w:r w:rsidR="004F25A3">
        <w:t>3</w:t>
      </w:r>
      <w:r w:rsidR="00AC068D">
        <w:t>.2</w:t>
      </w:r>
      <w:r w:rsidR="00AC068D">
        <w:tab/>
      </w:r>
      <w:r w:rsidR="00A36648">
        <w:t>Project Schedule</w:t>
      </w:r>
    </w:p>
    <w:p w14:paraId="4E920444" w14:textId="759EDDF2" w:rsidR="00627DFC" w:rsidRPr="00593771" w:rsidRDefault="00627DFC" w:rsidP="00627DFC">
      <w:pPr>
        <w:pStyle w:val="ListParagraph"/>
        <w:numPr>
          <w:ilvl w:val="0"/>
          <w:numId w:val="31"/>
        </w:numPr>
        <w:rPr>
          <w:sz w:val="18"/>
        </w:rPr>
      </w:pPr>
      <w:r w:rsidRPr="00593771">
        <w:rPr>
          <w:sz w:val="18"/>
        </w:rPr>
        <w:t>The Project Schedule Template is pre-configured to align to standard Project Management life cycle processes. There are two versions of the PM Lite 2.0 Project Schedule Template. One is a MS Project and the other an Excel spreadsheet. Pick the tool that works best for your project and organization. The project schedule allows you to plug in dates, resources, and budget information. Once populated with dates and resources, key performance indicators (KPIs) such as schedule variance and % complete, can then help track the project performance.</w:t>
      </w:r>
    </w:p>
    <w:p w14:paraId="7ECCB1C8" w14:textId="2700BBAA" w:rsidR="00E70648" w:rsidRPr="00E70648" w:rsidRDefault="00EB7450" w:rsidP="00F16C44">
      <w:pPr>
        <w:pStyle w:val="Heading3"/>
        <w:ind w:left="720"/>
      </w:pPr>
      <w:r>
        <w:lastRenderedPageBreak/>
        <w:t>3</w:t>
      </w:r>
      <w:r w:rsidR="0079199B">
        <w:t>.</w:t>
      </w:r>
      <w:r w:rsidR="004F25A3">
        <w:t>3</w:t>
      </w:r>
      <w:r w:rsidR="0079199B">
        <w:t>.3</w:t>
      </w:r>
      <w:r w:rsidR="0079199B">
        <w:tab/>
      </w:r>
      <w:r w:rsidR="00A36648">
        <w:t>Requirements Document</w:t>
      </w:r>
    </w:p>
    <w:p w14:paraId="0DCD3F1E" w14:textId="7B021D6D" w:rsidR="000D4CD2" w:rsidRPr="00593771" w:rsidRDefault="00CE0266" w:rsidP="00F16C44">
      <w:pPr>
        <w:pStyle w:val="ListParagraph"/>
        <w:numPr>
          <w:ilvl w:val="0"/>
          <w:numId w:val="25"/>
        </w:numPr>
        <w:spacing w:after="120"/>
        <w:rPr>
          <w:sz w:val="18"/>
        </w:rPr>
      </w:pPr>
      <w:r w:rsidRPr="00593771">
        <w:rPr>
          <w:sz w:val="18"/>
        </w:rPr>
        <w:t>This template provides a mechanism to track product/project deliverables against requirements to ensure business and product requirements are met.</w:t>
      </w:r>
    </w:p>
    <w:p w14:paraId="6775FF32" w14:textId="3F04F6A2" w:rsidR="00A36648" w:rsidRDefault="00EB7450" w:rsidP="00F16C44">
      <w:pPr>
        <w:pStyle w:val="Heading3"/>
        <w:ind w:left="720"/>
      </w:pPr>
      <w:r>
        <w:t>3</w:t>
      </w:r>
      <w:r w:rsidR="00A10BF1">
        <w:t>.</w:t>
      </w:r>
      <w:r w:rsidR="004F25A3">
        <w:t>3</w:t>
      </w:r>
      <w:r w:rsidR="00A10BF1">
        <w:t>.4</w:t>
      </w:r>
      <w:r w:rsidR="00A10BF1">
        <w:tab/>
      </w:r>
      <w:r w:rsidR="00A36648">
        <w:t>Milestone Timeline</w:t>
      </w:r>
    </w:p>
    <w:p w14:paraId="1040DEBD" w14:textId="7B9EED4F" w:rsidR="00A36648" w:rsidRPr="00593771" w:rsidRDefault="00627DFC" w:rsidP="00F16C44">
      <w:pPr>
        <w:pStyle w:val="ListParagraph"/>
        <w:numPr>
          <w:ilvl w:val="0"/>
          <w:numId w:val="25"/>
        </w:numPr>
        <w:spacing w:after="120"/>
        <w:contextualSpacing w:val="0"/>
        <w:rPr>
          <w:sz w:val="18"/>
        </w:rPr>
      </w:pPr>
      <w:r w:rsidRPr="00593771">
        <w:rPr>
          <w:sz w:val="18"/>
        </w:rPr>
        <w:t>A</w:t>
      </w:r>
      <w:r w:rsidR="00A36648" w:rsidRPr="00593771">
        <w:rPr>
          <w:sz w:val="18"/>
        </w:rPr>
        <w:t xml:space="preserve"> Milestone Timeline </w:t>
      </w:r>
      <w:r w:rsidRPr="00593771">
        <w:rPr>
          <w:sz w:val="18"/>
        </w:rPr>
        <w:t>can be created</w:t>
      </w:r>
      <w:r w:rsidR="00A36648" w:rsidRPr="00593771">
        <w:rPr>
          <w:sz w:val="18"/>
        </w:rPr>
        <w:t xml:space="preserve"> using MS Visio, a diagramming application. Once a </w:t>
      </w:r>
      <w:r w:rsidRPr="00593771">
        <w:rPr>
          <w:sz w:val="18"/>
        </w:rPr>
        <w:t xml:space="preserve">project schedule </w:t>
      </w:r>
      <w:r w:rsidR="00A36648" w:rsidRPr="00593771">
        <w:rPr>
          <w:sz w:val="18"/>
        </w:rPr>
        <w:t xml:space="preserve">is created the key deliverables and milestones should be mapped and aligned to the “visual” </w:t>
      </w:r>
      <w:r w:rsidRPr="00593771">
        <w:rPr>
          <w:sz w:val="18"/>
        </w:rPr>
        <w:t xml:space="preserve">milestone </w:t>
      </w:r>
      <w:r w:rsidR="00A36648" w:rsidRPr="00593771">
        <w:rPr>
          <w:sz w:val="18"/>
        </w:rPr>
        <w:t>timeline according to when they will occur in the project.</w:t>
      </w:r>
    </w:p>
    <w:p w14:paraId="332B89C0" w14:textId="55C864CC" w:rsidR="00B340D5" w:rsidRDefault="00EB7450" w:rsidP="00F16C44">
      <w:pPr>
        <w:pStyle w:val="Heading3"/>
        <w:ind w:left="720"/>
      </w:pPr>
      <w:r>
        <w:t>3</w:t>
      </w:r>
      <w:r w:rsidR="00A10BF1">
        <w:t>.</w:t>
      </w:r>
      <w:r w:rsidR="004F25A3">
        <w:t>3</w:t>
      </w:r>
      <w:r w:rsidR="00A10BF1">
        <w:t>.5</w:t>
      </w:r>
      <w:r w:rsidR="00A10BF1">
        <w:tab/>
      </w:r>
      <w:r w:rsidR="00A36648">
        <w:t>Project Management Plan</w:t>
      </w:r>
    </w:p>
    <w:p w14:paraId="6753A9AA" w14:textId="2F006209" w:rsidR="00A36648" w:rsidRPr="00593771" w:rsidRDefault="00A36648" w:rsidP="00F16C44">
      <w:pPr>
        <w:pStyle w:val="ListParagraph"/>
        <w:numPr>
          <w:ilvl w:val="0"/>
          <w:numId w:val="25"/>
        </w:numPr>
        <w:spacing w:after="120"/>
        <w:contextualSpacing w:val="0"/>
        <w:rPr>
          <w:sz w:val="18"/>
        </w:rPr>
      </w:pPr>
      <w:r w:rsidRPr="00593771">
        <w:rPr>
          <w:sz w:val="18"/>
        </w:rPr>
        <w:t>This template lays out a plan and strategy for “how” the project will be executed. The Project Charter defines the “what” while the Project Management Plan defines the “how”.</w:t>
      </w:r>
    </w:p>
    <w:p w14:paraId="2389B08A" w14:textId="0A4195DB" w:rsidR="00B62942" w:rsidRPr="00F41BA3" w:rsidRDefault="00EB7450" w:rsidP="002F3506">
      <w:pPr>
        <w:pStyle w:val="Heading2"/>
      </w:pPr>
      <w:r>
        <w:t>3</w:t>
      </w:r>
      <w:r w:rsidR="004F25A3">
        <w:t>.4</w:t>
      </w:r>
      <w:r w:rsidR="00AC068D">
        <w:tab/>
      </w:r>
      <w:r w:rsidR="00B62942" w:rsidRPr="00F41BA3">
        <w:t>Execution</w:t>
      </w:r>
    </w:p>
    <w:p w14:paraId="7446744C" w14:textId="5CEFAD6E" w:rsidR="00D13AEE" w:rsidRPr="00593771" w:rsidRDefault="00F41BA3" w:rsidP="00F16C44">
      <w:pPr>
        <w:ind w:left="720"/>
        <w:rPr>
          <w:i/>
          <w:sz w:val="18"/>
        </w:rPr>
      </w:pPr>
      <w:r w:rsidRPr="00593771">
        <w:rPr>
          <w:i/>
          <w:sz w:val="18"/>
        </w:rPr>
        <w:t>In the Execution P</w:t>
      </w:r>
      <w:r w:rsidR="006B1FD9" w:rsidRPr="00593771">
        <w:rPr>
          <w:i/>
          <w:sz w:val="18"/>
        </w:rPr>
        <w:t>hase, the project plan is worked, the project deliverables are comple</w:t>
      </w:r>
      <w:r w:rsidRPr="00593771">
        <w:rPr>
          <w:i/>
          <w:sz w:val="18"/>
        </w:rPr>
        <w:t>ted, and the project is implemented or “goes live.”</w:t>
      </w:r>
      <w:r w:rsidR="00C62870" w:rsidRPr="00593771">
        <w:rPr>
          <w:i/>
          <w:sz w:val="18"/>
        </w:rPr>
        <w:t xml:space="preserve"> </w:t>
      </w:r>
      <w:r w:rsidR="003C1D58" w:rsidRPr="00593771">
        <w:rPr>
          <w:i/>
          <w:sz w:val="18"/>
        </w:rPr>
        <w:t xml:space="preserve">The Execution Phase is where the work defined in the </w:t>
      </w:r>
      <w:r w:rsidR="004C3789" w:rsidRPr="00593771">
        <w:rPr>
          <w:i/>
          <w:sz w:val="18"/>
        </w:rPr>
        <w:t>Project Charter</w:t>
      </w:r>
      <w:r w:rsidR="003C1D58" w:rsidRPr="00593771">
        <w:rPr>
          <w:i/>
          <w:sz w:val="18"/>
        </w:rPr>
        <w:t xml:space="preserve"> is performed to satisfy the project objectives. </w:t>
      </w:r>
    </w:p>
    <w:p w14:paraId="4DE88377" w14:textId="152ACBEA" w:rsidR="00E70648" w:rsidRDefault="00EB7450" w:rsidP="00F16C44">
      <w:pPr>
        <w:pStyle w:val="Heading3"/>
        <w:ind w:left="720"/>
      </w:pPr>
      <w:r>
        <w:t>3.4</w:t>
      </w:r>
      <w:r w:rsidR="00AC068D">
        <w:t>.1</w:t>
      </w:r>
      <w:r w:rsidR="00AC068D">
        <w:tab/>
      </w:r>
      <w:r w:rsidR="00E70648">
        <w:t>Key Activities:</w:t>
      </w:r>
    </w:p>
    <w:p w14:paraId="6C084FCF" w14:textId="77777777" w:rsidR="00E70648" w:rsidRPr="00593771" w:rsidRDefault="00E70648" w:rsidP="00F16C44">
      <w:pPr>
        <w:pStyle w:val="ListParagraph"/>
        <w:numPr>
          <w:ilvl w:val="0"/>
          <w:numId w:val="25"/>
        </w:numPr>
        <w:contextualSpacing w:val="0"/>
        <w:rPr>
          <w:sz w:val="18"/>
        </w:rPr>
      </w:pPr>
      <w:r w:rsidRPr="00593771">
        <w:rPr>
          <w:sz w:val="18"/>
        </w:rPr>
        <w:t>Execute the project plan</w:t>
      </w:r>
    </w:p>
    <w:p w14:paraId="15EAA167" w14:textId="77777777" w:rsidR="00E5702E" w:rsidRPr="00593771" w:rsidRDefault="00E5702E" w:rsidP="00F16C44">
      <w:pPr>
        <w:pStyle w:val="ListParagraph"/>
        <w:numPr>
          <w:ilvl w:val="0"/>
          <w:numId w:val="25"/>
        </w:numPr>
        <w:contextualSpacing w:val="0"/>
        <w:rPr>
          <w:sz w:val="18"/>
        </w:rPr>
      </w:pPr>
      <w:r w:rsidRPr="00593771">
        <w:rPr>
          <w:sz w:val="18"/>
        </w:rPr>
        <w:t>Maintain project communications</w:t>
      </w:r>
    </w:p>
    <w:p w14:paraId="653EA0CA" w14:textId="36EC317B" w:rsidR="00E70648" w:rsidRPr="00593771" w:rsidRDefault="00D56A08" w:rsidP="00F16C44">
      <w:pPr>
        <w:pStyle w:val="ListParagraph"/>
        <w:numPr>
          <w:ilvl w:val="0"/>
          <w:numId w:val="25"/>
        </w:numPr>
        <w:contextualSpacing w:val="0"/>
        <w:rPr>
          <w:sz w:val="18"/>
        </w:rPr>
      </w:pPr>
      <w:r w:rsidRPr="00593771">
        <w:rPr>
          <w:sz w:val="18"/>
        </w:rPr>
        <w:t>Manage quality of deliverables</w:t>
      </w:r>
    </w:p>
    <w:p w14:paraId="2EAB6450" w14:textId="13BE01BC" w:rsidR="00B62942" w:rsidRPr="00593771" w:rsidRDefault="00B62942" w:rsidP="00F16C44">
      <w:pPr>
        <w:pStyle w:val="ListParagraph"/>
        <w:numPr>
          <w:ilvl w:val="0"/>
          <w:numId w:val="25"/>
        </w:numPr>
        <w:contextualSpacing w:val="0"/>
        <w:rPr>
          <w:sz w:val="18"/>
        </w:rPr>
      </w:pPr>
      <w:r w:rsidRPr="00593771">
        <w:rPr>
          <w:sz w:val="18"/>
        </w:rPr>
        <w:t xml:space="preserve">All project tools and templates should be used </w:t>
      </w:r>
      <w:r w:rsidR="00552039" w:rsidRPr="00593771">
        <w:rPr>
          <w:sz w:val="18"/>
        </w:rPr>
        <w:t xml:space="preserve">as appropriate </w:t>
      </w:r>
      <w:r w:rsidRPr="00593771">
        <w:rPr>
          <w:sz w:val="18"/>
        </w:rPr>
        <w:t>to ensure on time project delivery</w:t>
      </w:r>
    </w:p>
    <w:p w14:paraId="68B21FE6" w14:textId="05EE1A4B" w:rsidR="001C16F4" w:rsidRDefault="001C16F4" w:rsidP="001C16F4">
      <w:pPr>
        <w:pStyle w:val="Heading3"/>
        <w:ind w:left="720"/>
      </w:pPr>
      <w:r>
        <w:t>3.4.2</w:t>
      </w:r>
      <w:r>
        <w:tab/>
        <w:t>Templates</w:t>
      </w:r>
    </w:p>
    <w:p w14:paraId="53552EB8" w14:textId="6DEE5FA9" w:rsidR="001C16F4" w:rsidRPr="001C16F4" w:rsidRDefault="001C16F4" w:rsidP="001C16F4">
      <w:r>
        <w:tab/>
      </w:r>
      <w:r>
        <w:tab/>
      </w:r>
      <w:r w:rsidRPr="00593771">
        <w:rPr>
          <w:sz w:val="18"/>
        </w:rPr>
        <w:t>All PM Lite 2.0 tools and templates can be used during this phase.</w:t>
      </w:r>
    </w:p>
    <w:p w14:paraId="37724EAB" w14:textId="77777777" w:rsidR="001C16F4" w:rsidRDefault="001C16F4" w:rsidP="001C16F4"/>
    <w:p w14:paraId="513F9CA0" w14:textId="570DA44E" w:rsidR="00C76CE3" w:rsidRDefault="00EB7450" w:rsidP="002F3506">
      <w:pPr>
        <w:pStyle w:val="Heading2"/>
      </w:pPr>
      <w:r>
        <w:t>3.5</w:t>
      </w:r>
      <w:r w:rsidR="00C76CE3">
        <w:tab/>
        <w:t>Monitoring &amp; Controlling</w:t>
      </w:r>
    </w:p>
    <w:p w14:paraId="0859BE8D" w14:textId="64625C4C" w:rsidR="00270131" w:rsidRPr="00593771" w:rsidRDefault="00270131" w:rsidP="00270131">
      <w:pPr>
        <w:ind w:left="720"/>
        <w:rPr>
          <w:b/>
          <w:bCs/>
          <w:i/>
          <w:sz w:val="18"/>
        </w:rPr>
      </w:pPr>
      <w:r w:rsidRPr="00593771">
        <w:rPr>
          <w:i/>
          <w:sz w:val="18"/>
        </w:rPr>
        <w:t>The Monitoring &amp; Controll</w:t>
      </w:r>
      <w:r w:rsidR="007941E7" w:rsidRPr="00593771">
        <w:rPr>
          <w:i/>
          <w:sz w:val="18"/>
        </w:rPr>
        <w:t>ing Phase of the project is an overarching</w:t>
      </w:r>
      <w:r w:rsidRPr="00593771">
        <w:rPr>
          <w:i/>
          <w:sz w:val="18"/>
        </w:rPr>
        <w:t xml:space="preserve"> phase that commences in the Initiation Phase and extends through Project Closure. Templates included in the Monitoring &amp; Controlling phase include reporting, tracking, and communication tools to ensure successful project delivery. </w:t>
      </w:r>
    </w:p>
    <w:p w14:paraId="139A7D10" w14:textId="6EB5AE81" w:rsidR="00C76CE3" w:rsidRDefault="00EB7450" w:rsidP="00270131">
      <w:pPr>
        <w:pStyle w:val="Heading3"/>
        <w:ind w:firstLine="720"/>
      </w:pPr>
      <w:r>
        <w:t>3.5</w:t>
      </w:r>
      <w:r w:rsidR="00C76CE3">
        <w:t xml:space="preserve">.1 </w:t>
      </w:r>
      <w:r w:rsidR="00C76CE3">
        <w:tab/>
        <w:t>Key Activities:</w:t>
      </w:r>
    </w:p>
    <w:p w14:paraId="28BC7CBF" w14:textId="77777777" w:rsidR="00C76CE3" w:rsidRPr="00593771" w:rsidRDefault="00C76CE3" w:rsidP="00C76CE3">
      <w:pPr>
        <w:pStyle w:val="ListParagraph"/>
        <w:numPr>
          <w:ilvl w:val="0"/>
          <w:numId w:val="25"/>
        </w:numPr>
        <w:contextualSpacing w:val="0"/>
        <w:rPr>
          <w:sz w:val="18"/>
        </w:rPr>
      </w:pPr>
      <w:r w:rsidRPr="00593771">
        <w:rPr>
          <w:sz w:val="18"/>
        </w:rPr>
        <w:t>Track project status</w:t>
      </w:r>
    </w:p>
    <w:p w14:paraId="620A6C1F" w14:textId="58DE65C2" w:rsidR="00C76CE3" w:rsidRPr="00593771" w:rsidRDefault="00604295" w:rsidP="00C76CE3">
      <w:pPr>
        <w:pStyle w:val="ListParagraph"/>
        <w:numPr>
          <w:ilvl w:val="0"/>
          <w:numId w:val="25"/>
        </w:numPr>
        <w:contextualSpacing w:val="0"/>
        <w:rPr>
          <w:sz w:val="18"/>
        </w:rPr>
      </w:pPr>
      <w:r w:rsidRPr="00593771">
        <w:rPr>
          <w:sz w:val="18"/>
        </w:rPr>
        <w:t>Track and c</w:t>
      </w:r>
      <w:r w:rsidR="00C76CE3" w:rsidRPr="00593771">
        <w:rPr>
          <w:sz w:val="18"/>
        </w:rPr>
        <w:t>ommunicate project activities</w:t>
      </w:r>
    </w:p>
    <w:p w14:paraId="44E2DF11" w14:textId="77777777" w:rsidR="00C76CE3" w:rsidRPr="00593771" w:rsidRDefault="00C76CE3" w:rsidP="00C76CE3">
      <w:pPr>
        <w:pStyle w:val="ListParagraph"/>
        <w:numPr>
          <w:ilvl w:val="0"/>
          <w:numId w:val="25"/>
        </w:numPr>
        <w:contextualSpacing w:val="0"/>
        <w:rPr>
          <w:sz w:val="18"/>
        </w:rPr>
      </w:pPr>
      <w:r w:rsidRPr="00593771">
        <w:rPr>
          <w:sz w:val="18"/>
        </w:rPr>
        <w:t>Monitor project health and status</w:t>
      </w:r>
    </w:p>
    <w:p w14:paraId="4E94680A" w14:textId="77777777" w:rsidR="00C76CE3" w:rsidRPr="00593771" w:rsidRDefault="00C76CE3" w:rsidP="00C76CE3">
      <w:pPr>
        <w:pStyle w:val="ListParagraph"/>
        <w:numPr>
          <w:ilvl w:val="0"/>
          <w:numId w:val="25"/>
        </w:numPr>
        <w:contextualSpacing w:val="0"/>
        <w:rPr>
          <w:sz w:val="18"/>
        </w:rPr>
      </w:pPr>
      <w:r w:rsidRPr="00593771">
        <w:rPr>
          <w:sz w:val="18"/>
        </w:rPr>
        <w:t>Measure/monitor &amp; report project key performance indicators</w:t>
      </w:r>
    </w:p>
    <w:p w14:paraId="2E6831CF" w14:textId="77777777" w:rsidR="00C76CE3" w:rsidRDefault="00C76CE3" w:rsidP="00C76CE3">
      <w:pPr>
        <w:pStyle w:val="ListParagraph"/>
      </w:pPr>
    </w:p>
    <w:p w14:paraId="6E4B946F" w14:textId="37A3E0E3" w:rsidR="00C76CE3" w:rsidRDefault="00EB7450" w:rsidP="00270131">
      <w:pPr>
        <w:pStyle w:val="Heading3"/>
        <w:ind w:firstLine="720"/>
      </w:pPr>
      <w:r>
        <w:t>3.5</w:t>
      </w:r>
      <w:r w:rsidR="00C76CE3">
        <w:t>.2</w:t>
      </w:r>
      <w:r w:rsidR="00C76CE3">
        <w:tab/>
      </w:r>
      <w:r w:rsidR="00640168">
        <w:t>Project Register</w:t>
      </w:r>
    </w:p>
    <w:p w14:paraId="648A560A" w14:textId="10B01523" w:rsidR="00C76CE3" w:rsidRPr="00593771" w:rsidRDefault="00932D6D" w:rsidP="00B00906">
      <w:pPr>
        <w:pStyle w:val="ListParagraph"/>
        <w:numPr>
          <w:ilvl w:val="0"/>
          <w:numId w:val="25"/>
        </w:numPr>
        <w:spacing w:after="120"/>
        <w:contextualSpacing w:val="0"/>
        <w:rPr>
          <w:sz w:val="18"/>
        </w:rPr>
      </w:pPr>
      <w:r w:rsidRPr="00593771">
        <w:rPr>
          <w:sz w:val="18"/>
        </w:rPr>
        <w:t xml:space="preserve">The Project Register </w:t>
      </w:r>
      <w:r w:rsidR="00B00906" w:rsidRPr="00593771">
        <w:rPr>
          <w:sz w:val="18"/>
        </w:rPr>
        <w:t xml:space="preserve">can be used to track action items, decisions, deliverables, risks, issues, stakeholder contact information, </w:t>
      </w:r>
      <w:r w:rsidR="007941E7" w:rsidRPr="00593771">
        <w:rPr>
          <w:sz w:val="18"/>
        </w:rPr>
        <w:t xml:space="preserve">and </w:t>
      </w:r>
      <w:r w:rsidR="00B00906" w:rsidRPr="00593771">
        <w:rPr>
          <w:sz w:val="18"/>
        </w:rPr>
        <w:t>more.</w:t>
      </w:r>
    </w:p>
    <w:p w14:paraId="2A13B73E" w14:textId="1F3EEEDC" w:rsidR="00C76CE3" w:rsidRDefault="00EB7450" w:rsidP="00270131">
      <w:pPr>
        <w:pStyle w:val="Heading3"/>
        <w:ind w:firstLine="720"/>
      </w:pPr>
      <w:r>
        <w:t>3.5</w:t>
      </w:r>
      <w:r w:rsidR="00C76CE3">
        <w:t>.3</w:t>
      </w:r>
      <w:r w:rsidR="00C76CE3">
        <w:tab/>
      </w:r>
      <w:r w:rsidR="00640168">
        <w:t>Meeting Notes</w:t>
      </w:r>
    </w:p>
    <w:p w14:paraId="516997CB" w14:textId="1A1DB77F" w:rsidR="00C76CE3" w:rsidRPr="00593771" w:rsidRDefault="00932D6D" w:rsidP="00932D6D">
      <w:pPr>
        <w:pStyle w:val="ListParagraph"/>
        <w:numPr>
          <w:ilvl w:val="0"/>
          <w:numId w:val="25"/>
        </w:numPr>
        <w:spacing w:after="120"/>
        <w:contextualSpacing w:val="0"/>
        <w:rPr>
          <w:sz w:val="18"/>
        </w:rPr>
      </w:pPr>
      <w:r w:rsidRPr="00593771">
        <w:rPr>
          <w:sz w:val="18"/>
        </w:rPr>
        <w:t xml:space="preserve">The Meeting Notes Template is meant to be utilized at all project meetings to document the meeting agenda, action items, decisions made in the meeting, who attended the meeting and scheduling the next meeting. </w:t>
      </w:r>
    </w:p>
    <w:p w14:paraId="72058EEF" w14:textId="6771CDD3" w:rsidR="00C76CE3" w:rsidRDefault="00EB7450" w:rsidP="00270131">
      <w:pPr>
        <w:pStyle w:val="Heading3"/>
        <w:ind w:firstLine="720"/>
      </w:pPr>
      <w:r>
        <w:lastRenderedPageBreak/>
        <w:t>3.5</w:t>
      </w:r>
      <w:r w:rsidR="00C76CE3">
        <w:t>.4</w:t>
      </w:r>
      <w:r w:rsidR="00C76CE3">
        <w:tab/>
      </w:r>
      <w:r w:rsidR="00640168">
        <w:t>S</w:t>
      </w:r>
      <w:r w:rsidR="002F3506">
        <w:t>tatus Report</w:t>
      </w:r>
    </w:p>
    <w:p w14:paraId="5AE63383" w14:textId="05DBFFC5" w:rsidR="00640168" w:rsidRPr="00593771" w:rsidRDefault="00640168" w:rsidP="00640168">
      <w:pPr>
        <w:pStyle w:val="ListParagraph"/>
        <w:numPr>
          <w:ilvl w:val="0"/>
          <w:numId w:val="25"/>
        </w:numPr>
        <w:spacing w:after="120"/>
        <w:contextualSpacing w:val="0"/>
        <w:rPr>
          <w:sz w:val="18"/>
        </w:rPr>
      </w:pPr>
      <w:r w:rsidRPr="00593771">
        <w:rPr>
          <w:sz w:val="18"/>
        </w:rPr>
        <w:t xml:space="preserve">The Status Report communicates key performance indicators (KPIs), key project dates, and key risks/issues related to the project in order to keep all project players </w:t>
      </w:r>
      <w:r w:rsidR="008450CC" w:rsidRPr="00593771">
        <w:rPr>
          <w:sz w:val="18"/>
        </w:rPr>
        <w:t>equally informed</w:t>
      </w:r>
      <w:r w:rsidRPr="00593771">
        <w:rPr>
          <w:sz w:val="18"/>
        </w:rPr>
        <w:t>.</w:t>
      </w:r>
    </w:p>
    <w:p w14:paraId="04393D37" w14:textId="71073642" w:rsidR="00640168" w:rsidRPr="00640168" w:rsidRDefault="00EB7450" w:rsidP="00270131">
      <w:pPr>
        <w:pStyle w:val="Heading3"/>
        <w:ind w:firstLine="720"/>
      </w:pPr>
      <w:r>
        <w:t>3.5</w:t>
      </w:r>
      <w:r w:rsidR="00640168">
        <w:t>.5</w:t>
      </w:r>
      <w:r w:rsidR="00640168">
        <w:tab/>
        <w:t>Project Change Request (PCR)</w:t>
      </w:r>
    </w:p>
    <w:p w14:paraId="732DBE1C" w14:textId="766EF05C" w:rsidR="00C76CE3" w:rsidRPr="00593771" w:rsidRDefault="00B52A67" w:rsidP="00B52A67">
      <w:pPr>
        <w:pStyle w:val="ListParagraph"/>
        <w:numPr>
          <w:ilvl w:val="0"/>
          <w:numId w:val="25"/>
        </w:numPr>
        <w:contextualSpacing w:val="0"/>
        <w:rPr>
          <w:sz w:val="18"/>
        </w:rPr>
      </w:pPr>
      <w:r w:rsidRPr="00593771">
        <w:rPr>
          <w:sz w:val="18"/>
        </w:rPr>
        <w:t>Use this form to document major changes in the project that impact scope, schedule, costs, quality, or key project performance and health. This form should NOT be used to manage daily operational project management, project monitoring and control activities, as doing so will add significant overhead to the project management activities.</w:t>
      </w:r>
    </w:p>
    <w:p w14:paraId="00341F5E" w14:textId="3209B448" w:rsidR="00B62942" w:rsidRPr="00F41BA3" w:rsidRDefault="00EB7450" w:rsidP="002F3506">
      <w:pPr>
        <w:pStyle w:val="Heading2"/>
      </w:pPr>
      <w:r>
        <w:t>3.6</w:t>
      </w:r>
      <w:r w:rsidR="00AC068D">
        <w:tab/>
      </w:r>
      <w:r w:rsidR="00B62942" w:rsidRPr="00F41BA3">
        <w:t>Closure</w:t>
      </w:r>
    </w:p>
    <w:p w14:paraId="22EC22EB" w14:textId="77777777" w:rsidR="00270131" w:rsidRPr="00593771" w:rsidRDefault="00270131" w:rsidP="00270131">
      <w:pPr>
        <w:ind w:left="720"/>
        <w:rPr>
          <w:rFonts w:cs="Times New Roman"/>
          <w:i/>
          <w:sz w:val="18"/>
        </w:rPr>
      </w:pPr>
      <w:r w:rsidRPr="00593771">
        <w:rPr>
          <w:rFonts w:cs="Times New Roman"/>
          <w:i/>
          <w:sz w:val="18"/>
        </w:rPr>
        <w:t>In the Project Closure Phase, the project artifacts are archived in the project repository, the project activities are completed, and the project transitions to operational status.</w:t>
      </w:r>
    </w:p>
    <w:p w14:paraId="31741416" w14:textId="6DA9BC82" w:rsidR="00E70648" w:rsidRDefault="00EB7450" w:rsidP="00270131">
      <w:pPr>
        <w:pStyle w:val="Heading3"/>
        <w:ind w:firstLine="720"/>
      </w:pPr>
      <w:r>
        <w:t>3.6</w:t>
      </w:r>
      <w:r w:rsidR="00AC068D">
        <w:t>.1</w:t>
      </w:r>
      <w:r w:rsidR="00AC068D">
        <w:tab/>
      </w:r>
      <w:r w:rsidR="00E70648">
        <w:t>Key Activities:</w:t>
      </w:r>
    </w:p>
    <w:p w14:paraId="4D335946" w14:textId="2EC2FB9D" w:rsidR="00E70648" w:rsidRPr="00593771" w:rsidRDefault="007941E7" w:rsidP="00552039">
      <w:pPr>
        <w:pStyle w:val="ListParagraph"/>
        <w:numPr>
          <w:ilvl w:val="0"/>
          <w:numId w:val="25"/>
        </w:numPr>
        <w:contextualSpacing w:val="0"/>
        <w:rPr>
          <w:sz w:val="18"/>
        </w:rPr>
      </w:pPr>
      <w:r w:rsidRPr="00593771">
        <w:rPr>
          <w:sz w:val="18"/>
        </w:rPr>
        <w:t>Transition project</w:t>
      </w:r>
    </w:p>
    <w:p w14:paraId="45F49EA2" w14:textId="77777777" w:rsidR="00E70648" w:rsidRPr="00593771" w:rsidRDefault="00E70648" w:rsidP="00552039">
      <w:pPr>
        <w:pStyle w:val="ListParagraph"/>
        <w:numPr>
          <w:ilvl w:val="0"/>
          <w:numId w:val="25"/>
        </w:numPr>
        <w:contextualSpacing w:val="0"/>
        <w:rPr>
          <w:sz w:val="18"/>
        </w:rPr>
      </w:pPr>
      <w:r w:rsidRPr="00593771">
        <w:rPr>
          <w:sz w:val="18"/>
        </w:rPr>
        <w:t>Close the project</w:t>
      </w:r>
    </w:p>
    <w:p w14:paraId="54767C46" w14:textId="77777777" w:rsidR="00E70648" w:rsidRPr="00593771" w:rsidRDefault="00E70648" w:rsidP="00552039">
      <w:pPr>
        <w:pStyle w:val="ListParagraph"/>
        <w:numPr>
          <w:ilvl w:val="0"/>
          <w:numId w:val="25"/>
        </w:numPr>
        <w:contextualSpacing w:val="0"/>
        <w:rPr>
          <w:sz w:val="18"/>
        </w:rPr>
      </w:pPr>
      <w:r w:rsidRPr="00593771">
        <w:rPr>
          <w:sz w:val="18"/>
        </w:rPr>
        <w:t>Archive project artifacts</w:t>
      </w:r>
    </w:p>
    <w:p w14:paraId="608A77F2" w14:textId="77777777" w:rsidR="00E70648" w:rsidRPr="00593771" w:rsidRDefault="00E70648" w:rsidP="00552039">
      <w:pPr>
        <w:pStyle w:val="ListParagraph"/>
        <w:numPr>
          <w:ilvl w:val="0"/>
          <w:numId w:val="25"/>
        </w:numPr>
        <w:contextualSpacing w:val="0"/>
        <w:rPr>
          <w:sz w:val="18"/>
        </w:rPr>
      </w:pPr>
      <w:r w:rsidRPr="00593771">
        <w:rPr>
          <w:sz w:val="18"/>
        </w:rPr>
        <w:t>Document lessons learned</w:t>
      </w:r>
    </w:p>
    <w:p w14:paraId="3B287C0C" w14:textId="427F68C6" w:rsidR="0076223C" w:rsidRPr="00593771" w:rsidRDefault="0076223C" w:rsidP="00552039">
      <w:pPr>
        <w:pStyle w:val="ListParagraph"/>
        <w:numPr>
          <w:ilvl w:val="0"/>
          <w:numId w:val="25"/>
        </w:numPr>
        <w:contextualSpacing w:val="0"/>
        <w:rPr>
          <w:sz w:val="18"/>
        </w:rPr>
      </w:pPr>
      <w:r w:rsidRPr="00593771">
        <w:rPr>
          <w:sz w:val="18"/>
        </w:rPr>
        <w:t xml:space="preserve">Perform </w:t>
      </w:r>
      <w:r w:rsidR="00F01B7B" w:rsidRPr="00593771">
        <w:rPr>
          <w:sz w:val="18"/>
        </w:rPr>
        <w:t>C</w:t>
      </w:r>
      <w:r w:rsidRPr="00593771">
        <w:rPr>
          <w:sz w:val="18"/>
        </w:rPr>
        <w:t xml:space="preserve">ustomer </w:t>
      </w:r>
      <w:r w:rsidR="00F01B7B" w:rsidRPr="00593771">
        <w:rPr>
          <w:sz w:val="18"/>
        </w:rPr>
        <w:t>S</w:t>
      </w:r>
      <w:r w:rsidRPr="00593771">
        <w:rPr>
          <w:sz w:val="18"/>
        </w:rPr>
        <w:t xml:space="preserve">atisfaction </w:t>
      </w:r>
      <w:r w:rsidR="00F01B7B" w:rsidRPr="00593771">
        <w:rPr>
          <w:sz w:val="18"/>
        </w:rPr>
        <w:t>S</w:t>
      </w:r>
      <w:r w:rsidRPr="00593771">
        <w:rPr>
          <w:sz w:val="18"/>
        </w:rPr>
        <w:t>urvey</w:t>
      </w:r>
    </w:p>
    <w:p w14:paraId="1B2B98E0" w14:textId="75B2DCD8" w:rsidR="00E70648" w:rsidRDefault="00EB7450" w:rsidP="00270131">
      <w:pPr>
        <w:pStyle w:val="Heading3"/>
        <w:ind w:firstLine="720"/>
      </w:pPr>
      <w:r>
        <w:t>3.6</w:t>
      </w:r>
      <w:r w:rsidR="00AC068D">
        <w:t>.2</w:t>
      </w:r>
      <w:r w:rsidR="00AC068D">
        <w:tab/>
      </w:r>
      <w:r w:rsidR="00B069D9">
        <w:t>Lessons Learned</w:t>
      </w:r>
    </w:p>
    <w:p w14:paraId="72948BE9" w14:textId="5E54B8B3" w:rsidR="00ED2001" w:rsidRPr="00593771" w:rsidRDefault="005524D6" w:rsidP="000D6335">
      <w:pPr>
        <w:pStyle w:val="ListParagraph"/>
        <w:numPr>
          <w:ilvl w:val="0"/>
          <w:numId w:val="25"/>
        </w:numPr>
        <w:spacing w:after="120"/>
        <w:contextualSpacing w:val="0"/>
        <w:rPr>
          <w:sz w:val="18"/>
        </w:rPr>
      </w:pPr>
      <w:r w:rsidRPr="00593771">
        <w:rPr>
          <w:sz w:val="18"/>
        </w:rPr>
        <w:t>Populate the Lessons Learned d</w:t>
      </w:r>
      <w:r w:rsidR="000D6335" w:rsidRPr="00593771">
        <w:rPr>
          <w:sz w:val="18"/>
        </w:rPr>
        <w:t>ocument using Project Register information and any ot</w:t>
      </w:r>
      <w:r w:rsidRPr="00593771">
        <w:rPr>
          <w:sz w:val="18"/>
        </w:rPr>
        <w:t>her pertinent project artifacts, as well as project team feedback obtained from any lessons learned brainstorming.</w:t>
      </w:r>
    </w:p>
    <w:p w14:paraId="0670D740" w14:textId="3DA2B695" w:rsidR="00B069D9" w:rsidRDefault="00EB7450" w:rsidP="00270131">
      <w:pPr>
        <w:pStyle w:val="Heading3"/>
        <w:ind w:firstLine="720"/>
      </w:pPr>
      <w:r>
        <w:t>3.6</w:t>
      </w:r>
      <w:r w:rsidR="00B069D9">
        <w:t>.3</w:t>
      </w:r>
      <w:r w:rsidR="00B069D9">
        <w:tab/>
        <w:t>Project Closure</w:t>
      </w:r>
    </w:p>
    <w:p w14:paraId="4D05FE81" w14:textId="0C2D5714" w:rsidR="0008790D" w:rsidRPr="00DC4546" w:rsidRDefault="00643199" w:rsidP="0008790D">
      <w:pPr>
        <w:pStyle w:val="ListParagraph"/>
        <w:numPr>
          <w:ilvl w:val="0"/>
          <w:numId w:val="25"/>
        </w:numPr>
        <w:spacing w:after="120"/>
        <w:contextualSpacing w:val="0"/>
        <w:rPr>
          <w:sz w:val="18"/>
        </w:rPr>
      </w:pPr>
      <w:r w:rsidRPr="00643199">
        <w:rPr>
          <w:sz w:val="18"/>
        </w:rPr>
        <w:t>The Project Closure Template documents confirmation that all in scope business objectives have been met and necessary project items have been finalized. This includes making sure all listed project deliverables have been completed and project documentation saved in suitable shared storage. This template also allows you to document how outstanding actions/issues are to be handled.</w:t>
      </w:r>
    </w:p>
    <w:p w14:paraId="59777615" w14:textId="58B7923D" w:rsidR="009B18BB" w:rsidRDefault="00EB7450" w:rsidP="000D547A">
      <w:pPr>
        <w:pStyle w:val="Heading1"/>
      </w:pPr>
      <w:r>
        <w:t>Section 4</w:t>
      </w:r>
      <w:r w:rsidR="0008790D">
        <w:t xml:space="preserve">. </w:t>
      </w:r>
      <w:r w:rsidR="0008790D">
        <w:tab/>
      </w:r>
      <w:r w:rsidR="000D547A">
        <w:t xml:space="preserve">PM Lite Process </w:t>
      </w:r>
      <w:r w:rsidR="00364B74" w:rsidRPr="0076223C">
        <w:t>Best Practices</w:t>
      </w:r>
    </w:p>
    <w:p w14:paraId="58095818" w14:textId="3B7A2A5A" w:rsidR="00B23FF2" w:rsidRDefault="00B23FF2" w:rsidP="00552039">
      <w:pPr>
        <w:pStyle w:val="ListParagraph"/>
        <w:numPr>
          <w:ilvl w:val="0"/>
          <w:numId w:val="24"/>
        </w:numPr>
        <w:spacing w:after="120"/>
        <w:contextualSpacing w:val="0"/>
      </w:pPr>
      <w:r w:rsidRPr="00B23FF2">
        <w:rPr>
          <w:u w:val="single"/>
        </w:rPr>
        <w:t>PM Lite 2.0 Best Practice.</w:t>
      </w:r>
      <w:r>
        <w:t xml:space="preserve"> For </w:t>
      </w:r>
      <w:r w:rsidR="000D547A">
        <w:t>process</w:t>
      </w:r>
      <w:r>
        <w:t xml:space="preserve"> and template best practices see the PM Lite 2.0 Best Practice document.</w:t>
      </w:r>
    </w:p>
    <w:p w14:paraId="74D293FD" w14:textId="4DD93855" w:rsidR="005A4590" w:rsidRDefault="0008790D" w:rsidP="001C12AB">
      <w:pPr>
        <w:pStyle w:val="Heading1"/>
      </w:pPr>
      <w:r>
        <w:t>S</w:t>
      </w:r>
      <w:r w:rsidR="0023511C">
        <w:t>ectio</w:t>
      </w:r>
      <w:r w:rsidR="00EB7450">
        <w:t>n 5</w:t>
      </w:r>
      <w:r w:rsidR="00AC068D">
        <w:t>.</w:t>
      </w:r>
      <w:r w:rsidR="00AC068D">
        <w:tab/>
      </w:r>
      <w:r w:rsidR="005A4590">
        <w:t>Feedback</w:t>
      </w:r>
    </w:p>
    <w:p w14:paraId="4D845861" w14:textId="7418ECA1" w:rsidR="008E1FA5" w:rsidRDefault="00A71653">
      <w:r>
        <w:t>I</w:t>
      </w:r>
      <w:r w:rsidR="00A97157">
        <w:t>f you have any questions on PM Lite</w:t>
      </w:r>
      <w:r w:rsidR="00F96AEA">
        <w:t xml:space="preserve"> or on project management practices</w:t>
      </w:r>
      <w:r w:rsidR="00FF0EB1">
        <w:t>, please contact DIR’s</w:t>
      </w:r>
      <w:r w:rsidR="00552039">
        <w:t xml:space="preserve"> PPMO at </w:t>
      </w:r>
      <w:hyperlink r:id="rId15" w:history="1">
        <w:r w:rsidRPr="00461B26">
          <w:rPr>
            <w:rStyle w:val="Hyperlink"/>
          </w:rPr>
          <w:t>ppmo@dir.texas.gov</w:t>
        </w:r>
      </w:hyperlink>
      <w:r w:rsidR="00552039">
        <w:rPr>
          <w:rStyle w:val="Hyperlink"/>
        </w:rPr>
        <w:t xml:space="preserve">. </w:t>
      </w:r>
    </w:p>
    <w:sectPr w:rsidR="008E1FA5" w:rsidSect="00E35E7C">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5F992" w14:textId="77777777" w:rsidR="006841EF" w:rsidRDefault="006841EF" w:rsidP="00B420DA">
      <w:r>
        <w:separator/>
      </w:r>
    </w:p>
  </w:endnote>
  <w:endnote w:type="continuationSeparator" w:id="0">
    <w:p w14:paraId="2C629F75" w14:textId="77777777" w:rsidR="006841EF" w:rsidRDefault="006841EF" w:rsidP="00B4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AFB8" w14:textId="41E10095" w:rsidR="006F0416" w:rsidRDefault="007F4DED" w:rsidP="009C079A">
    <w:pPr>
      <w:pStyle w:val="Footer"/>
      <w:jc w:val="right"/>
    </w:pPr>
    <w:r>
      <w:pict w14:anchorId="30AEEDAE">
        <v:rect id="_x0000_i1026" style="width:0;height:1.5pt" o:hralign="center" o:hrstd="t" o:hr="t" fillcolor="#a0a0a0" stroked="f"/>
      </w:pict>
    </w:r>
  </w:p>
  <w:p w14:paraId="26274376" w14:textId="664B6015" w:rsidR="00E35E7C" w:rsidRPr="00C03436" w:rsidRDefault="00E35E7C" w:rsidP="009C079A">
    <w:pPr>
      <w:pStyle w:val="Foote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9649" w14:textId="3CC9C713" w:rsidR="00BB5BA3" w:rsidRDefault="007F4DED">
    <w:pPr>
      <w:pStyle w:val="Footer"/>
      <w:rPr>
        <w:sz w:val="18"/>
      </w:rPr>
    </w:pPr>
    <w:r>
      <w:pict w14:anchorId="7319B88C">
        <v:rect id="_x0000_i1027" style="width:0;height:1.5pt" o:hralign="center" o:hrstd="t" o:hr="t" fillcolor="#a0a0a0" stroked="f"/>
      </w:pict>
    </w:r>
  </w:p>
  <w:p w14:paraId="7F7DCEB9" w14:textId="283C8385" w:rsidR="00E35E7C" w:rsidRPr="00BB5BA3" w:rsidRDefault="00C03436">
    <w:pPr>
      <w:pStyle w:val="Footer"/>
      <w:rPr>
        <w:sz w:val="18"/>
      </w:rPr>
    </w:pPr>
    <w:r>
      <w:rPr>
        <w:sz w:val="18"/>
      </w:rPr>
      <w:t>PM Lite 2.0 Process Documentation | v2.0</w:t>
    </w:r>
    <w:r w:rsidR="00E35E7C" w:rsidRPr="00BB5BA3">
      <w:rPr>
        <w:sz w:val="18"/>
      </w:rPr>
      <w:tab/>
    </w:r>
    <w:r w:rsidR="00E35E7C" w:rsidRPr="00BB5BA3">
      <w:rPr>
        <w:sz w:val="18"/>
      </w:rPr>
      <w:tab/>
    </w:r>
    <w:r w:rsidR="00E35E7C" w:rsidRPr="00BB5BA3">
      <w:rPr>
        <w:sz w:val="18"/>
      </w:rPr>
      <w:fldChar w:fldCharType="begin"/>
    </w:r>
    <w:r w:rsidR="00E35E7C" w:rsidRPr="00BB5BA3">
      <w:rPr>
        <w:sz w:val="18"/>
      </w:rPr>
      <w:instrText xml:space="preserve"> PAGE   \* MERGEFORMAT </w:instrText>
    </w:r>
    <w:r w:rsidR="00E35E7C" w:rsidRPr="00BB5BA3">
      <w:rPr>
        <w:sz w:val="18"/>
      </w:rPr>
      <w:fldChar w:fldCharType="separate"/>
    </w:r>
    <w:r w:rsidR="007F4DED">
      <w:rPr>
        <w:noProof/>
        <w:sz w:val="18"/>
      </w:rPr>
      <w:t>2</w:t>
    </w:r>
    <w:r w:rsidR="00E35E7C" w:rsidRPr="00BB5BA3">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9260090"/>
      <w:docPartObj>
        <w:docPartGallery w:val="Page Numbers (Bottom of Page)"/>
        <w:docPartUnique/>
      </w:docPartObj>
    </w:sdtPr>
    <w:sdtEndPr>
      <w:rPr>
        <w:noProof/>
      </w:rPr>
    </w:sdtEndPr>
    <w:sdtContent>
      <w:p w14:paraId="5B99B026" w14:textId="77777777" w:rsidR="00DE4B1A" w:rsidRDefault="00DE4B1A" w:rsidP="00DE4B1A">
        <w:pPr>
          <w:pStyle w:val="Footer"/>
          <w:tabs>
            <w:tab w:val="clear" w:pos="4680"/>
            <w:tab w:val="center" w:pos="8640"/>
          </w:tabs>
          <w:rPr>
            <w:sz w:val="16"/>
            <w:szCs w:val="16"/>
          </w:rPr>
        </w:pPr>
      </w:p>
      <w:p w14:paraId="64E2B1D1" w14:textId="57665E65" w:rsidR="00DE4B1A" w:rsidRDefault="007F4DED" w:rsidP="00DE4B1A">
        <w:pPr>
          <w:pStyle w:val="Footer"/>
          <w:tabs>
            <w:tab w:val="clear" w:pos="4680"/>
            <w:tab w:val="center" w:pos="8640"/>
          </w:tabs>
          <w:rPr>
            <w:sz w:val="16"/>
            <w:szCs w:val="16"/>
          </w:rPr>
        </w:pPr>
        <w:r>
          <w:pict w14:anchorId="7D08D87E">
            <v:rect id="_x0000_i1033" style="width:0;height:1.5pt" o:hralign="center" o:hrstd="t" o:hr="t" fillcolor="#a0a0a0" stroked="f"/>
          </w:pict>
        </w:r>
      </w:p>
      <w:p w14:paraId="76B67BB3" w14:textId="3A3254FD" w:rsidR="00AC068D" w:rsidRPr="00DE4B1A" w:rsidRDefault="007F4DED" w:rsidP="00DE4B1A">
        <w:pPr>
          <w:pStyle w:val="Footer"/>
          <w:tabs>
            <w:tab w:val="clear" w:pos="4680"/>
            <w:tab w:val="center" w:pos="8640"/>
          </w:tabs>
          <w:rPr>
            <w:sz w:val="16"/>
            <w:szCs w:val="16"/>
          </w:rPr>
        </w:pPr>
        <w:r>
          <w:rPr>
            <w:sz w:val="18"/>
          </w:rPr>
          <w:t>PM Lite 2.0 Process Documentation | v2.0</w:t>
        </w:r>
        <w:r w:rsidR="00AC068D" w:rsidRPr="00DE4B1A">
          <w:rPr>
            <w:sz w:val="18"/>
            <w:szCs w:val="16"/>
          </w:rPr>
          <w:tab/>
        </w:r>
        <w:r w:rsidR="00AC068D" w:rsidRPr="00DE4B1A">
          <w:rPr>
            <w:sz w:val="18"/>
            <w:szCs w:val="16"/>
          </w:rPr>
          <w:fldChar w:fldCharType="begin"/>
        </w:r>
        <w:r w:rsidR="00AC068D" w:rsidRPr="00DE4B1A">
          <w:rPr>
            <w:sz w:val="18"/>
            <w:szCs w:val="16"/>
          </w:rPr>
          <w:instrText xml:space="preserve"> PAGE   \* MERGEFORMAT </w:instrText>
        </w:r>
        <w:r w:rsidR="00AC068D" w:rsidRPr="00DE4B1A">
          <w:rPr>
            <w:sz w:val="18"/>
            <w:szCs w:val="16"/>
          </w:rPr>
          <w:fldChar w:fldCharType="separate"/>
        </w:r>
        <w:r>
          <w:rPr>
            <w:noProof/>
            <w:sz w:val="18"/>
            <w:szCs w:val="16"/>
          </w:rPr>
          <w:t>3</w:t>
        </w:r>
        <w:r w:rsidR="00AC068D" w:rsidRPr="00DE4B1A">
          <w:rPr>
            <w:noProof/>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9429" w14:textId="77777777" w:rsidR="006841EF" w:rsidRDefault="006841EF" w:rsidP="00B420DA">
      <w:r>
        <w:separator/>
      </w:r>
    </w:p>
  </w:footnote>
  <w:footnote w:type="continuationSeparator" w:id="0">
    <w:p w14:paraId="6DDE6D9F" w14:textId="77777777" w:rsidR="006841EF" w:rsidRDefault="006841EF" w:rsidP="00B420DA">
      <w:r>
        <w:continuationSeparator/>
      </w:r>
    </w:p>
  </w:footnote>
  <w:footnote w:id="1">
    <w:p w14:paraId="0766E685" w14:textId="2AF79075" w:rsidR="00564BB6" w:rsidRDefault="00564BB6">
      <w:pPr>
        <w:pStyle w:val="FootnoteText"/>
      </w:pPr>
      <w:r w:rsidRPr="00564BB6">
        <w:rPr>
          <w:rStyle w:val="FootnoteReference"/>
          <w:sz w:val="18"/>
        </w:rPr>
        <w:footnoteRef/>
      </w:r>
      <w:r w:rsidRPr="00564BB6">
        <w:rPr>
          <w:sz w:val="18"/>
        </w:rPr>
        <w:t xml:space="preserve"> </w:t>
      </w:r>
      <w:r w:rsidRPr="00564BB6">
        <w:rPr>
          <w:sz w:val="14"/>
        </w:rPr>
        <w:t>PM Lite does</w:t>
      </w:r>
      <w:bookmarkStart w:id="0" w:name="_GoBack"/>
      <w:bookmarkEnd w:id="0"/>
      <w:r w:rsidRPr="00564BB6">
        <w:rPr>
          <w:sz w:val="14"/>
        </w:rPr>
        <w:t xml:space="preserve"> NOT supersede the Texas Project Delivery Framework.</w:t>
      </w:r>
    </w:p>
  </w:footnote>
  <w:footnote w:id="2">
    <w:p w14:paraId="412B4243" w14:textId="5EE61E4D" w:rsidR="00C47079" w:rsidRDefault="00C47079">
      <w:pPr>
        <w:pStyle w:val="FootnoteText"/>
      </w:pPr>
      <w:r w:rsidRPr="002F3506">
        <w:rPr>
          <w:rStyle w:val="FootnoteReference"/>
          <w:sz w:val="16"/>
        </w:rPr>
        <w:footnoteRef/>
      </w:r>
      <w:r w:rsidRPr="002F3506">
        <w:rPr>
          <w:sz w:val="16"/>
        </w:rPr>
        <w:t xml:space="preserve"> </w:t>
      </w:r>
      <w:r w:rsidR="00271C7A" w:rsidRPr="002F3506">
        <w:rPr>
          <w:sz w:val="16"/>
        </w:rPr>
        <w:t>PM Lite</w:t>
      </w:r>
      <w:r w:rsidR="00493FD3">
        <w:rPr>
          <w:sz w:val="16"/>
        </w:rPr>
        <w:t xml:space="preserve"> 2.0</w:t>
      </w:r>
      <w:r w:rsidR="00271C7A" w:rsidRPr="002F3506">
        <w:rPr>
          <w:sz w:val="16"/>
        </w:rPr>
        <w:t xml:space="preserve"> is based </w:t>
      </w:r>
      <w:r w:rsidR="00493FD3">
        <w:rPr>
          <w:sz w:val="16"/>
        </w:rPr>
        <w:t>on Project Management Institute (PMI) five</w:t>
      </w:r>
      <w:r w:rsidRPr="002F3506">
        <w:rPr>
          <w:sz w:val="16"/>
        </w:rPr>
        <w:t xml:space="preserve"> process groups as defined in the P</w:t>
      </w:r>
      <w:r w:rsidR="00271C7A" w:rsidRPr="002F3506">
        <w:rPr>
          <w:sz w:val="16"/>
        </w:rPr>
        <w:t xml:space="preserve">roject </w:t>
      </w:r>
      <w:r w:rsidRPr="002F3506">
        <w:rPr>
          <w:sz w:val="16"/>
        </w:rPr>
        <w:t>M</w:t>
      </w:r>
      <w:r w:rsidR="00271C7A" w:rsidRPr="002F3506">
        <w:rPr>
          <w:sz w:val="16"/>
        </w:rPr>
        <w:t xml:space="preserve">anagement </w:t>
      </w:r>
      <w:r w:rsidRPr="002F3506">
        <w:rPr>
          <w:sz w:val="16"/>
        </w:rPr>
        <w:t>B</w:t>
      </w:r>
      <w:r w:rsidR="00493FD3">
        <w:rPr>
          <w:sz w:val="16"/>
        </w:rPr>
        <w:t>ody</w:t>
      </w:r>
      <w:r w:rsidR="00271C7A" w:rsidRPr="002F3506">
        <w:rPr>
          <w:sz w:val="16"/>
        </w:rPr>
        <w:t xml:space="preserve"> of </w:t>
      </w:r>
      <w:r w:rsidRPr="002F3506">
        <w:rPr>
          <w:sz w:val="16"/>
        </w:rPr>
        <w:t>K</w:t>
      </w:r>
      <w:r w:rsidR="00271C7A" w:rsidRPr="002F3506">
        <w:rPr>
          <w:sz w:val="16"/>
        </w:rPr>
        <w:t>nowledge (PMBOK)</w:t>
      </w:r>
      <w:r w:rsidRPr="002F3506">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83C1" w14:textId="1F470BBB" w:rsidR="00E35E7C" w:rsidRPr="00FE4C17" w:rsidRDefault="00DE4B1A" w:rsidP="00DE4B1A">
    <w:pPr>
      <w:pStyle w:val="Header"/>
      <w:rPr>
        <w:sz w:val="18"/>
      </w:rPr>
    </w:pPr>
    <w:r>
      <w:rPr>
        <w:sz w:val="18"/>
      </w:rPr>
      <w:tab/>
    </w:r>
    <w:r>
      <w:rPr>
        <w:sz w:val="18"/>
      </w:rPr>
      <w:tab/>
    </w:r>
    <w:r w:rsidR="00E35E7C" w:rsidRPr="00FE4C17">
      <w:rPr>
        <w:sz w:val="18"/>
      </w:rPr>
      <w:t>Texas Department of Information Resources</w:t>
    </w:r>
  </w:p>
  <w:p w14:paraId="722CE8E7" w14:textId="1138552A" w:rsidR="00E35E7C" w:rsidRDefault="007F4DED" w:rsidP="00E35E7C">
    <w:pPr>
      <w:pStyle w:val="Header"/>
      <w:jc w:val="right"/>
    </w:pPr>
    <w:r>
      <w:pict w14:anchorId="3927DBC3">
        <v:rect id="_x0000_i1025" style="width:0;height:1.5pt" o:hralign="center" o:hrstd="t" o:hr="t" fillcolor="#a0a0a0" stroked="f"/>
      </w:pict>
    </w:r>
  </w:p>
  <w:p w14:paraId="49FA789C" w14:textId="25CDC0DB" w:rsidR="00E35E7C" w:rsidRDefault="00E35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286D" w14:textId="0A79D9EC" w:rsidR="00E35E7C" w:rsidRPr="00BB5BA3" w:rsidRDefault="00BB5BA3" w:rsidP="00BB5BA3">
    <w:pPr>
      <w:pStyle w:val="Header"/>
      <w:rPr>
        <w:sz w:val="18"/>
      </w:rPr>
    </w:pPr>
    <w:r>
      <w:rPr>
        <w:sz w:val="18"/>
      </w:rPr>
      <w:tab/>
    </w:r>
    <w:r>
      <w:rPr>
        <w:sz w:val="18"/>
      </w:rPr>
      <w:tab/>
    </w:r>
    <w:r w:rsidR="00E35E7C" w:rsidRPr="00BB5BA3">
      <w:rPr>
        <w:sz w:val="18"/>
      </w:rPr>
      <w:t>Texas Department of Information Resources</w:t>
    </w:r>
  </w:p>
  <w:p w14:paraId="24CEAD5F" w14:textId="53709F36" w:rsidR="00E35E7C" w:rsidRDefault="007F4DED" w:rsidP="00E35E7C">
    <w:pPr>
      <w:pStyle w:val="Header"/>
      <w:jc w:val="right"/>
    </w:pPr>
    <w:r>
      <w:pict w14:anchorId="1BD4F2BB">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3CD"/>
    <w:multiLevelType w:val="hybridMultilevel"/>
    <w:tmpl w:val="82F6B5A0"/>
    <w:lvl w:ilvl="0" w:tplc="C40EC61E">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6E14"/>
    <w:multiLevelType w:val="hybridMultilevel"/>
    <w:tmpl w:val="994C8736"/>
    <w:lvl w:ilvl="0" w:tplc="BE4E4576">
      <w:start w:val="1"/>
      <w:numFmt w:val="bullet"/>
      <w:lvlText w:val="►"/>
      <w:lvlJc w:val="left"/>
      <w:pPr>
        <w:ind w:left="720" w:hanging="360"/>
      </w:pPr>
      <w:rPr>
        <w:rFonts w:ascii="Century Gothic" w:hAnsi="Century Gothic"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36A24"/>
    <w:multiLevelType w:val="hybridMultilevel"/>
    <w:tmpl w:val="49B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17DC0"/>
    <w:multiLevelType w:val="hybridMultilevel"/>
    <w:tmpl w:val="58D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2E5E"/>
    <w:multiLevelType w:val="hybridMultilevel"/>
    <w:tmpl w:val="21B693E2"/>
    <w:lvl w:ilvl="0" w:tplc="02C6C5AE">
      <w:start w:val="1"/>
      <w:numFmt w:val="bullet"/>
      <w:lvlText w:val="►"/>
      <w:lvlJc w:val="left"/>
      <w:pPr>
        <w:ind w:left="1800" w:hanging="360"/>
      </w:pPr>
      <w:rPr>
        <w:rFonts w:ascii="Century Gothic" w:hAnsi="Century Gothic"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4E7337"/>
    <w:multiLevelType w:val="hybridMultilevel"/>
    <w:tmpl w:val="BE2E62DC"/>
    <w:lvl w:ilvl="0" w:tplc="914EFEA2">
      <w:start w:val="1"/>
      <w:numFmt w:val="bullet"/>
      <w:lvlText w:val="►"/>
      <w:lvlJc w:val="left"/>
      <w:pPr>
        <w:ind w:left="1800" w:hanging="360"/>
      </w:pPr>
      <w:rPr>
        <w:rFonts w:ascii="Century Gothic" w:hAnsi="Century Gothic"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1A564B"/>
    <w:multiLevelType w:val="hybridMultilevel"/>
    <w:tmpl w:val="820A4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04FFE"/>
    <w:multiLevelType w:val="hybridMultilevel"/>
    <w:tmpl w:val="F5DA5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D32F0"/>
    <w:multiLevelType w:val="hybridMultilevel"/>
    <w:tmpl w:val="D4322D58"/>
    <w:lvl w:ilvl="0" w:tplc="914EFEA2">
      <w:start w:val="1"/>
      <w:numFmt w:val="bullet"/>
      <w:lvlText w:val="►"/>
      <w:lvlJc w:val="left"/>
      <w:pPr>
        <w:ind w:left="1800" w:hanging="360"/>
      </w:pPr>
      <w:rPr>
        <w:rFonts w:ascii="Century Gothic" w:hAnsi="Century Gothic"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0F549E"/>
    <w:multiLevelType w:val="hybridMultilevel"/>
    <w:tmpl w:val="7070F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C5E93"/>
    <w:multiLevelType w:val="hybridMultilevel"/>
    <w:tmpl w:val="0B60C81C"/>
    <w:lvl w:ilvl="0" w:tplc="02C6C5AE">
      <w:start w:val="1"/>
      <w:numFmt w:val="bullet"/>
      <w:lvlText w:val="►"/>
      <w:lvlJc w:val="left"/>
      <w:pPr>
        <w:ind w:left="720" w:hanging="360"/>
      </w:pPr>
      <w:rPr>
        <w:rFonts w:ascii="Century Gothic" w:hAnsi="Century Goth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EE0"/>
    <w:multiLevelType w:val="hybridMultilevel"/>
    <w:tmpl w:val="A248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06DC5"/>
    <w:multiLevelType w:val="hybridMultilevel"/>
    <w:tmpl w:val="C7440CA0"/>
    <w:lvl w:ilvl="0" w:tplc="F258E26E">
      <w:start w:val="1"/>
      <w:numFmt w:val="bullet"/>
      <w:lvlText w:val="►"/>
      <w:lvlJc w:val="left"/>
      <w:pPr>
        <w:ind w:left="720" w:hanging="360"/>
      </w:pPr>
      <w:rPr>
        <w:rFonts w:ascii="Century Gothic" w:hAnsi="Century Goth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C3B3E"/>
    <w:multiLevelType w:val="hybridMultilevel"/>
    <w:tmpl w:val="CFB86E48"/>
    <w:lvl w:ilvl="0" w:tplc="11BCDFAC">
      <w:start w:val="1"/>
      <w:numFmt w:val="bullet"/>
      <w:lvlText w:val="►"/>
      <w:lvlJc w:val="left"/>
      <w:pPr>
        <w:ind w:left="720" w:hanging="360"/>
      </w:pPr>
      <w:rPr>
        <w:rFonts w:ascii="Century Gothic" w:hAnsi="Century Gothic"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70F75"/>
    <w:multiLevelType w:val="hybridMultilevel"/>
    <w:tmpl w:val="76F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9492C"/>
    <w:multiLevelType w:val="hybridMultilevel"/>
    <w:tmpl w:val="C1BCC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A7FA2"/>
    <w:multiLevelType w:val="hybridMultilevel"/>
    <w:tmpl w:val="746CD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67169"/>
    <w:multiLevelType w:val="hybridMultilevel"/>
    <w:tmpl w:val="4BB0FF46"/>
    <w:lvl w:ilvl="0" w:tplc="BE4E4576">
      <w:start w:val="1"/>
      <w:numFmt w:val="bullet"/>
      <w:lvlText w:val="►"/>
      <w:lvlJc w:val="left"/>
      <w:pPr>
        <w:ind w:left="720" w:hanging="360"/>
      </w:pPr>
      <w:rPr>
        <w:rFonts w:ascii="Century Gothic" w:hAnsi="Century Gothic"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C11F7"/>
    <w:multiLevelType w:val="hybridMultilevel"/>
    <w:tmpl w:val="62D88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44E62"/>
    <w:multiLevelType w:val="hybridMultilevel"/>
    <w:tmpl w:val="BCFA51CE"/>
    <w:lvl w:ilvl="0" w:tplc="11BCDFAC">
      <w:start w:val="1"/>
      <w:numFmt w:val="bullet"/>
      <w:lvlText w:val="►"/>
      <w:lvlJc w:val="left"/>
      <w:pPr>
        <w:ind w:left="1440" w:hanging="360"/>
      </w:pPr>
      <w:rPr>
        <w:rFonts w:ascii="Century Gothic" w:hAnsi="Century Gothic"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2574EC"/>
    <w:multiLevelType w:val="hybridMultilevel"/>
    <w:tmpl w:val="1A768BDE"/>
    <w:lvl w:ilvl="0" w:tplc="9DEACB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C3508"/>
    <w:multiLevelType w:val="hybridMultilevel"/>
    <w:tmpl w:val="751C2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46D1E"/>
    <w:multiLevelType w:val="hybridMultilevel"/>
    <w:tmpl w:val="C132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73168"/>
    <w:multiLevelType w:val="hybridMultilevel"/>
    <w:tmpl w:val="403C9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71F82"/>
    <w:multiLevelType w:val="hybridMultilevel"/>
    <w:tmpl w:val="E3CCA17E"/>
    <w:lvl w:ilvl="0" w:tplc="02C6C5AE">
      <w:start w:val="1"/>
      <w:numFmt w:val="bullet"/>
      <w:lvlText w:val="►"/>
      <w:lvlJc w:val="left"/>
      <w:pPr>
        <w:ind w:left="1800" w:hanging="360"/>
      </w:pPr>
      <w:rPr>
        <w:rFonts w:ascii="Century Gothic" w:hAnsi="Century Gothic"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3156F3"/>
    <w:multiLevelType w:val="hybridMultilevel"/>
    <w:tmpl w:val="E6CC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47B04"/>
    <w:multiLevelType w:val="hybridMultilevel"/>
    <w:tmpl w:val="16E01652"/>
    <w:lvl w:ilvl="0" w:tplc="57B63496">
      <w:start w:val="1"/>
      <w:numFmt w:val="bullet"/>
      <w:lvlText w:val="►"/>
      <w:lvlJc w:val="left"/>
      <w:pPr>
        <w:ind w:left="720" w:hanging="360"/>
      </w:pPr>
      <w:rPr>
        <w:rFonts w:ascii="Century Gothic" w:hAnsi="Century Gothic"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D3219"/>
    <w:multiLevelType w:val="hybridMultilevel"/>
    <w:tmpl w:val="2DC0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E7B3E"/>
    <w:multiLevelType w:val="hybridMultilevel"/>
    <w:tmpl w:val="B64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047B91"/>
    <w:multiLevelType w:val="multilevel"/>
    <w:tmpl w:val="5A3E594C"/>
    <w:lvl w:ilvl="0">
      <w:start w:val="4"/>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794D564E"/>
    <w:multiLevelType w:val="hybridMultilevel"/>
    <w:tmpl w:val="5CD0F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5"/>
  </w:num>
  <w:num w:numId="4">
    <w:abstractNumId w:val="22"/>
  </w:num>
  <w:num w:numId="5">
    <w:abstractNumId w:val="25"/>
  </w:num>
  <w:num w:numId="6">
    <w:abstractNumId w:val="11"/>
  </w:num>
  <w:num w:numId="7">
    <w:abstractNumId w:val="2"/>
  </w:num>
  <w:num w:numId="8">
    <w:abstractNumId w:val="14"/>
  </w:num>
  <w:num w:numId="9">
    <w:abstractNumId w:val="3"/>
  </w:num>
  <w:num w:numId="10">
    <w:abstractNumId w:val="18"/>
  </w:num>
  <w:num w:numId="11">
    <w:abstractNumId w:val="28"/>
  </w:num>
  <w:num w:numId="12">
    <w:abstractNumId w:val="21"/>
  </w:num>
  <w:num w:numId="13">
    <w:abstractNumId w:val="30"/>
  </w:num>
  <w:num w:numId="14">
    <w:abstractNumId w:val="0"/>
  </w:num>
  <w:num w:numId="15">
    <w:abstractNumId w:val="13"/>
  </w:num>
  <w:num w:numId="16">
    <w:abstractNumId w:val="19"/>
  </w:num>
  <w:num w:numId="17">
    <w:abstractNumId w:val="9"/>
  </w:num>
  <w:num w:numId="18">
    <w:abstractNumId w:val="6"/>
  </w:num>
  <w:num w:numId="19">
    <w:abstractNumId w:val="23"/>
  </w:num>
  <w:num w:numId="20">
    <w:abstractNumId w:val="7"/>
  </w:num>
  <w:num w:numId="21">
    <w:abstractNumId w:val="16"/>
  </w:num>
  <w:num w:numId="22">
    <w:abstractNumId w:val="17"/>
  </w:num>
  <w:num w:numId="23">
    <w:abstractNumId w:val="1"/>
  </w:num>
  <w:num w:numId="24">
    <w:abstractNumId w:val="10"/>
  </w:num>
  <w:num w:numId="25">
    <w:abstractNumId w:val="4"/>
  </w:num>
  <w:num w:numId="26">
    <w:abstractNumId w:val="26"/>
  </w:num>
  <w:num w:numId="27">
    <w:abstractNumId w:val="12"/>
  </w:num>
  <w:num w:numId="28">
    <w:abstractNumId w:val="24"/>
  </w:num>
  <w:num w:numId="29">
    <w:abstractNumId w:val="29"/>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39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90"/>
    <w:rsid w:val="000070A4"/>
    <w:rsid w:val="000152C0"/>
    <w:rsid w:val="00016348"/>
    <w:rsid w:val="00026EDF"/>
    <w:rsid w:val="0003193C"/>
    <w:rsid w:val="000526A6"/>
    <w:rsid w:val="00070235"/>
    <w:rsid w:val="00083219"/>
    <w:rsid w:val="000862BB"/>
    <w:rsid w:val="0008790D"/>
    <w:rsid w:val="0009662E"/>
    <w:rsid w:val="000A1DB0"/>
    <w:rsid w:val="000A6C0F"/>
    <w:rsid w:val="000A71EA"/>
    <w:rsid w:val="000D3270"/>
    <w:rsid w:val="000D4CD2"/>
    <w:rsid w:val="000D547A"/>
    <w:rsid w:val="000D6335"/>
    <w:rsid w:val="00100D1A"/>
    <w:rsid w:val="001121E6"/>
    <w:rsid w:val="00124700"/>
    <w:rsid w:val="00127116"/>
    <w:rsid w:val="00127A6A"/>
    <w:rsid w:val="00133743"/>
    <w:rsid w:val="00136085"/>
    <w:rsid w:val="001500AF"/>
    <w:rsid w:val="0016274B"/>
    <w:rsid w:val="00171965"/>
    <w:rsid w:val="00181425"/>
    <w:rsid w:val="0018219A"/>
    <w:rsid w:val="00183A15"/>
    <w:rsid w:val="001978FD"/>
    <w:rsid w:val="001A0592"/>
    <w:rsid w:val="001A4FC1"/>
    <w:rsid w:val="001C12AB"/>
    <w:rsid w:val="001C16F4"/>
    <w:rsid w:val="001C5C21"/>
    <w:rsid w:val="001E0B16"/>
    <w:rsid w:val="001E0DDB"/>
    <w:rsid w:val="001E5367"/>
    <w:rsid w:val="001F01AE"/>
    <w:rsid w:val="001F5B7D"/>
    <w:rsid w:val="001F7524"/>
    <w:rsid w:val="00202DD9"/>
    <w:rsid w:val="00222EAE"/>
    <w:rsid w:val="00225AE4"/>
    <w:rsid w:val="00226E73"/>
    <w:rsid w:val="00233C2A"/>
    <w:rsid w:val="002344CC"/>
    <w:rsid w:val="0023511C"/>
    <w:rsid w:val="00264138"/>
    <w:rsid w:val="00270131"/>
    <w:rsid w:val="00271C7A"/>
    <w:rsid w:val="00274A33"/>
    <w:rsid w:val="00277ABF"/>
    <w:rsid w:val="00293FCB"/>
    <w:rsid w:val="00294CF2"/>
    <w:rsid w:val="002A005E"/>
    <w:rsid w:val="002A3167"/>
    <w:rsid w:val="002B13E4"/>
    <w:rsid w:val="002D58F2"/>
    <w:rsid w:val="002D7FCD"/>
    <w:rsid w:val="002E0F55"/>
    <w:rsid w:val="002E529A"/>
    <w:rsid w:val="002E6B0E"/>
    <w:rsid w:val="002F3506"/>
    <w:rsid w:val="002F6920"/>
    <w:rsid w:val="002F71A3"/>
    <w:rsid w:val="00301144"/>
    <w:rsid w:val="00304901"/>
    <w:rsid w:val="003057AD"/>
    <w:rsid w:val="00320B31"/>
    <w:rsid w:val="0032300E"/>
    <w:rsid w:val="00331F48"/>
    <w:rsid w:val="00346725"/>
    <w:rsid w:val="00364B74"/>
    <w:rsid w:val="003804CE"/>
    <w:rsid w:val="0038109C"/>
    <w:rsid w:val="003854A4"/>
    <w:rsid w:val="003928EF"/>
    <w:rsid w:val="00397251"/>
    <w:rsid w:val="003A3181"/>
    <w:rsid w:val="003B12BE"/>
    <w:rsid w:val="003C1D58"/>
    <w:rsid w:val="003C2C1A"/>
    <w:rsid w:val="003D2C69"/>
    <w:rsid w:val="003D4A6A"/>
    <w:rsid w:val="003D5E5A"/>
    <w:rsid w:val="003F31D2"/>
    <w:rsid w:val="004032A0"/>
    <w:rsid w:val="004106E1"/>
    <w:rsid w:val="004226AA"/>
    <w:rsid w:val="00424FBB"/>
    <w:rsid w:val="00431A4F"/>
    <w:rsid w:val="00432F49"/>
    <w:rsid w:val="00446E49"/>
    <w:rsid w:val="00463C6E"/>
    <w:rsid w:val="00471A69"/>
    <w:rsid w:val="00484A1E"/>
    <w:rsid w:val="00493FD3"/>
    <w:rsid w:val="004A7C8B"/>
    <w:rsid w:val="004B42C1"/>
    <w:rsid w:val="004C2161"/>
    <w:rsid w:val="004C3789"/>
    <w:rsid w:val="004F25A3"/>
    <w:rsid w:val="004F6E89"/>
    <w:rsid w:val="005143A4"/>
    <w:rsid w:val="00520EC1"/>
    <w:rsid w:val="00522453"/>
    <w:rsid w:val="00530312"/>
    <w:rsid w:val="00530F0E"/>
    <w:rsid w:val="00532137"/>
    <w:rsid w:val="005324DF"/>
    <w:rsid w:val="00550635"/>
    <w:rsid w:val="00552039"/>
    <w:rsid w:val="005524D6"/>
    <w:rsid w:val="005548DF"/>
    <w:rsid w:val="00561DBB"/>
    <w:rsid w:val="00562AAB"/>
    <w:rsid w:val="00564BB6"/>
    <w:rsid w:val="0056699D"/>
    <w:rsid w:val="00577C89"/>
    <w:rsid w:val="00593771"/>
    <w:rsid w:val="005A4590"/>
    <w:rsid w:val="005E44DE"/>
    <w:rsid w:val="005E484E"/>
    <w:rsid w:val="00604295"/>
    <w:rsid w:val="006114EA"/>
    <w:rsid w:val="00622E4C"/>
    <w:rsid w:val="00627DFC"/>
    <w:rsid w:val="006367A2"/>
    <w:rsid w:val="006371C7"/>
    <w:rsid w:val="00640168"/>
    <w:rsid w:val="00643199"/>
    <w:rsid w:val="00673C3C"/>
    <w:rsid w:val="00673C53"/>
    <w:rsid w:val="0068142A"/>
    <w:rsid w:val="00683845"/>
    <w:rsid w:val="006841EF"/>
    <w:rsid w:val="00692A0C"/>
    <w:rsid w:val="006B1E79"/>
    <w:rsid w:val="006B1FD9"/>
    <w:rsid w:val="006B6C66"/>
    <w:rsid w:val="006C7882"/>
    <w:rsid w:val="006C797B"/>
    <w:rsid w:val="006D01AC"/>
    <w:rsid w:val="006F0416"/>
    <w:rsid w:val="00717B1B"/>
    <w:rsid w:val="00721770"/>
    <w:rsid w:val="00746007"/>
    <w:rsid w:val="00755111"/>
    <w:rsid w:val="0076223C"/>
    <w:rsid w:val="0077323D"/>
    <w:rsid w:val="00773B50"/>
    <w:rsid w:val="0078141E"/>
    <w:rsid w:val="0079199B"/>
    <w:rsid w:val="007941E7"/>
    <w:rsid w:val="0079534E"/>
    <w:rsid w:val="007A4CAD"/>
    <w:rsid w:val="007A4F7F"/>
    <w:rsid w:val="007B1A25"/>
    <w:rsid w:val="007B7B6E"/>
    <w:rsid w:val="007E1A48"/>
    <w:rsid w:val="007E4ECE"/>
    <w:rsid w:val="007E7122"/>
    <w:rsid w:val="007F4DED"/>
    <w:rsid w:val="007F5FAC"/>
    <w:rsid w:val="007F785B"/>
    <w:rsid w:val="00803C54"/>
    <w:rsid w:val="008056DA"/>
    <w:rsid w:val="00815752"/>
    <w:rsid w:val="00822E85"/>
    <w:rsid w:val="00827434"/>
    <w:rsid w:val="00841A3D"/>
    <w:rsid w:val="008450CC"/>
    <w:rsid w:val="00854184"/>
    <w:rsid w:val="008919A6"/>
    <w:rsid w:val="008A44F1"/>
    <w:rsid w:val="008A4A45"/>
    <w:rsid w:val="008D1113"/>
    <w:rsid w:val="008E08E3"/>
    <w:rsid w:val="008E1FA5"/>
    <w:rsid w:val="008E4986"/>
    <w:rsid w:val="009058AF"/>
    <w:rsid w:val="00907412"/>
    <w:rsid w:val="00910E8A"/>
    <w:rsid w:val="00920620"/>
    <w:rsid w:val="00932D6D"/>
    <w:rsid w:val="00942FC7"/>
    <w:rsid w:val="00960DB7"/>
    <w:rsid w:val="009634C1"/>
    <w:rsid w:val="0097562D"/>
    <w:rsid w:val="0098519C"/>
    <w:rsid w:val="009A124F"/>
    <w:rsid w:val="009B18BB"/>
    <w:rsid w:val="009C079A"/>
    <w:rsid w:val="009C20FC"/>
    <w:rsid w:val="009C25B8"/>
    <w:rsid w:val="009C5839"/>
    <w:rsid w:val="009D35E9"/>
    <w:rsid w:val="009D7250"/>
    <w:rsid w:val="009E08D3"/>
    <w:rsid w:val="009E55BD"/>
    <w:rsid w:val="009F2393"/>
    <w:rsid w:val="00A00800"/>
    <w:rsid w:val="00A04B52"/>
    <w:rsid w:val="00A05475"/>
    <w:rsid w:val="00A07A5D"/>
    <w:rsid w:val="00A10BF1"/>
    <w:rsid w:val="00A25F66"/>
    <w:rsid w:val="00A35610"/>
    <w:rsid w:val="00A36648"/>
    <w:rsid w:val="00A37ADF"/>
    <w:rsid w:val="00A4195A"/>
    <w:rsid w:val="00A461EC"/>
    <w:rsid w:val="00A5307E"/>
    <w:rsid w:val="00A61508"/>
    <w:rsid w:val="00A71653"/>
    <w:rsid w:val="00A804CD"/>
    <w:rsid w:val="00A81E34"/>
    <w:rsid w:val="00A84487"/>
    <w:rsid w:val="00A9180B"/>
    <w:rsid w:val="00A95B60"/>
    <w:rsid w:val="00A97157"/>
    <w:rsid w:val="00AC068D"/>
    <w:rsid w:val="00AD5B3D"/>
    <w:rsid w:val="00AF6493"/>
    <w:rsid w:val="00B00906"/>
    <w:rsid w:val="00B069D9"/>
    <w:rsid w:val="00B13130"/>
    <w:rsid w:val="00B14E9A"/>
    <w:rsid w:val="00B17347"/>
    <w:rsid w:val="00B176FE"/>
    <w:rsid w:val="00B22C9F"/>
    <w:rsid w:val="00B23FF2"/>
    <w:rsid w:val="00B33E7F"/>
    <w:rsid w:val="00B340D5"/>
    <w:rsid w:val="00B420DA"/>
    <w:rsid w:val="00B52A67"/>
    <w:rsid w:val="00B60923"/>
    <w:rsid w:val="00B62942"/>
    <w:rsid w:val="00B70D21"/>
    <w:rsid w:val="00B82CD4"/>
    <w:rsid w:val="00BA12D1"/>
    <w:rsid w:val="00BA5B52"/>
    <w:rsid w:val="00BB5BA3"/>
    <w:rsid w:val="00BC1777"/>
    <w:rsid w:val="00BC1914"/>
    <w:rsid w:val="00BC7B71"/>
    <w:rsid w:val="00BD46D3"/>
    <w:rsid w:val="00C03436"/>
    <w:rsid w:val="00C107A9"/>
    <w:rsid w:val="00C16E9B"/>
    <w:rsid w:val="00C4467C"/>
    <w:rsid w:val="00C47079"/>
    <w:rsid w:val="00C47783"/>
    <w:rsid w:val="00C47B1D"/>
    <w:rsid w:val="00C5530C"/>
    <w:rsid w:val="00C62870"/>
    <w:rsid w:val="00C64E55"/>
    <w:rsid w:val="00C7386E"/>
    <w:rsid w:val="00C76CE3"/>
    <w:rsid w:val="00C84E25"/>
    <w:rsid w:val="00CA69CA"/>
    <w:rsid w:val="00CB220F"/>
    <w:rsid w:val="00CB62A4"/>
    <w:rsid w:val="00CC5083"/>
    <w:rsid w:val="00CD0DEB"/>
    <w:rsid w:val="00CD4322"/>
    <w:rsid w:val="00CE0266"/>
    <w:rsid w:val="00D02D28"/>
    <w:rsid w:val="00D06058"/>
    <w:rsid w:val="00D13AEE"/>
    <w:rsid w:val="00D56A08"/>
    <w:rsid w:val="00D65F8D"/>
    <w:rsid w:val="00D845E6"/>
    <w:rsid w:val="00DA0516"/>
    <w:rsid w:val="00DA0E74"/>
    <w:rsid w:val="00DA27FF"/>
    <w:rsid w:val="00DA7F4A"/>
    <w:rsid w:val="00DB46F6"/>
    <w:rsid w:val="00DB5C3F"/>
    <w:rsid w:val="00DC4546"/>
    <w:rsid w:val="00DE4B1A"/>
    <w:rsid w:val="00E04314"/>
    <w:rsid w:val="00E264E8"/>
    <w:rsid w:val="00E26651"/>
    <w:rsid w:val="00E308E4"/>
    <w:rsid w:val="00E31184"/>
    <w:rsid w:val="00E329D8"/>
    <w:rsid w:val="00E35E7C"/>
    <w:rsid w:val="00E40A93"/>
    <w:rsid w:val="00E4465E"/>
    <w:rsid w:val="00E447DD"/>
    <w:rsid w:val="00E47766"/>
    <w:rsid w:val="00E55D8D"/>
    <w:rsid w:val="00E5702E"/>
    <w:rsid w:val="00E70648"/>
    <w:rsid w:val="00E72CD8"/>
    <w:rsid w:val="00E83CA3"/>
    <w:rsid w:val="00EB7450"/>
    <w:rsid w:val="00ED2001"/>
    <w:rsid w:val="00ED3350"/>
    <w:rsid w:val="00ED4F7A"/>
    <w:rsid w:val="00ED62CE"/>
    <w:rsid w:val="00ED675F"/>
    <w:rsid w:val="00EF235B"/>
    <w:rsid w:val="00EF6430"/>
    <w:rsid w:val="00F01B7B"/>
    <w:rsid w:val="00F0201D"/>
    <w:rsid w:val="00F16C44"/>
    <w:rsid w:val="00F335D3"/>
    <w:rsid w:val="00F41BA3"/>
    <w:rsid w:val="00F46F7A"/>
    <w:rsid w:val="00F50B24"/>
    <w:rsid w:val="00F608BB"/>
    <w:rsid w:val="00F665B7"/>
    <w:rsid w:val="00F96AEA"/>
    <w:rsid w:val="00F97C74"/>
    <w:rsid w:val="00FE4C17"/>
    <w:rsid w:val="00FF0EB1"/>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4"/>
    <o:shapelayout v:ext="edit">
      <o:idmap v:ext="edit" data="1"/>
    </o:shapelayout>
  </w:shapeDefaults>
  <w:decimalSymbol w:val="."/>
  <w:listSeparator w:val=","/>
  <w14:docId w14:val="0C4D545C"/>
  <w15:docId w15:val="{8D5A37CC-FA52-4B65-8779-85FC607C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2BB"/>
    <w:pPr>
      <w:keepNext/>
      <w:keepLines/>
      <w:spacing w:before="480"/>
      <w:outlineLvl w:val="0"/>
    </w:pPr>
    <w:rPr>
      <w:rFonts w:asciiTheme="majorHAnsi" w:eastAsiaTheme="majorEastAsia" w:hAnsiTheme="majorHAnsi"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B420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2BB"/>
    <w:pPr>
      <w:keepNext/>
      <w:keepLines/>
      <w:spacing w:before="20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E706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06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0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862BB"/>
    <w:rPr>
      <w:rFonts w:asciiTheme="majorHAnsi" w:eastAsiaTheme="majorEastAsia" w:hAnsiTheme="majorHAnsi" w:cstheme="majorBidi"/>
      <w:b/>
      <w:bCs/>
      <w:color w:val="244061" w:themeColor="accent1" w:themeShade="80"/>
      <w:sz w:val="28"/>
      <w:szCs w:val="28"/>
    </w:rPr>
  </w:style>
  <w:style w:type="table" w:styleId="TableGrid">
    <w:name w:val="Table Grid"/>
    <w:basedOn w:val="TableNormal"/>
    <w:rsid w:val="00B4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0DA"/>
    <w:pPr>
      <w:tabs>
        <w:tab w:val="center" w:pos="4680"/>
        <w:tab w:val="right" w:pos="9360"/>
      </w:tabs>
    </w:pPr>
  </w:style>
  <w:style w:type="character" w:customStyle="1" w:styleId="HeaderChar">
    <w:name w:val="Header Char"/>
    <w:basedOn w:val="DefaultParagraphFont"/>
    <w:link w:val="Header"/>
    <w:uiPriority w:val="99"/>
    <w:rsid w:val="00B420DA"/>
  </w:style>
  <w:style w:type="paragraph" w:styleId="Footer">
    <w:name w:val="footer"/>
    <w:basedOn w:val="Normal"/>
    <w:link w:val="FooterChar"/>
    <w:uiPriority w:val="99"/>
    <w:unhideWhenUsed/>
    <w:rsid w:val="00B420DA"/>
    <w:pPr>
      <w:tabs>
        <w:tab w:val="center" w:pos="4680"/>
        <w:tab w:val="right" w:pos="9360"/>
      </w:tabs>
    </w:pPr>
  </w:style>
  <w:style w:type="character" w:customStyle="1" w:styleId="FooterChar">
    <w:name w:val="Footer Char"/>
    <w:basedOn w:val="DefaultParagraphFont"/>
    <w:link w:val="Footer"/>
    <w:uiPriority w:val="99"/>
    <w:rsid w:val="00B420DA"/>
  </w:style>
  <w:style w:type="paragraph" w:styleId="Subtitle">
    <w:name w:val="Subtitle"/>
    <w:basedOn w:val="Normal"/>
    <w:next w:val="Normal"/>
    <w:link w:val="SubtitleChar"/>
    <w:uiPriority w:val="11"/>
    <w:qFormat/>
    <w:rsid w:val="007A4C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CA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E0F55"/>
    <w:pPr>
      <w:ind w:left="720"/>
      <w:contextualSpacing/>
    </w:pPr>
  </w:style>
  <w:style w:type="paragraph" w:styleId="BalloonText">
    <w:name w:val="Balloon Text"/>
    <w:basedOn w:val="Normal"/>
    <w:link w:val="BalloonTextChar"/>
    <w:uiPriority w:val="99"/>
    <w:semiHidden/>
    <w:unhideWhenUsed/>
    <w:rsid w:val="005143A4"/>
    <w:rPr>
      <w:rFonts w:ascii="Tahoma" w:hAnsi="Tahoma" w:cs="Tahoma"/>
      <w:sz w:val="16"/>
      <w:szCs w:val="16"/>
    </w:rPr>
  </w:style>
  <w:style w:type="character" w:customStyle="1" w:styleId="BalloonTextChar">
    <w:name w:val="Balloon Text Char"/>
    <w:basedOn w:val="DefaultParagraphFont"/>
    <w:link w:val="BalloonText"/>
    <w:uiPriority w:val="99"/>
    <w:semiHidden/>
    <w:rsid w:val="005143A4"/>
    <w:rPr>
      <w:rFonts w:ascii="Tahoma" w:hAnsi="Tahoma" w:cs="Tahoma"/>
      <w:sz w:val="16"/>
      <w:szCs w:val="16"/>
    </w:rPr>
  </w:style>
  <w:style w:type="character" w:styleId="Hyperlink">
    <w:name w:val="Hyperlink"/>
    <w:basedOn w:val="DefaultParagraphFont"/>
    <w:uiPriority w:val="99"/>
    <w:unhideWhenUsed/>
    <w:rsid w:val="00A71653"/>
    <w:rPr>
      <w:color w:val="0000FF" w:themeColor="hyperlink"/>
      <w:u w:val="single"/>
    </w:rPr>
  </w:style>
  <w:style w:type="character" w:styleId="CommentReference">
    <w:name w:val="annotation reference"/>
    <w:basedOn w:val="DefaultParagraphFont"/>
    <w:uiPriority w:val="99"/>
    <w:semiHidden/>
    <w:unhideWhenUsed/>
    <w:rsid w:val="001F7524"/>
    <w:rPr>
      <w:sz w:val="16"/>
      <w:szCs w:val="16"/>
    </w:rPr>
  </w:style>
  <w:style w:type="paragraph" w:styleId="CommentText">
    <w:name w:val="annotation text"/>
    <w:basedOn w:val="Normal"/>
    <w:link w:val="CommentTextChar"/>
    <w:uiPriority w:val="99"/>
    <w:semiHidden/>
    <w:unhideWhenUsed/>
    <w:rsid w:val="001F7524"/>
    <w:rPr>
      <w:sz w:val="20"/>
      <w:szCs w:val="20"/>
    </w:rPr>
  </w:style>
  <w:style w:type="character" w:customStyle="1" w:styleId="CommentTextChar">
    <w:name w:val="Comment Text Char"/>
    <w:basedOn w:val="DefaultParagraphFont"/>
    <w:link w:val="CommentText"/>
    <w:uiPriority w:val="99"/>
    <w:semiHidden/>
    <w:rsid w:val="001F7524"/>
    <w:rPr>
      <w:sz w:val="20"/>
      <w:szCs w:val="20"/>
    </w:rPr>
  </w:style>
  <w:style w:type="paragraph" w:styleId="CommentSubject">
    <w:name w:val="annotation subject"/>
    <w:basedOn w:val="CommentText"/>
    <w:next w:val="CommentText"/>
    <w:link w:val="CommentSubjectChar"/>
    <w:uiPriority w:val="99"/>
    <w:semiHidden/>
    <w:unhideWhenUsed/>
    <w:rsid w:val="001F7524"/>
    <w:rPr>
      <w:b/>
      <w:bCs/>
    </w:rPr>
  </w:style>
  <w:style w:type="character" w:customStyle="1" w:styleId="CommentSubjectChar">
    <w:name w:val="Comment Subject Char"/>
    <w:basedOn w:val="CommentTextChar"/>
    <w:link w:val="CommentSubject"/>
    <w:uiPriority w:val="99"/>
    <w:semiHidden/>
    <w:rsid w:val="001F7524"/>
    <w:rPr>
      <w:b/>
      <w:bCs/>
      <w:sz w:val="20"/>
      <w:szCs w:val="20"/>
    </w:rPr>
  </w:style>
  <w:style w:type="character" w:customStyle="1" w:styleId="Heading3Char">
    <w:name w:val="Heading 3 Char"/>
    <w:basedOn w:val="DefaultParagraphFont"/>
    <w:link w:val="Heading3"/>
    <w:uiPriority w:val="9"/>
    <w:rsid w:val="000862BB"/>
    <w:rPr>
      <w:rFonts w:asciiTheme="majorHAnsi" w:eastAsiaTheme="majorEastAsia" w:hAnsiTheme="majorHAnsi" w:cstheme="majorBidi"/>
      <w:b/>
      <w:bCs/>
      <w:color w:val="365F91" w:themeColor="accent1" w:themeShade="BF"/>
    </w:rPr>
  </w:style>
  <w:style w:type="character" w:customStyle="1" w:styleId="Heading4Char">
    <w:name w:val="Heading 4 Char"/>
    <w:basedOn w:val="DefaultParagraphFont"/>
    <w:link w:val="Heading4"/>
    <w:uiPriority w:val="9"/>
    <w:rsid w:val="00E706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0648"/>
    <w:rPr>
      <w:rFonts w:asciiTheme="majorHAnsi" w:eastAsiaTheme="majorEastAsia" w:hAnsiTheme="majorHAnsi" w:cstheme="majorBidi"/>
      <w:color w:val="243F60" w:themeColor="accent1" w:themeShade="7F"/>
    </w:rPr>
  </w:style>
  <w:style w:type="paragraph" w:styleId="Revision">
    <w:name w:val="Revision"/>
    <w:hidden/>
    <w:uiPriority w:val="99"/>
    <w:semiHidden/>
    <w:rsid w:val="0068142A"/>
  </w:style>
  <w:style w:type="paragraph" w:customStyle="1" w:styleId="TableText">
    <w:name w:val="Table Text"/>
    <w:basedOn w:val="Normal"/>
    <w:rsid w:val="008E1FA5"/>
    <w:pPr>
      <w:spacing w:line="220" w:lineRule="exact"/>
    </w:pPr>
    <w:rPr>
      <w:rFonts w:ascii="Arial" w:eastAsia="Times New Roman" w:hAnsi="Arial" w:cs="Times New Roman"/>
      <w:sz w:val="18"/>
      <w:szCs w:val="24"/>
    </w:rPr>
  </w:style>
  <w:style w:type="paragraph" w:styleId="FootnoteText">
    <w:name w:val="footnote text"/>
    <w:basedOn w:val="Normal"/>
    <w:link w:val="FootnoteTextChar"/>
    <w:uiPriority w:val="99"/>
    <w:semiHidden/>
    <w:unhideWhenUsed/>
    <w:rsid w:val="004C2161"/>
    <w:rPr>
      <w:sz w:val="20"/>
      <w:szCs w:val="20"/>
    </w:rPr>
  </w:style>
  <w:style w:type="character" w:customStyle="1" w:styleId="FootnoteTextChar">
    <w:name w:val="Footnote Text Char"/>
    <w:basedOn w:val="DefaultParagraphFont"/>
    <w:link w:val="FootnoteText"/>
    <w:uiPriority w:val="99"/>
    <w:semiHidden/>
    <w:rsid w:val="004C2161"/>
    <w:rPr>
      <w:sz w:val="20"/>
      <w:szCs w:val="20"/>
    </w:rPr>
  </w:style>
  <w:style w:type="character" w:styleId="FootnoteReference">
    <w:name w:val="footnote reference"/>
    <w:basedOn w:val="DefaultParagraphFont"/>
    <w:uiPriority w:val="99"/>
    <w:semiHidden/>
    <w:unhideWhenUsed/>
    <w:rsid w:val="004C2161"/>
    <w:rPr>
      <w:vertAlign w:val="superscript"/>
    </w:rPr>
  </w:style>
  <w:style w:type="character" w:styleId="Strong">
    <w:name w:val="Strong"/>
    <w:basedOn w:val="DefaultParagraphFont"/>
    <w:uiPriority w:val="22"/>
    <w:qFormat/>
    <w:rsid w:val="00AC068D"/>
    <w:rPr>
      <w:b/>
      <w:bCs/>
    </w:rPr>
  </w:style>
  <w:style w:type="paragraph" w:styleId="NoSpacing">
    <w:name w:val="No Spacing"/>
    <w:link w:val="NoSpacingChar"/>
    <w:uiPriority w:val="1"/>
    <w:qFormat/>
    <w:rsid w:val="00AC068D"/>
  </w:style>
  <w:style w:type="character" w:customStyle="1" w:styleId="NoSpacingChar">
    <w:name w:val="No Spacing Char"/>
    <w:basedOn w:val="DefaultParagraphFont"/>
    <w:link w:val="NoSpacing"/>
    <w:uiPriority w:val="1"/>
    <w:rsid w:val="00AC068D"/>
  </w:style>
  <w:style w:type="table" w:styleId="LightGrid-Accent1">
    <w:name w:val="Light Grid Accent 1"/>
    <w:basedOn w:val="TableNormal"/>
    <w:uiPriority w:val="62"/>
    <w:rsid w:val="00AC06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AC068D"/>
    <w:rPr>
      <w:i/>
      <w:iCs/>
    </w:rPr>
  </w:style>
  <w:style w:type="paragraph" w:styleId="NormalWeb">
    <w:name w:val="Normal (Web)"/>
    <w:basedOn w:val="Normal"/>
    <w:uiPriority w:val="99"/>
    <w:semiHidden/>
    <w:unhideWhenUsed/>
    <w:rsid w:val="007E7122"/>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47079"/>
    <w:rPr>
      <w:sz w:val="20"/>
      <w:szCs w:val="20"/>
    </w:rPr>
  </w:style>
  <w:style w:type="character" w:customStyle="1" w:styleId="EndnoteTextChar">
    <w:name w:val="Endnote Text Char"/>
    <w:basedOn w:val="DefaultParagraphFont"/>
    <w:link w:val="EndnoteText"/>
    <w:uiPriority w:val="99"/>
    <w:semiHidden/>
    <w:rsid w:val="00C47079"/>
    <w:rPr>
      <w:sz w:val="20"/>
      <w:szCs w:val="20"/>
    </w:rPr>
  </w:style>
  <w:style w:type="character" w:styleId="EndnoteReference">
    <w:name w:val="endnote reference"/>
    <w:basedOn w:val="DefaultParagraphFont"/>
    <w:uiPriority w:val="99"/>
    <w:semiHidden/>
    <w:unhideWhenUsed/>
    <w:rsid w:val="00C47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1314">
      <w:bodyDiv w:val="1"/>
      <w:marLeft w:val="0"/>
      <w:marRight w:val="0"/>
      <w:marTop w:val="0"/>
      <w:marBottom w:val="0"/>
      <w:divBdr>
        <w:top w:val="none" w:sz="0" w:space="0" w:color="auto"/>
        <w:left w:val="none" w:sz="0" w:space="0" w:color="auto"/>
        <w:bottom w:val="none" w:sz="0" w:space="0" w:color="auto"/>
        <w:right w:val="none" w:sz="0" w:space="0" w:color="auto"/>
      </w:divBdr>
    </w:div>
    <w:div w:id="652563480">
      <w:bodyDiv w:val="1"/>
      <w:marLeft w:val="0"/>
      <w:marRight w:val="0"/>
      <w:marTop w:val="0"/>
      <w:marBottom w:val="0"/>
      <w:divBdr>
        <w:top w:val="none" w:sz="0" w:space="0" w:color="auto"/>
        <w:left w:val="none" w:sz="0" w:space="0" w:color="auto"/>
        <w:bottom w:val="none" w:sz="0" w:space="0" w:color="auto"/>
        <w:right w:val="none" w:sz="0" w:space="0" w:color="auto"/>
      </w:divBdr>
    </w:div>
    <w:div w:id="664674542">
      <w:bodyDiv w:val="1"/>
      <w:marLeft w:val="0"/>
      <w:marRight w:val="0"/>
      <w:marTop w:val="0"/>
      <w:marBottom w:val="0"/>
      <w:divBdr>
        <w:top w:val="none" w:sz="0" w:space="0" w:color="auto"/>
        <w:left w:val="none" w:sz="0" w:space="0" w:color="auto"/>
        <w:bottom w:val="none" w:sz="0" w:space="0" w:color="auto"/>
        <w:right w:val="none" w:sz="0" w:space="0" w:color="auto"/>
      </w:divBdr>
    </w:div>
    <w:div w:id="848367988">
      <w:bodyDiv w:val="1"/>
      <w:marLeft w:val="0"/>
      <w:marRight w:val="0"/>
      <w:marTop w:val="0"/>
      <w:marBottom w:val="0"/>
      <w:divBdr>
        <w:top w:val="none" w:sz="0" w:space="0" w:color="auto"/>
        <w:left w:val="none" w:sz="0" w:space="0" w:color="auto"/>
        <w:bottom w:val="none" w:sz="0" w:space="0" w:color="auto"/>
        <w:right w:val="none" w:sz="0" w:space="0" w:color="auto"/>
      </w:divBdr>
    </w:div>
    <w:div w:id="964846873">
      <w:bodyDiv w:val="1"/>
      <w:marLeft w:val="0"/>
      <w:marRight w:val="0"/>
      <w:marTop w:val="0"/>
      <w:marBottom w:val="0"/>
      <w:divBdr>
        <w:top w:val="none" w:sz="0" w:space="0" w:color="auto"/>
        <w:left w:val="none" w:sz="0" w:space="0" w:color="auto"/>
        <w:bottom w:val="none" w:sz="0" w:space="0" w:color="auto"/>
        <w:right w:val="none" w:sz="0" w:space="0" w:color="auto"/>
      </w:divBdr>
    </w:div>
    <w:div w:id="1640264066">
      <w:bodyDiv w:val="1"/>
      <w:marLeft w:val="0"/>
      <w:marRight w:val="0"/>
      <w:marTop w:val="0"/>
      <w:marBottom w:val="0"/>
      <w:divBdr>
        <w:top w:val="none" w:sz="0" w:space="0" w:color="auto"/>
        <w:left w:val="none" w:sz="0" w:space="0" w:color="auto"/>
        <w:bottom w:val="none" w:sz="0" w:space="0" w:color="auto"/>
        <w:right w:val="none" w:sz="0" w:space="0" w:color="auto"/>
      </w:divBdr>
    </w:div>
    <w:div w:id="1744834807">
      <w:bodyDiv w:val="1"/>
      <w:marLeft w:val="0"/>
      <w:marRight w:val="0"/>
      <w:marTop w:val="0"/>
      <w:marBottom w:val="0"/>
      <w:divBdr>
        <w:top w:val="none" w:sz="0" w:space="0" w:color="auto"/>
        <w:left w:val="none" w:sz="0" w:space="0" w:color="auto"/>
        <w:bottom w:val="none" w:sz="0" w:space="0" w:color="auto"/>
        <w:right w:val="none" w:sz="0" w:space="0" w:color="auto"/>
      </w:divBdr>
    </w:div>
    <w:div w:id="1903321845">
      <w:bodyDiv w:val="1"/>
      <w:marLeft w:val="0"/>
      <w:marRight w:val="0"/>
      <w:marTop w:val="0"/>
      <w:marBottom w:val="0"/>
      <w:divBdr>
        <w:top w:val="none" w:sz="0" w:space="0" w:color="auto"/>
        <w:left w:val="none" w:sz="0" w:space="0" w:color="auto"/>
        <w:bottom w:val="none" w:sz="0" w:space="0" w:color="auto"/>
        <w:right w:val="none" w:sz="0" w:space="0" w:color="auto"/>
      </w:divBdr>
      <w:divsChild>
        <w:div w:id="8918814">
          <w:marLeft w:val="547"/>
          <w:marRight w:val="0"/>
          <w:marTop w:val="0"/>
          <w:marBottom w:val="0"/>
          <w:divBdr>
            <w:top w:val="none" w:sz="0" w:space="0" w:color="auto"/>
            <w:left w:val="none" w:sz="0" w:space="0" w:color="auto"/>
            <w:bottom w:val="none" w:sz="0" w:space="0" w:color="auto"/>
            <w:right w:val="none" w:sz="0" w:space="0" w:color="auto"/>
          </w:divBdr>
        </w:div>
      </w:divsChild>
    </w:div>
    <w:div w:id="2091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pmo@dir.texa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Summary xmlns="1624d5a5-934e-431c-bdeb-2205adc15921">PM Lite 2.0 Process Documentation 2.0</DocumentSummary>
    <DocumentPublishDate xmlns="1624d5a5-934e-431c-bdeb-2205adc15921">2015-02-20T06:00:00+00:00</DocumentPublishDate>
    <DIRDepartment xmlns="1624d5a5-934e-431c-bdeb-2205adc15921">General</DIRDepartment>
    <SearchSummary xmlns="1624d5a5-934e-431c-bdeb-2205adc15921">PM Lite 2.0 Process Documentation 2.0</SearchSummary>
    <DocumentExtension xmlns="1624d5a5-934e-431c-bdeb-2205adc15921">docx</DocumentExtension>
    <DocumentCategory xmlns="1624d5a5-934e-431c-bdeb-2205adc15921">Templates</DocumentCategory>
    <RedirectURL xmlns="1624d5a5-934e-431c-bdeb-2205adc15921">/portal/internal/resources/DocumentLibrary/PM Lite Process Documentation 2.0.docx</RedirectURL>
    <TSLACSubject xmlns="1624d5a5-934e-431c-bdeb-2205adc15921">
      <Value>Executive Departments</Value>
      <Value>Government Information</Value>
      <Value>State Governments</Value>
    </TSLACSubject>
    <DocumentSize xmlns="1624d5a5-934e-431c-bdeb-2205adc15921">83.273394864</DocumentSize>
    <TSLACType xmlns="1624d5a5-934e-431c-bdeb-2205adc15921">Forms and Form instructions</TSLACType>
    <SearchKeywords xmlns="1624d5a5-934e-431c-bdeb-2205adc15921">PM Lite; template; project</Search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5" ma:contentTypeDescription="Create a new document." ma:contentTypeScope="" ma:versionID="fbcb602eb8b44ced1b3939a416a8b210">
  <xsd:schema xmlns:xsd="http://www.w3.org/2001/XMLSchema" xmlns:xs="http://www.w3.org/2001/XMLSchema" xmlns:p="http://schemas.microsoft.com/office/2006/metadata/properties" xmlns:ns2="1624d5a5-934e-431c-bdeb-2205adc15921" targetNamespace="http://schemas.microsoft.com/office/2006/metadata/properties" ma:root="true" ma:fieldsID="9f935a842d49f0e44ed3a19411bb59f6"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default="Audit"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E948C-A839-4E52-9771-954BAAEDE075}"/>
</file>

<file path=customXml/itemProps2.xml><?xml version="1.0" encoding="utf-8"?>
<ds:datastoreItem xmlns:ds="http://schemas.openxmlformats.org/officeDocument/2006/customXml" ds:itemID="{ED4360CC-3343-4E1D-A4E9-90DCE8CAD4FA}"/>
</file>

<file path=customXml/itemProps3.xml><?xml version="1.0" encoding="utf-8"?>
<ds:datastoreItem xmlns:ds="http://schemas.openxmlformats.org/officeDocument/2006/customXml" ds:itemID="{B2E2F34D-D7EA-4B98-B294-A3927CA074E5}"/>
</file>

<file path=customXml/itemProps4.xml><?xml version="1.0" encoding="utf-8"?>
<ds:datastoreItem xmlns:ds="http://schemas.openxmlformats.org/officeDocument/2006/customXml" ds:itemID="{91AFED64-961B-4F34-8E82-799FC8F65766}"/>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Department of Information Resources</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Lite Process Documentation 2.0</dc:title>
  <dc:creator>Wendy Mazzurana</dc:creator>
  <dc:description>PM Lite Process Documentation v1.1</dc:description>
  <cp:lastModifiedBy>Folgate, Leah</cp:lastModifiedBy>
  <cp:revision>2</cp:revision>
  <cp:lastPrinted>2014-11-10T17:29:00Z</cp:lastPrinted>
  <dcterms:created xsi:type="dcterms:W3CDTF">2015-02-19T14:46:00Z</dcterms:created>
  <dcterms:modified xsi:type="dcterms:W3CDTF">2015-02-19T14:46:00Z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