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January 17, 2013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Corinne Smith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123 Firefly Court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Oakman, ID 33391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Walter Cornwell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Products Galore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100 Office Park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Oakman, ID 33391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Dear Mr. Cornwell,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 am writing to express my interest in the recently posted Customer Service Manager position at Products Galore. Since I was first hired as a Customer Service Representative at Products Galore in 2009, I have been working towards my goal of transitioning into a leadership role. Because I was identified by management as having leadership potential, I have participated in several management training programs. I have also supervised teams of representatives in management’s absence and performed other functions of my manager to assist her as needed.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 feel that I am qualified for this position for several reasons. First of all, I have a complete understanding of the challenges facing a customer service representative since I have been one myself. I have excelled in this position, and I am confident that I have what it takes to help others succeed as well. Secondly, I have seen an excellent example of leadership in my own manager. She has been preparing me for some time for the day that I would move into a management role, and I feel very equipped to do so. Finally, I am a very motivated individual and a natural encourager. I enjoy learning what motivates others, coaching them, and helping them to perform at their highest level.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While I understand the challenges that an employee might face when moving into a position where they would be managing employees who were once their peers, I am confident that I could easily handle this transition. I have built a good rapport with all of my coworkers. As I mentioned, I have supervised them on previous occasions, and I feel that they already view me as a leader.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My success in my current role is an indicator of my commitment to excellence and my understanding of what it takes to be a great customer service representative. I would embrace the opportunity to bring my expertise and insight to the table in a managerial role. I am confident that the Customer Service Department at Products Galore could greatly benefit from what I have to offer.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Sincerely,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Corinne Smith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Customer Service Representative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Interest for Promotion to Manager.docx</dc:title>
</cp:coreProperties>
</file>