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35B6" w:rsidRDefault="007E2CF8">
      <w:pPr>
        <w:widowControl w:val="0"/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648450" cy="95250"/>
            <wp:effectExtent l="0" t="0" r="0" b="0"/>
            <wp:wrapSquare wrapText="bothSides" distT="19050" distB="19050" distL="19050" distR="1905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835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B6" w:rsidRDefault="007E2CF8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Woodhill School Counseling Program Newsletter</w:t>
            </w:r>
          </w:p>
        </w:tc>
      </w:tr>
    </w:tbl>
    <w:p w:rsidR="008835B6" w:rsidRDefault="007E2CF8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835B6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8835B6" w:rsidRDefault="009E4067">
            <w:pPr>
              <w:widowControl w:val="0"/>
              <w:spacing w:line="240" w:lineRule="auto"/>
            </w:pPr>
            <w:r>
              <w:rPr>
                <w:color w:val="FFFFFF"/>
              </w:rPr>
              <w:t xml:space="preserve">    </w:t>
            </w:r>
            <w:r w:rsidR="007E2CF8">
              <w:rPr>
                <w:color w:val="FFFFFF"/>
              </w:rPr>
              <w:t>Shandrai Silva, School Counselor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8835B6" w:rsidRDefault="009E4067" w:rsidP="00D430CD">
            <w:pPr>
              <w:widowControl w:val="0"/>
              <w:spacing w:line="240" w:lineRule="auto"/>
              <w:jc w:val="center"/>
            </w:pPr>
            <w:r>
              <w:rPr>
                <w:color w:val="FFFFFF"/>
              </w:rPr>
              <w:t xml:space="preserve">                              </w:t>
            </w:r>
            <w:r w:rsidR="00336549">
              <w:rPr>
                <w:color w:val="FFFFFF"/>
              </w:rPr>
              <w:t xml:space="preserve">       </w:t>
            </w:r>
            <w:r w:rsidR="008D0B43">
              <w:rPr>
                <w:color w:val="FFFFFF"/>
              </w:rPr>
              <w:t xml:space="preserve">            </w:t>
            </w:r>
            <w:r w:rsidR="00336549">
              <w:rPr>
                <w:color w:val="FFFFFF"/>
              </w:rPr>
              <w:t xml:space="preserve">     </w:t>
            </w:r>
            <w:r w:rsidR="00DD0127">
              <w:rPr>
                <w:color w:val="FFFFFF"/>
              </w:rPr>
              <w:t xml:space="preserve">April    </w:t>
            </w:r>
            <w:r w:rsidR="00175A6F">
              <w:rPr>
                <w:color w:val="FFFFFF"/>
              </w:rPr>
              <w:t xml:space="preserve"> 2015</w:t>
            </w:r>
          </w:p>
        </w:tc>
      </w:tr>
    </w:tbl>
    <w:p w:rsidR="008835B6" w:rsidRDefault="007E2CF8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6648450" cy="95250"/>
            <wp:effectExtent l="0" t="0" r="0" b="0"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b"/>
        <w:tblW w:w="11651" w:type="dxa"/>
        <w:tblInd w:w="-3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3600"/>
        <w:gridCol w:w="4121"/>
      </w:tblGrid>
      <w:tr w:rsidR="008835B6" w:rsidRPr="00904E9B" w:rsidTr="00DA66D9">
        <w:tc>
          <w:tcPr>
            <w:tcW w:w="393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835B6" w:rsidRPr="00904E9B" w:rsidRDefault="008A43AB" w:rsidP="006B66ED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szCs w:val="22"/>
                <w:u w:val="single"/>
              </w:rPr>
            </w:pPr>
            <w:r w:rsidRPr="00904E9B">
              <w:rPr>
                <w:rFonts w:ascii="Times New Roman" w:eastAsia="Times New Roman" w:hAnsi="Times New Roman" w:cs="Times New Roman"/>
                <w:b/>
                <w:szCs w:val="22"/>
                <w:u w:val="single"/>
              </w:rPr>
              <w:t xml:space="preserve">Counselor’s </w:t>
            </w:r>
            <w:r w:rsidR="007E2CF8" w:rsidRPr="00904E9B">
              <w:rPr>
                <w:rFonts w:ascii="Times New Roman" w:eastAsia="Times New Roman" w:hAnsi="Times New Roman" w:cs="Times New Roman"/>
                <w:b/>
                <w:szCs w:val="22"/>
                <w:u w:val="single"/>
              </w:rPr>
              <w:t>Message</w:t>
            </w:r>
          </w:p>
          <w:p w:rsidR="008835B6" w:rsidRPr="00904E9B" w:rsidRDefault="008835B6">
            <w:pPr>
              <w:widowControl w:val="0"/>
              <w:spacing w:line="240" w:lineRule="auto"/>
              <w:jc w:val="center"/>
              <w:rPr>
                <w:szCs w:val="22"/>
              </w:rPr>
            </w:pPr>
          </w:p>
          <w:p w:rsidR="00EB701D" w:rsidRPr="00904E9B" w:rsidRDefault="00EB701D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     </w:t>
            </w:r>
            <w:r w:rsidR="0010548B">
              <w:rPr>
                <w:rFonts w:ascii="Agency FB" w:eastAsia="Times New Roman" w:hAnsi="Agency FB" w:cs="Times New Roman"/>
                <w:szCs w:val="22"/>
              </w:rPr>
              <w:t xml:space="preserve">Happy Spring.  In just a few short months, we will be at the end of another school year.  Hard to believe!       </w:t>
            </w:r>
          </w:p>
          <w:p w:rsidR="002055E1" w:rsidRDefault="00AF147B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   </w:t>
            </w:r>
            <w:r w:rsidR="00EB701D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10548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In 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March, our students had an </w:t>
            </w:r>
            <w:r w:rsidR="00EB701D" w:rsidRPr="00904E9B">
              <w:rPr>
                <w:rFonts w:ascii="Agency FB" w:eastAsia="Times New Roman" w:hAnsi="Agency FB" w:cs="Times New Roman"/>
                <w:szCs w:val="22"/>
              </w:rPr>
              <w:t xml:space="preserve">opportunity </w:t>
            </w:r>
            <w:r w:rsidR="002055E1" w:rsidRPr="00904E9B">
              <w:rPr>
                <w:rFonts w:ascii="Agency FB" w:eastAsia="Times New Roman" w:hAnsi="Agency FB" w:cs="Times New Roman"/>
                <w:szCs w:val="22"/>
              </w:rPr>
              <w:t>to participate</w:t>
            </w:r>
            <w:r w:rsidR="00EB701D" w:rsidRPr="00904E9B">
              <w:rPr>
                <w:rFonts w:ascii="Agency FB" w:eastAsia="Times New Roman" w:hAnsi="Agency FB" w:cs="Times New Roman"/>
                <w:szCs w:val="22"/>
              </w:rPr>
              <w:t xml:space="preserve"> in the </w:t>
            </w:r>
            <w:r w:rsidR="009E69C9" w:rsidRPr="00904E9B">
              <w:rPr>
                <w:rFonts w:ascii="Agency FB" w:eastAsia="Times New Roman" w:hAnsi="Agency FB" w:cs="Times New Roman"/>
                <w:szCs w:val="22"/>
              </w:rPr>
              <w:t>Pastas for Pennies campaign</w:t>
            </w: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.  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>W</w:t>
            </w:r>
            <w:r w:rsidR="004E011B" w:rsidRPr="00904E9B">
              <w:rPr>
                <w:rFonts w:ascii="Agency FB" w:eastAsia="Times New Roman" w:hAnsi="Agency FB" w:cs="Times New Roman"/>
                <w:szCs w:val="22"/>
              </w:rPr>
              <w:t>e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 collected </w:t>
            </w:r>
            <w:r w:rsidR="009E69C9" w:rsidRPr="00904E9B">
              <w:rPr>
                <w:rFonts w:ascii="Agency FB" w:eastAsia="Times New Roman" w:hAnsi="Agency FB" w:cs="Times New Roman"/>
                <w:szCs w:val="22"/>
              </w:rPr>
              <w:t>spare change to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 raise money 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>for th</w:t>
            </w:r>
            <w:r w:rsidR="009E69C9" w:rsidRPr="00904E9B">
              <w:rPr>
                <w:rFonts w:ascii="Agency FB" w:eastAsia="Times New Roman" w:hAnsi="Agency FB" w:cs="Times New Roman"/>
                <w:szCs w:val="22"/>
              </w:rPr>
              <w:t xml:space="preserve">e Leukemia and Lymphoma Society. </w:t>
            </w:r>
            <w:r w:rsidR="00EB701D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4E011B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>Thank you for</w:t>
            </w:r>
          </w:p>
          <w:p w:rsidR="002055E1" w:rsidRDefault="002055E1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  <w:r>
              <w:rPr>
                <w:rFonts w:ascii="Agency FB" w:eastAsia="Times New Roman" w:hAnsi="Agency FB" w:cs="Times New Roman"/>
                <w:szCs w:val="22"/>
              </w:rPr>
              <w:t>supporting this effort.  We had another great campaign, raising over $1200 for the Leukemia and Lymphoma Society.  Congratulations to Mrs. Conner</w:t>
            </w:r>
          </w:p>
          <w:p w:rsidR="00AF147B" w:rsidRPr="00904E9B" w:rsidRDefault="002055E1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  <w:r>
              <w:rPr>
                <w:rFonts w:ascii="Agency FB" w:eastAsia="Times New Roman" w:hAnsi="Agency FB" w:cs="Times New Roman"/>
                <w:szCs w:val="22"/>
              </w:rPr>
              <w:t>and Ta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>l</w:t>
            </w:r>
            <w:r>
              <w:rPr>
                <w:rFonts w:ascii="Agency FB" w:eastAsia="Times New Roman" w:hAnsi="Agency FB" w:cs="Times New Roman"/>
                <w:szCs w:val="22"/>
              </w:rPr>
              <w:t>lent’s kindergarten class for being our top fundraising class.  They will enjoy an Olive Garden Pasta lunch.</w:t>
            </w:r>
            <w:r w:rsidR="00AF147B" w:rsidRPr="00904E9B">
              <w:rPr>
                <w:rFonts w:ascii="Agency FB" w:eastAsia="Times New Roman" w:hAnsi="Agency FB" w:cs="Times New Roman"/>
                <w:szCs w:val="22"/>
              </w:rPr>
              <w:t xml:space="preserve">  </w:t>
            </w:r>
          </w:p>
          <w:p w:rsidR="009E69C9" w:rsidRDefault="00AF147B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    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This 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month 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in classroom guidance, we will learn more about College and Careers.  It’s never 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>too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 early to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2055E1">
              <w:rPr>
                <w:rFonts w:ascii="Agency FB" w:eastAsia="Times New Roman" w:hAnsi="Agency FB" w:cs="Times New Roman"/>
                <w:szCs w:val="22"/>
              </w:rPr>
              <w:t xml:space="preserve">start thinking about college. 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 Students will explore careers again this year as well.   Career Week is   April 27</w:t>
            </w:r>
            <w:r w:rsidR="00D21FEB" w:rsidRPr="00D21FEB">
              <w:rPr>
                <w:rFonts w:ascii="Agency FB" w:eastAsia="Times New Roman" w:hAnsi="Agency FB" w:cs="Times New Roman"/>
                <w:szCs w:val="22"/>
                <w:vertAlign w:val="superscript"/>
              </w:rPr>
              <w:t>th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 – April 29</w:t>
            </w:r>
            <w:r w:rsidR="00D21FEB" w:rsidRPr="00D21FEB">
              <w:rPr>
                <w:rFonts w:ascii="Agency FB" w:eastAsia="Times New Roman" w:hAnsi="Agency FB" w:cs="Times New Roman"/>
                <w:szCs w:val="22"/>
                <w:vertAlign w:val="superscript"/>
              </w:rPr>
              <w:t>th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.  We’re excited about the Career speakers scheduled to visit each of our guidance classes.  </w:t>
            </w:r>
          </w:p>
          <w:p w:rsidR="00D21FEB" w:rsidRDefault="000A6ABE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  <w:r>
              <w:rPr>
                <w:rFonts w:ascii="Agency FB" w:eastAsia="Times New Roman" w:hAnsi="Agency FB" w:cs="Times New Roman"/>
                <w:szCs w:val="22"/>
              </w:rPr>
              <w:t xml:space="preserve">   As we approach the end of 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the school year, </w:t>
            </w:r>
            <w:r>
              <w:rPr>
                <w:rFonts w:ascii="Agency FB" w:eastAsia="Times New Roman" w:hAnsi="Agency FB" w:cs="Times New Roman"/>
                <w:szCs w:val="22"/>
              </w:rPr>
              <w:t xml:space="preserve">please encourage students to </w:t>
            </w:r>
            <w:r w:rsidR="00D21FEB">
              <w:rPr>
                <w:rFonts w:ascii="Agency FB" w:eastAsia="Times New Roman" w:hAnsi="Agency FB" w:cs="Times New Roman"/>
                <w:szCs w:val="22"/>
              </w:rPr>
              <w:t xml:space="preserve">keep working hard </w:t>
            </w:r>
            <w:r>
              <w:rPr>
                <w:rFonts w:ascii="Agency FB" w:eastAsia="Times New Roman" w:hAnsi="Agency FB" w:cs="Times New Roman"/>
                <w:szCs w:val="22"/>
              </w:rPr>
              <w:t xml:space="preserve">and to do their best always.  </w:t>
            </w:r>
          </w:p>
          <w:p w:rsidR="00D21FEB" w:rsidRPr="00904E9B" w:rsidRDefault="00D21FEB" w:rsidP="000B2F3C">
            <w:pPr>
              <w:widowControl w:val="0"/>
              <w:spacing w:line="240" w:lineRule="auto"/>
              <w:rPr>
                <w:rFonts w:ascii="Agency FB" w:eastAsia="Times New Roman" w:hAnsi="Agency FB" w:cs="Times New Roman"/>
                <w:szCs w:val="22"/>
              </w:rPr>
            </w:pPr>
          </w:p>
          <w:p w:rsidR="00CC04B8" w:rsidRPr="00904E9B" w:rsidRDefault="00CC04B8" w:rsidP="00243FD4">
            <w:pPr>
              <w:widowControl w:val="0"/>
              <w:spacing w:line="240" w:lineRule="auto"/>
              <w:jc w:val="center"/>
              <w:rPr>
                <w:rFonts w:ascii="Agency FB" w:eastAsia="Times New Roman" w:hAnsi="Agency FB" w:cs="Times New Roman"/>
                <w:szCs w:val="22"/>
              </w:rPr>
            </w:pPr>
          </w:p>
          <w:p w:rsidR="00981EEB" w:rsidRPr="00904E9B" w:rsidRDefault="00D21FEB" w:rsidP="000A6ABE">
            <w:pPr>
              <w:widowControl w:val="0"/>
              <w:spacing w:line="240" w:lineRule="auto"/>
              <w:jc w:val="center"/>
              <w:rPr>
                <w:b/>
                <w:szCs w:val="22"/>
              </w:rPr>
            </w:pPr>
            <w:r w:rsidRPr="00904E9B">
              <w:rPr>
                <w:rFonts w:ascii="Agency FB" w:eastAsia="Times New Roman" w:hAnsi="Agency FB" w:cs="Times New Roman"/>
                <w:noProof/>
                <w:szCs w:val="22"/>
              </w:rPr>
              <w:drawing>
                <wp:inline distT="0" distB="0" distL="0" distR="0" wp14:anchorId="0487CDA9" wp14:editId="68E977B3">
                  <wp:extent cx="1416364" cy="13765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66" cy="13883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E69C9" w:rsidRPr="00904E9B">
              <w:rPr>
                <w:b/>
                <w:szCs w:val="22"/>
              </w:rPr>
              <w:t>_____________</w:t>
            </w:r>
            <w:r w:rsidR="00243FD4" w:rsidRPr="00904E9B">
              <w:rPr>
                <w:b/>
                <w:szCs w:val="22"/>
              </w:rPr>
              <w:t>______</w:t>
            </w:r>
            <w:r w:rsidR="007E2CF8" w:rsidRPr="00904E9B">
              <w:rPr>
                <w:b/>
                <w:szCs w:val="22"/>
              </w:rPr>
              <w:t>_______</w:t>
            </w:r>
          </w:p>
          <w:p w:rsidR="000B2F3C" w:rsidRPr="00904E9B" w:rsidRDefault="008A43AB" w:rsidP="002158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904E9B">
              <w:rPr>
                <w:rFonts w:ascii="Times New Roman" w:eastAsia="Times New Roman" w:hAnsi="Times New Roman" w:cs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19631" wp14:editId="769BBFF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2254250" cy="266700"/>
                      <wp:effectExtent l="0" t="0" r="1270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F3C" w:rsidRPr="000B2F3C" w:rsidRDefault="000B2F3C" w:rsidP="000B2F3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0B2F3C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How to See the School Counselor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19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8.35pt;width:17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">
                      <v:textbox>
                        <w:txbxContent>
                          <w:p w:rsidR="000B2F3C" w:rsidRPr="000B2F3C" w:rsidRDefault="000B2F3C" w:rsidP="000B2F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B2F3C">
                              <w:rPr>
                                <w:rFonts w:asciiTheme="minorHAnsi" w:hAnsiTheme="minorHAnsi"/>
                                <w:b/>
                              </w:rPr>
                              <w:t>How to See the School Counselor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43AB" w:rsidRPr="00904E9B" w:rsidRDefault="008A43AB" w:rsidP="002158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8A43AB" w:rsidRPr="00904E9B" w:rsidRDefault="008A43AB" w:rsidP="002158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8A43AB" w:rsidRPr="00904E9B" w:rsidRDefault="000B2F3C" w:rsidP="004E011B">
            <w:pPr>
              <w:widowControl w:val="0"/>
              <w:spacing w:line="240" w:lineRule="auto"/>
              <w:rPr>
                <w:szCs w:val="22"/>
              </w:rPr>
            </w:pP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Classroom guidance classes- weekly. Small group and individual </w:t>
            </w:r>
            <w:r w:rsidR="007E2CF8" w:rsidRPr="00904E9B">
              <w:rPr>
                <w:rFonts w:ascii="Agency FB" w:eastAsia="Times New Roman" w:hAnsi="Agency FB" w:cs="Times New Roman"/>
                <w:szCs w:val="22"/>
              </w:rPr>
              <w:t xml:space="preserve">counseling by self </w:t>
            </w:r>
            <w:r w:rsidR="006B66ED" w:rsidRPr="00904E9B">
              <w:rPr>
                <w:rFonts w:ascii="Agency FB" w:eastAsia="Times New Roman" w:hAnsi="Agency FB" w:cs="Times New Roman"/>
                <w:szCs w:val="22"/>
              </w:rPr>
              <w:t>-</w:t>
            </w:r>
            <w:r w:rsidR="007E2CF8" w:rsidRPr="00904E9B">
              <w:rPr>
                <w:rFonts w:ascii="Agency FB" w:eastAsia="Times New Roman" w:hAnsi="Agency FB" w:cs="Times New Roman"/>
                <w:szCs w:val="22"/>
              </w:rPr>
              <w:t>referral, parent referral, teacher referral, administrator referral or counselor initiate</w:t>
            </w:r>
            <w:r w:rsidR="006B66ED" w:rsidRPr="00904E9B">
              <w:rPr>
                <w:rFonts w:ascii="Agency FB" w:eastAsia="Times New Roman" w:hAnsi="Agency FB" w:cs="Times New Roman"/>
                <w:szCs w:val="22"/>
              </w:rPr>
              <w:t>d</w:t>
            </w:r>
            <w:r w:rsidR="00666C75" w:rsidRPr="00904E9B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  <w:p w:rsidR="008A43AB" w:rsidRPr="00904E9B" w:rsidRDefault="008A43AB" w:rsidP="000B2F3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71"/>
            </w:tblGrid>
            <w:tr w:rsidR="002158D2" w:rsidRPr="00904E9B" w:rsidTr="002158D2">
              <w:tc>
                <w:tcPr>
                  <w:tcW w:w="3771" w:type="dxa"/>
                </w:tcPr>
                <w:p w:rsidR="002158D2" w:rsidRPr="00904E9B" w:rsidRDefault="002158D2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904E9B">
                    <w:rPr>
                      <w:rFonts w:ascii="Times New Roman" w:hAnsi="Times New Roman" w:cs="Times New Roman"/>
                      <w:szCs w:val="22"/>
                    </w:rPr>
                    <w:t xml:space="preserve">Contact School Counselor at 704-866-6295 or </w:t>
                  </w:r>
                  <w:hyperlink r:id="rId10" w:history="1">
                    <w:r w:rsidRPr="00904E9B">
                      <w:rPr>
                        <w:rStyle w:val="Hyperlink"/>
                        <w:rFonts w:ascii="Times New Roman" w:hAnsi="Times New Roman" w:cs="Times New Roman"/>
                        <w:szCs w:val="22"/>
                      </w:rPr>
                      <w:t>sosilva@gaston.k12.nc.us</w:t>
                    </w:r>
                  </w:hyperlink>
                  <w:r w:rsidRPr="00904E9B">
                    <w:rPr>
                      <w:rFonts w:ascii="Times New Roman" w:hAnsi="Times New Roman" w:cs="Times New Roman"/>
                      <w:szCs w:val="22"/>
                    </w:rPr>
                    <w:t xml:space="preserve">. </w:t>
                  </w:r>
                </w:p>
              </w:tc>
            </w:tr>
          </w:tbl>
          <w:p w:rsidR="008835B6" w:rsidRPr="00904E9B" w:rsidRDefault="008835B6" w:rsidP="000B2F3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B6" w:rsidRPr="00904E9B" w:rsidRDefault="00A43CE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904E9B">
              <w:rPr>
                <w:szCs w:val="22"/>
              </w:rPr>
              <w:t xml:space="preserve"> </w:t>
            </w:r>
          </w:p>
          <w:tbl>
            <w:tblPr>
              <w:tblStyle w:val="a5"/>
              <w:tblpPr w:leftFromText="180" w:rightFromText="180" w:vertAnchor="text" w:horzAnchor="margin" w:tblpX="340" w:tblpY="-160"/>
              <w:tblOverlap w:val="never"/>
              <w:tblW w:w="300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06"/>
            </w:tblGrid>
            <w:tr w:rsidR="00303127" w:rsidRPr="00904E9B" w:rsidTr="00904E9B">
              <w:trPr>
                <w:trHeight w:val="2847"/>
              </w:trPr>
              <w:tc>
                <w:tcPr>
                  <w:tcW w:w="300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tbl>
                  <w:tblPr>
                    <w:tblStyle w:val="a4"/>
                    <w:tblpPr w:leftFromText="180" w:rightFromText="180" w:vertAnchor="page" w:horzAnchor="margin" w:tblpY="166"/>
                    <w:tblOverlap w:val="never"/>
                    <w:tblW w:w="27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2780"/>
                  </w:tblGrid>
                  <w:tr w:rsidR="00303127" w:rsidRPr="00904E9B" w:rsidTr="00303127">
                    <w:trPr>
                      <w:trHeight w:val="2250"/>
                    </w:trPr>
                    <w:tc>
                      <w:tcPr>
                        <w:tcW w:w="278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303127" w:rsidRPr="00904E9B" w:rsidRDefault="00303127" w:rsidP="00CB6289">
                        <w:pPr>
                          <w:widowControl w:val="0"/>
                          <w:spacing w:line="240" w:lineRule="auto"/>
                          <w:jc w:val="center"/>
                          <w:rPr>
                            <w:b/>
                            <w:szCs w:val="22"/>
                          </w:rPr>
                        </w:pPr>
                        <w:r w:rsidRPr="00904E9B">
                          <w:rPr>
                            <w:b/>
                            <w:noProof/>
                            <w:szCs w:val="22"/>
                          </w:rPr>
                          <w:drawing>
                            <wp:inline distT="114300" distB="114300" distL="114300" distR="114300" wp14:anchorId="70D25819" wp14:editId="508A98A3">
                              <wp:extent cx="1463263" cy="1466850"/>
                              <wp:effectExtent l="0" t="0" r="3810" b="0"/>
                              <wp:docPr id="3" name="image0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00.png"/>
                                      <pic:cNvPicPr preferRelativeResize="0"/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7239" cy="1470836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43CE4" w:rsidRPr="00904E9B" w:rsidRDefault="00A43CE4" w:rsidP="00904E9B">
                  <w:pPr>
                    <w:widowControl w:val="0"/>
                    <w:tabs>
                      <w:tab w:val="left" w:pos="720"/>
                      <w:tab w:val="center" w:pos="1403"/>
                    </w:tabs>
                    <w:spacing w:line="240" w:lineRule="auto"/>
                    <w:jc w:val="center"/>
                    <w:rPr>
                      <w:b/>
                      <w:szCs w:val="22"/>
                    </w:rPr>
                  </w:pPr>
                  <w:r w:rsidRPr="00904E9B">
                    <w:rPr>
                      <w:b/>
                      <w:szCs w:val="22"/>
                    </w:rPr>
                    <w:t>Home</w:t>
                  </w:r>
                  <w:r w:rsidR="00904E9B">
                    <w:rPr>
                      <w:b/>
                      <w:szCs w:val="22"/>
                    </w:rPr>
                    <w:t xml:space="preserve"> of the </w:t>
                  </w:r>
                  <w:r w:rsidRPr="00904E9B">
                    <w:rPr>
                      <w:b/>
                      <w:szCs w:val="22"/>
                    </w:rPr>
                    <w:t>Hornets</w:t>
                  </w:r>
                </w:p>
              </w:tc>
            </w:tr>
          </w:tbl>
          <w:p w:rsidR="007609E2" w:rsidRPr="00904E9B" w:rsidRDefault="00811046" w:rsidP="00CB6289">
            <w:pPr>
              <w:widowControl w:val="0"/>
              <w:spacing w:line="240" w:lineRule="auto"/>
              <w:jc w:val="center"/>
              <w:rPr>
                <w:rFonts w:ascii="Agency FB" w:eastAsia="Times New Roman" w:hAnsi="Agency FB" w:cs="Times New Roman"/>
                <w:b/>
                <w:sz w:val="36"/>
                <w:szCs w:val="36"/>
                <w:u w:val="single"/>
              </w:rPr>
            </w:pPr>
            <w:r w:rsidRPr="00904E9B">
              <w:rPr>
                <w:rFonts w:ascii="Agency FB" w:eastAsia="Times New Roman" w:hAnsi="Agency FB" w:cs="Times New Roman"/>
                <w:b/>
                <w:szCs w:val="22"/>
                <w:u w:val="single"/>
              </w:rPr>
              <w:t>*</w:t>
            </w:r>
            <w:r w:rsidRPr="00904E9B">
              <w:rPr>
                <w:rFonts w:ascii="Agency FB" w:eastAsia="Times New Roman" w:hAnsi="Agency FB" w:cs="Times New Roman"/>
                <w:b/>
                <w:sz w:val="36"/>
                <w:szCs w:val="36"/>
                <w:u w:val="single"/>
              </w:rPr>
              <w:t>What’s Happening*</w:t>
            </w:r>
          </w:p>
          <w:p w:rsidR="00B12811" w:rsidRPr="00904E9B" w:rsidRDefault="00AB5EBA" w:rsidP="00AA47F1">
            <w:pPr>
              <w:widowControl w:val="0"/>
              <w:spacing w:line="240" w:lineRule="auto"/>
              <w:jc w:val="center"/>
              <w:rPr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2C66C2" wp14:editId="186F0DBA">
                  <wp:extent cx="1571625" cy="906707"/>
                  <wp:effectExtent l="0" t="0" r="0" b="8255"/>
                  <wp:docPr id="25" name="Picture 25" descr="http://www.firecompanies.com/MFC/public/news_images/10780/205485/46955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recompanies.com/MFC/public/news_images/10780/205485/469552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75" cy="90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11B" w:rsidRPr="0010548B" w:rsidRDefault="00CB6289" w:rsidP="00CB6289">
            <w:pPr>
              <w:widowControl w:val="0"/>
              <w:tabs>
                <w:tab w:val="center" w:pos="1700"/>
                <w:tab w:val="left" w:pos="2505"/>
              </w:tabs>
              <w:spacing w:line="240" w:lineRule="auto"/>
              <w:rPr>
                <w:rFonts w:ascii="Agency FB" w:eastAsia="Times New Roman" w:hAnsi="Agency FB" w:cs="Times New Roman"/>
                <w:strike/>
                <w:sz w:val="16"/>
                <w:szCs w:val="16"/>
              </w:rPr>
            </w:pPr>
            <w:r>
              <w:rPr>
                <w:rFonts w:ascii="Agency FB" w:eastAsia="Times New Roman" w:hAnsi="Agency FB" w:cs="Times New Roman"/>
                <w:szCs w:val="22"/>
              </w:rPr>
              <w:tab/>
            </w:r>
          </w:p>
          <w:p w:rsidR="0010548B" w:rsidRDefault="001F5CD2" w:rsidP="0010548B">
            <w:pPr>
              <w:pStyle w:val="NoSpacing"/>
              <w:jc w:val="both"/>
              <w:rPr>
                <w:rFonts w:ascii="Agency FB" w:hAnsi="Agency FB"/>
                <w:sz w:val="18"/>
                <w:szCs w:val="18"/>
              </w:rPr>
            </w:pPr>
            <w:r w:rsidRPr="0010548B">
              <w:rPr>
                <w:rFonts w:ascii="Agency FB" w:hAnsi="Agency FB"/>
                <w:sz w:val="20"/>
              </w:rPr>
              <w:t>Child Abuse Prevention Month is an opportunity for families and communities to work together to prevent child abuse by focusing on the well-being and healthy development of all children. For more information on how you can help, see</w:t>
            </w:r>
            <w:r w:rsidR="0010548B">
              <w:rPr>
                <w:rFonts w:ascii="Agency FB" w:hAnsi="Agency FB"/>
                <w:sz w:val="20"/>
              </w:rPr>
              <w:t xml:space="preserve"> </w:t>
            </w:r>
            <w:hyperlink r:id="rId13" w:history="1">
              <w:r w:rsidR="0010548B" w:rsidRPr="0010548B">
                <w:rPr>
                  <w:rStyle w:val="Hyperlink"/>
                  <w:rFonts w:ascii="Agency FB" w:hAnsi="Agency FB"/>
                  <w:sz w:val="18"/>
                  <w:szCs w:val="18"/>
                </w:rPr>
                <w:t>http://www.preventchildabuse</w:t>
              </w:r>
              <w:r w:rsidR="0010548B" w:rsidRPr="0010548B">
                <w:rPr>
                  <w:rStyle w:val="Hyperlink"/>
                  <w:sz w:val="18"/>
                  <w:szCs w:val="18"/>
                </w:rPr>
                <w:t>.</w:t>
              </w:r>
              <w:r w:rsidR="0010548B" w:rsidRPr="0010548B">
                <w:rPr>
                  <w:rStyle w:val="Hyperlink"/>
                  <w:rFonts w:ascii="Agency FB" w:hAnsi="Agency FB"/>
                  <w:sz w:val="18"/>
                  <w:szCs w:val="18"/>
                </w:rPr>
                <w:t>org/take-action</w:t>
              </w:r>
            </w:hyperlink>
            <w:r w:rsidR="0010548B" w:rsidRPr="0010548B">
              <w:rPr>
                <w:rFonts w:ascii="Agency FB" w:hAnsi="Agency FB"/>
                <w:sz w:val="18"/>
                <w:szCs w:val="18"/>
              </w:rPr>
              <w:t>.</w:t>
            </w:r>
          </w:p>
          <w:p w:rsidR="002E10A8" w:rsidRPr="0010548B" w:rsidRDefault="0010548B" w:rsidP="0010548B">
            <w:pPr>
              <w:pStyle w:val="NoSpacing"/>
              <w:jc w:val="both"/>
              <w:rPr>
                <w:rFonts w:ascii="Agency FB" w:hAnsi="Agency FB"/>
                <w:sz w:val="16"/>
                <w:szCs w:val="16"/>
              </w:rPr>
            </w:pPr>
            <w:r w:rsidRPr="0010548B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:rsidR="0010548B" w:rsidRPr="0010548B" w:rsidRDefault="0010548B" w:rsidP="0010548B">
            <w:pPr>
              <w:pStyle w:val="NoSpacing"/>
              <w:jc w:val="center"/>
              <w:rPr>
                <w:rFonts w:ascii="Agency FB" w:hAnsi="Agency FB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7BD1756" wp14:editId="4C34FF34">
                  <wp:extent cx="1504950" cy="1038225"/>
                  <wp:effectExtent l="0" t="0" r="0" b="9525"/>
                  <wp:docPr id="19" name="Picture 19" descr="Image result for national library workers week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national library workers week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9B3" w:rsidRPr="00AB5EBA" w:rsidRDefault="00AB5EBA" w:rsidP="00AB5EBA">
            <w:pPr>
              <w:widowControl w:val="0"/>
              <w:spacing w:line="240" w:lineRule="auto"/>
              <w:jc w:val="both"/>
              <w:rPr>
                <w:rStyle w:val="Strong"/>
                <w:b w:val="0"/>
                <w:bCs w:val="0"/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 </w:t>
            </w:r>
            <w:r w:rsidR="00904E9B" w:rsidRPr="00904E9B">
              <w:rPr>
                <w:rFonts w:ascii="Agency FB" w:hAnsi="Agency FB"/>
                <w:color w:val="303030"/>
                <w:sz w:val="20"/>
              </w:rPr>
              <w:t xml:space="preserve">Every April school librarians </w:t>
            </w:r>
            <w:r w:rsidR="00904E9B">
              <w:rPr>
                <w:rFonts w:ascii="Agency FB" w:hAnsi="Agency FB"/>
                <w:color w:val="303030"/>
                <w:sz w:val="20"/>
              </w:rPr>
              <w:t>are recognized for their programs, celebrating</w:t>
            </w:r>
            <w:r w:rsidR="00904E9B" w:rsidRPr="00904E9B">
              <w:rPr>
                <w:rFonts w:ascii="Agency FB" w:hAnsi="Agency FB"/>
                <w:color w:val="303030"/>
                <w:sz w:val="20"/>
              </w:rPr>
              <w:t xml:space="preserve"> the essential role strong school library programs play in transforming learning.</w:t>
            </w:r>
            <w:r w:rsidR="00904E9B">
              <w:rPr>
                <w:rFonts w:ascii="Agency FB" w:hAnsi="Agency FB"/>
                <w:color w:val="303030"/>
                <w:sz w:val="20"/>
              </w:rPr>
              <w:t xml:space="preserve"> Be sure to thank Mrs. Crook for all the wonderful work she does in our media center!</w:t>
            </w:r>
          </w:p>
          <w:p w:rsidR="00AA47F1" w:rsidRDefault="00CB6289" w:rsidP="00AA47F1">
            <w:pPr>
              <w:widowControl w:val="0"/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3EA997CD">
                  <wp:extent cx="1657350" cy="8286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61" cy="831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289" w:rsidRPr="00CB6289" w:rsidRDefault="00CB6289" w:rsidP="00AB5EBA">
            <w:pPr>
              <w:widowControl w:val="0"/>
              <w:spacing w:line="240" w:lineRule="auto"/>
              <w:jc w:val="both"/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April 22</w:t>
            </w:r>
            <w:r w:rsidRPr="00CB6289">
              <w:rPr>
                <w:rFonts w:ascii="Agency FB" w:hAnsi="Agency FB"/>
                <w:sz w:val="20"/>
                <w:vertAlign w:val="superscript"/>
              </w:rPr>
              <w:t>nd</w:t>
            </w:r>
            <w:r>
              <w:rPr>
                <w:rFonts w:ascii="Agency FB" w:hAnsi="Agency FB"/>
                <w:sz w:val="20"/>
              </w:rPr>
              <w:t xml:space="preserve"> is Earth Day.  Let’s recommit ourselves </w:t>
            </w:r>
            <w:r w:rsidR="00AB5EBA">
              <w:rPr>
                <w:rFonts w:ascii="Agency FB" w:hAnsi="Agency FB"/>
                <w:sz w:val="20"/>
              </w:rPr>
              <w:t xml:space="preserve">   </w:t>
            </w:r>
            <w:r>
              <w:rPr>
                <w:rFonts w:ascii="Agency FB" w:hAnsi="Agency FB"/>
                <w:sz w:val="20"/>
              </w:rPr>
              <w:t>to being good citizens</w:t>
            </w:r>
            <w:r w:rsidR="00AB5EBA">
              <w:rPr>
                <w:rFonts w:ascii="Agency FB" w:hAnsi="Agency FB"/>
                <w:sz w:val="20"/>
              </w:rPr>
              <w:t xml:space="preserve"> </w:t>
            </w:r>
            <w:r>
              <w:rPr>
                <w:rFonts w:ascii="Agency FB" w:hAnsi="Agency FB"/>
                <w:sz w:val="20"/>
              </w:rPr>
              <w:t>by taking care of our environment!</w:t>
            </w:r>
          </w:p>
          <w:p w:rsidR="00A43CE4" w:rsidRPr="00904E9B" w:rsidRDefault="00A43CE4" w:rsidP="00A43CE4">
            <w:pPr>
              <w:widowControl w:val="0"/>
              <w:spacing w:line="240" w:lineRule="auto"/>
              <w:rPr>
                <w:rFonts w:ascii="Agency FB" w:hAnsi="Agency FB"/>
                <w:szCs w:val="22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5B6" w:rsidRPr="00904E9B" w:rsidRDefault="007E2CF8" w:rsidP="00243FD4">
            <w:pPr>
              <w:widowControl w:val="0"/>
              <w:spacing w:line="240" w:lineRule="auto"/>
              <w:jc w:val="center"/>
              <w:rPr>
                <w:szCs w:val="22"/>
              </w:rPr>
            </w:pPr>
            <w:r w:rsidRPr="00904E9B">
              <w:rPr>
                <w:rFonts w:ascii="Times New Roman" w:eastAsia="Times New Roman" w:hAnsi="Times New Roman" w:cs="Times New Roman"/>
                <w:b/>
                <w:szCs w:val="22"/>
              </w:rPr>
              <w:lastRenderedPageBreak/>
              <w:t>Character Education</w:t>
            </w:r>
          </w:p>
          <w:p w:rsidR="008835B6" w:rsidRPr="00904E9B" w:rsidRDefault="007E2CF8" w:rsidP="00243FD4">
            <w:pPr>
              <w:widowControl w:val="0"/>
              <w:spacing w:line="240" w:lineRule="auto"/>
              <w:jc w:val="center"/>
              <w:rPr>
                <w:szCs w:val="22"/>
              </w:rPr>
            </w:pPr>
            <w:r w:rsidRPr="00904E9B">
              <w:rPr>
                <w:rFonts w:ascii="Times New Roman" w:eastAsia="Times New Roman" w:hAnsi="Times New Roman" w:cs="Times New Roman"/>
                <w:b/>
                <w:szCs w:val="22"/>
              </w:rPr>
              <w:t>“We’re Buzzing with Good Character”</w:t>
            </w:r>
          </w:p>
          <w:p w:rsidR="00242A3F" w:rsidRPr="00904E9B" w:rsidRDefault="00242A3F">
            <w:pPr>
              <w:widowControl w:val="0"/>
              <w:spacing w:line="240" w:lineRule="auto"/>
              <w:jc w:val="both"/>
              <w:rPr>
                <w:szCs w:val="22"/>
              </w:rPr>
            </w:pPr>
            <w:r w:rsidRPr="00904E9B">
              <w:rPr>
                <w:szCs w:val="22"/>
              </w:rPr>
              <w:t>_______________________________</w:t>
            </w:r>
          </w:p>
          <w:p w:rsidR="008835B6" w:rsidRPr="00904E9B" w:rsidRDefault="007E2CF8" w:rsidP="00336549">
            <w:pPr>
              <w:widowControl w:val="0"/>
              <w:spacing w:line="240" w:lineRule="auto"/>
              <w:jc w:val="both"/>
              <w:rPr>
                <w:rFonts w:ascii="Agency FB" w:hAnsi="Agency FB"/>
                <w:szCs w:val="22"/>
              </w:rPr>
            </w:pPr>
            <w:r w:rsidRPr="00904E9B">
              <w:rPr>
                <w:rFonts w:ascii="Agency FB" w:eastAsia="Times New Roman" w:hAnsi="Agency FB" w:cs="Times New Roman"/>
                <w:szCs w:val="22"/>
              </w:rPr>
              <w:t>The character trait of the month is</w:t>
            </w:r>
            <w:r w:rsidR="007609E2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DD0127" w:rsidRPr="00904E9B">
              <w:rPr>
                <w:rFonts w:ascii="Agency FB" w:eastAsia="Times New Roman" w:hAnsi="Agency FB" w:cs="Times New Roman"/>
                <w:b/>
                <w:szCs w:val="22"/>
              </w:rPr>
              <w:t>Perseverance</w:t>
            </w:r>
            <w:r w:rsidR="00DD0127" w:rsidRPr="00904E9B">
              <w:rPr>
                <w:rFonts w:ascii="Agency FB" w:eastAsia="Times New Roman" w:hAnsi="Agency FB" w:cs="Times New Roman"/>
                <w:szCs w:val="22"/>
              </w:rPr>
              <w:t>.</w:t>
            </w:r>
            <w:r w:rsidR="00CF36D7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DD0127" w:rsidRPr="00904E9B">
              <w:rPr>
                <w:rFonts w:ascii="Agency FB" w:eastAsia="Times New Roman" w:hAnsi="Agency FB" w:cs="Times New Roman"/>
                <w:szCs w:val="22"/>
              </w:rPr>
              <w:br/>
            </w:r>
            <w:r w:rsidR="00DD0127" w:rsidRPr="00904E9B">
              <w:rPr>
                <w:rFonts w:ascii="Agency FB" w:eastAsia="Times New Roman" w:hAnsi="Agency FB" w:cs="Times New Roman"/>
                <w:b/>
                <w:szCs w:val="22"/>
              </w:rPr>
              <w:t>Perseverance</w:t>
            </w:r>
            <w:r w:rsidR="00CF36D7" w:rsidRPr="00904E9B">
              <w:rPr>
                <w:rFonts w:ascii="Agency FB" w:eastAsia="Times New Roman" w:hAnsi="Agency FB" w:cs="Times New Roman"/>
                <w:b/>
                <w:szCs w:val="22"/>
              </w:rPr>
              <w:t xml:space="preserve"> </w:t>
            </w:r>
            <w:r w:rsidR="00E81CFF" w:rsidRPr="00904E9B">
              <w:rPr>
                <w:rFonts w:ascii="Agency FB" w:hAnsi="Agency FB"/>
                <w:szCs w:val="22"/>
              </w:rPr>
              <w:t>means</w:t>
            </w:r>
            <w:r w:rsidR="00DD0127" w:rsidRPr="00904E9B">
              <w:rPr>
                <w:szCs w:val="22"/>
              </w:rPr>
              <w:t xml:space="preserve"> </w:t>
            </w:r>
            <w:r w:rsidR="00DD0127" w:rsidRPr="00904E9B">
              <w:rPr>
                <w:rFonts w:ascii="Agency FB" w:eastAsia="Times New Roman" w:hAnsi="Agency FB" w:cs="Times New Roman"/>
                <w:szCs w:val="22"/>
              </w:rPr>
              <w:t>a steady will to complete a task in spite of any obstacles before you.</w:t>
            </w:r>
            <w:r w:rsidR="007609E2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="00D90903" w:rsidRPr="00904E9B">
              <w:rPr>
                <w:rFonts w:ascii="Agency FB" w:eastAsia="Times New Roman" w:hAnsi="Agency FB" w:cs="Times New Roman"/>
                <w:szCs w:val="22"/>
              </w:rPr>
              <w:t xml:space="preserve"> </w:t>
            </w: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Students will have an opportunity to learn more about </w:t>
            </w:r>
            <w:r w:rsidR="00DD0127" w:rsidRPr="00904E9B">
              <w:rPr>
                <w:rFonts w:ascii="Agency FB" w:eastAsia="Times New Roman" w:hAnsi="Agency FB" w:cs="Times New Roman"/>
                <w:szCs w:val="22"/>
              </w:rPr>
              <w:t>perseverance through</w:t>
            </w:r>
            <w:r w:rsidRPr="00904E9B">
              <w:rPr>
                <w:rFonts w:ascii="Agency FB" w:eastAsia="Times New Roman" w:hAnsi="Agency FB" w:cs="Times New Roman"/>
                <w:szCs w:val="22"/>
              </w:rPr>
              <w:t xml:space="preserve"> morning announcements and classroom activities. </w:t>
            </w:r>
          </w:p>
          <w:p w:rsidR="00DD0127" w:rsidRPr="00904E9B" w:rsidRDefault="007609E2" w:rsidP="00CF36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904E9B">
              <w:rPr>
                <w:rFonts w:ascii="Times New Roman" w:eastAsia="Times New Roman" w:hAnsi="Times New Roman" w:cs="Times New Roman"/>
                <w:b/>
                <w:szCs w:val="22"/>
              </w:rPr>
              <w:t>________________________</w:t>
            </w:r>
            <w:r w:rsidR="007E2CF8" w:rsidRPr="00904E9B">
              <w:rPr>
                <w:rFonts w:ascii="Times New Roman" w:eastAsia="Times New Roman" w:hAnsi="Times New Roman" w:cs="Times New Roman"/>
                <w:b/>
                <w:szCs w:val="22"/>
              </w:rPr>
              <w:t>_____</w:t>
            </w:r>
          </w:p>
          <w:p w:rsidR="00DD0127" w:rsidRPr="00904E9B" w:rsidRDefault="00DD0127" w:rsidP="00CF36D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CF36D7" w:rsidRPr="00904E9B" w:rsidRDefault="007E2CF8" w:rsidP="00DD012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904E9B">
              <w:rPr>
                <w:rFonts w:ascii="Times New Roman" w:eastAsia="Times New Roman" w:hAnsi="Times New Roman" w:cs="Times New Roman"/>
                <w:b/>
                <w:szCs w:val="22"/>
              </w:rPr>
              <w:t>Promoting Character Education</w:t>
            </w:r>
          </w:p>
          <w:p w:rsidR="00DA66D9" w:rsidRPr="00904E9B" w:rsidRDefault="00DA66D9" w:rsidP="00DD0127">
            <w:pPr>
              <w:widowControl w:val="0"/>
              <w:spacing w:line="240" w:lineRule="auto"/>
              <w:jc w:val="center"/>
              <w:rPr>
                <w:szCs w:val="22"/>
              </w:rPr>
            </w:pPr>
          </w:p>
          <w:tbl>
            <w:tblPr>
              <w:tblStyle w:val="a8"/>
              <w:tblW w:w="374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41"/>
            </w:tblGrid>
            <w:tr w:rsidR="008835B6" w:rsidRPr="00904E9B" w:rsidTr="00DD0127">
              <w:trPr>
                <w:trHeight w:val="5640"/>
              </w:trPr>
              <w:tc>
                <w:tcPr>
                  <w:tcW w:w="374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09E2" w:rsidRPr="00904E9B" w:rsidRDefault="00DA66D9" w:rsidP="00DA66D9">
                  <w:pPr>
                    <w:widowControl w:val="0"/>
                    <w:spacing w:line="240" w:lineRule="auto"/>
                    <w:jc w:val="center"/>
                    <w:rPr>
                      <w:rFonts w:ascii="Agency FB" w:hAnsi="Agency FB" w:cs="Times New Roman"/>
                      <w:szCs w:val="22"/>
                      <w:vertAlign w:val="subscript"/>
                    </w:rPr>
                  </w:pPr>
                  <w:r w:rsidRPr="00904E9B">
                    <w:rPr>
                      <w:noProof/>
                      <w:szCs w:val="22"/>
                    </w:rPr>
                    <w:drawing>
                      <wp:inline distT="0" distB="0" distL="0" distR="0" wp14:anchorId="22E9D910" wp14:editId="0038FA6F">
                        <wp:extent cx="2057400" cy="3543300"/>
                        <wp:effectExtent l="0" t="0" r="0" b="0"/>
                        <wp:docPr id="8" name="Picture 8" descr="http://www.thelearningbasket.com/wp-content/uploads/2012/10/iampersever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helearningbasket.com/wp-content/uploads/2012/10/iampersever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35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0127" w:rsidRPr="00904E9B" w:rsidRDefault="00907DFE" w:rsidP="00E81CFF">
            <w:pPr>
              <w:widowControl w:val="0"/>
              <w:spacing w:line="240" w:lineRule="auto"/>
              <w:jc w:val="both"/>
              <w:rPr>
                <w:szCs w:val="22"/>
              </w:rPr>
            </w:pPr>
            <w:r w:rsidRPr="00904E9B">
              <w:rPr>
                <w:szCs w:val="22"/>
              </w:rPr>
              <w:t xml:space="preserve"> </w:t>
            </w:r>
          </w:p>
          <w:p w:rsidR="00DD0127" w:rsidRPr="00904E9B" w:rsidRDefault="000A6ABE" w:rsidP="00E81CFF">
            <w:pPr>
              <w:widowControl w:val="0"/>
              <w:spacing w:line="240" w:lineRule="auto"/>
              <w:jc w:val="both"/>
              <w:rPr>
                <w:szCs w:val="22"/>
              </w:rPr>
            </w:pPr>
            <w:r w:rsidRPr="00904E9B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0F912" wp14:editId="6C4FFDC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131445</wp:posOffset>
                      </wp:positionV>
                      <wp:extent cx="2400300" cy="12382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067" w:rsidRPr="00DA66D9" w:rsidRDefault="009E4067" w:rsidP="009E4067">
                                  <w:pPr>
                                    <w:spacing w:line="240" w:lineRule="auto"/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A66D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DA66D9"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  <w:t xml:space="preserve">Intelligence plus character- that is the goal of true education.”  </w:t>
                                  </w:r>
                                </w:p>
                                <w:p w:rsidR="009E4067" w:rsidRPr="00243FD4" w:rsidRDefault="009E4067" w:rsidP="0010548B">
                                  <w:pPr>
                                    <w:jc w:val="right"/>
                                    <w:rPr>
                                      <w:rFonts w:ascii="Agency FB" w:hAnsi="Agency FB"/>
                                      <w:b/>
                                      <w:szCs w:val="22"/>
                                    </w:rPr>
                                  </w:pPr>
                                  <w:r w:rsidRPr="00DA66D9">
                                    <w:rPr>
                                      <w:rFonts w:ascii="Agency FB" w:hAnsi="Agency FB"/>
                                      <w:b/>
                                      <w:sz w:val="28"/>
                                      <w:szCs w:val="28"/>
                                    </w:rPr>
                                    <w:t>Dr. Martin L. King,</w:t>
                                  </w:r>
                                  <w:r w:rsidRPr="00243FD4">
                                    <w:rPr>
                                      <w:rFonts w:ascii="Agency FB" w:hAnsi="Agency FB"/>
                                      <w:b/>
                                      <w:szCs w:val="22"/>
                                    </w:rPr>
                                    <w:t xml:space="preserve"> Jr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0F912" id="_x0000_s1027" type="#_x0000_t202" style="position:absolute;left:0;text-align:left;margin-left:3.05pt;margin-top:10.35pt;width:189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VpKAIAAE4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">
                      <v:textbox>
                        <w:txbxContent>
                          <w:p w:rsidR="009E4067" w:rsidRPr="00DA66D9" w:rsidRDefault="009E4067" w:rsidP="009E4067">
                            <w:pPr>
                              <w:spacing w:line="240" w:lineRule="auto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 w:rsidRPr="00DA66D9">
                              <w:rPr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DA66D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 xml:space="preserve">Intelligence plus character- that is the goal of true education.”  </w:t>
                            </w:r>
                          </w:p>
                          <w:p w:rsidR="009E4067" w:rsidRPr="00243FD4" w:rsidRDefault="009E4067" w:rsidP="0010548B">
                            <w:pPr>
                              <w:jc w:val="right"/>
                              <w:rPr>
                                <w:rFonts w:ascii="Agency FB" w:hAnsi="Agency FB"/>
                                <w:b/>
                                <w:szCs w:val="22"/>
                              </w:rPr>
                            </w:pPr>
                            <w:r w:rsidRPr="00DA66D9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Dr. Martin L. King,</w:t>
                            </w:r>
                            <w:r w:rsidRPr="00243FD4">
                              <w:rPr>
                                <w:rFonts w:ascii="Agency FB" w:hAnsi="Agency FB"/>
                                <w:b/>
                                <w:szCs w:val="22"/>
                              </w:rPr>
                              <w:t xml:space="preserve"> Jr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1"/>
        <w:tblpPr w:leftFromText="180" w:rightFromText="180" w:vertAnchor="page" w:horzAnchor="page" w:tblpX="2571" w:tblpY="7081"/>
        <w:tblOverlap w:val="never"/>
        <w:tblW w:w="3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9"/>
      </w:tblGrid>
      <w:tr w:rsidR="00F95C2B" w:rsidTr="00C826FF">
        <w:trPr>
          <w:trHeight w:val="960"/>
        </w:trPr>
        <w:tc>
          <w:tcPr>
            <w:tcW w:w="35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C2B" w:rsidRDefault="00F95C2B" w:rsidP="00C826FF">
            <w:pPr>
              <w:widowControl w:val="0"/>
              <w:spacing w:line="240" w:lineRule="auto"/>
              <w:jc w:val="center"/>
            </w:pPr>
          </w:p>
        </w:tc>
      </w:tr>
    </w:tbl>
    <w:p w:rsidR="008835B6" w:rsidRDefault="008835B6" w:rsidP="00CF36D7">
      <w:pPr>
        <w:widowControl w:val="0"/>
        <w:tabs>
          <w:tab w:val="left" w:pos="2205"/>
        </w:tabs>
      </w:pPr>
    </w:p>
    <w:sectPr w:rsidR="008835B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7A" w:rsidRDefault="00EA227A" w:rsidP="00D6289E">
      <w:pPr>
        <w:spacing w:line="240" w:lineRule="auto"/>
      </w:pPr>
      <w:r>
        <w:separator/>
      </w:r>
    </w:p>
  </w:endnote>
  <w:endnote w:type="continuationSeparator" w:id="0">
    <w:p w:rsidR="00EA227A" w:rsidRDefault="00EA227A" w:rsidP="00D6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7A" w:rsidRDefault="00EA227A" w:rsidP="00D6289E">
      <w:pPr>
        <w:spacing w:line="240" w:lineRule="auto"/>
      </w:pPr>
      <w:r>
        <w:separator/>
      </w:r>
    </w:p>
  </w:footnote>
  <w:footnote w:type="continuationSeparator" w:id="0">
    <w:p w:rsidR="00EA227A" w:rsidRDefault="00EA227A" w:rsidP="00D62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1B5"/>
    <w:multiLevelType w:val="hybridMultilevel"/>
    <w:tmpl w:val="6BE8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2FDD"/>
    <w:multiLevelType w:val="hybridMultilevel"/>
    <w:tmpl w:val="BCAE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A5B"/>
    <w:multiLevelType w:val="hybridMultilevel"/>
    <w:tmpl w:val="D47E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4730B"/>
    <w:multiLevelType w:val="hybridMultilevel"/>
    <w:tmpl w:val="4698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23C87"/>
    <w:multiLevelType w:val="hybridMultilevel"/>
    <w:tmpl w:val="0B1C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0694"/>
    <w:multiLevelType w:val="hybridMultilevel"/>
    <w:tmpl w:val="1C12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863CC"/>
    <w:multiLevelType w:val="hybridMultilevel"/>
    <w:tmpl w:val="C748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B3F88"/>
    <w:multiLevelType w:val="hybridMultilevel"/>
    <w:tmpl w:val="1362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537609"/>
    <w:multiLevelType w:val="hybridMultilevel"/>
    <w:tmpl w:val="FBF8E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B6"/>
    <w:rsid w:val="000440EC"/>
    <w:rsid w:val="000A6ABE"/>
    <w:rsid w:val="000B2F3C"/>
    <w:rsid w:val="0010548B"/>
    <w:rsid w:val="00110080"/>
    <w:rsid w:val="00175A6F"/>
    <w:rsid w:val="0019317A"/>
    <w:rsid w:val="001F5CD2"/>
    <w:rsid w:val="002055E1"/>
    <w:rsid w:val="002158D2"/>
    <w:rsid w:val="00242A3F"/>
    <w:rsid w:val="00243FD4"/>
    <w:rsid w:val="002654E1"/>
    <w:rsid w:val="00286386"/>
    <w:rsid w:val="002E10A8"/>
    <w:rsid w:val="00303127"/>
    <w:rsid w:val="00336549"/>
    <w:rsid w:val="003768C9"/>
    <w:rsid w:val="003D089A"/>
    <w:rsid w:val="004A1EA0"/>
    <w:rsid w:val="004E011B"/>
    <w:rsid w:val="00550E74"/>
    <w:rsid w:val="00666C75"/>
    <w:rsid w:val="006B66ED"/>
    <w:rsid w:val="007609E2"/>
    <w:rsid w:val="007C4265"/>
    <w:rsid w:val="007E09B3"/>
    <w:rsid w:val="007E2CF8"/>
    <w:rsid w:val="00811046"/>
    <w:rsid w:val="00841D34"/>
    <w:rsid w:val="0084315C"/>
    <w:rsid w:val="008835B6"/>
    <w:rsid w:val="008A43AB"/>
    <w:rsid w:val="008C0C61"/>
    <w:rsid w:val="008D0B43"/>
    <w:rsid w:val="00904E9B"/>
    <w:rsid w:val="00907DFE"/>
    <w:rsid w:val="009129A6"/>
    <w:rsid w:val="00920A43"/>
    <w:rsid w:val="00981EEB"/>
    <w:rsid w:val="009E4067"/>
    <w:rsid w:val="009E69C9"/>
    <w:rsid w:val="00A43CE4"/>
    <w:rsid w:val="00AA47F1"/>
    <w:rsid w:val="00AB5EBA"/>
    <w:rsid w:val="00AF147B"/>
    <w:rsid w:val="00B12811"/>
    <w:rsid w:val="00BF5A51"/>
    <w:rsid w:val="00C65DAB"/>
    <w:rsid w:val="00C77D78"/>
    <w:rsid w:val="00C826FF"/>
    <w:rsid w:val="00C82CE5"/>
    <w:rsid w:val="00C8393E"/>
    <w:rsid w:val="00CB6289"/>
    <w:rsid w:val="00CC04B8"/>
    <w:rsid w:val="00CF36D7"/>
    <w:rsid w:val="00CF79C8"/>
    <w:rsid w:val="00D21FEB"/>
    <w:rsid w:val="00D430CD"/>
    <w:rsid w:val="00D6289E"/>
    <w:rsid w:val="00D90903"/>
    <w:rsid w:val="00DA66D9"/>
    <w:rsid w:val="00DD0127"/>
    <w:rsid w:val="00DF031D"/>
    <w:rsid w:val="00E81CFF"/>
    <w:rsid w:val="00EA227A"/>
    <w:rsid w:val="00EB701D"/>
    <w:rsid w:val="00EE7654"/>
    <w:rsid w:val="00F7627A"/>
    <w:rsid w:val="00F95C2B"/>
    <w:rsid w:val="00FC6A76"/>
    <w:rsid w:val="00FD4570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4970-EFB8-48D4-8F11-F312A48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8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2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9E"/>
  </w:style>
  <w:style w:type="paragraph" w:styleId="Footer">
    <w:name w:val="footer"/>
    <w:basedOn w:val="Normal"/>
    <w:link w:val="FooterChar"/>
    <w:uiPriority w:val="99"/>
    <w:unhideWhenUsed/>
    <w:rsid w:val="00D628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9E"/>
  </w:style>
  <w:style w:type="paragraph" w:styleId="ListParagraph">
    <w:name w:val="List Paragraph"/>
    <w:basedOn w:val="Normal"/>
    <w:uiPriority w:val="34"/>
    <w:qFormat/>
    <w:rsid w:val="009E40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09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0548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ventchildabuse.org/take-ac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osilva@gaston.k12.nc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189AAB-9D8E-48F6-84D6-DCA2CBA7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Elementary Student Newspaper Template Page 1.docx</vt:lpstr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Elementary Student Newspaper Template Page 1.docx</dc:title>
  <dc:creator>Owner</dc:creator>
  <cp:lastModifiedBy>Shandrai Silva</cp:lastModifiedBy>
  <cp:revision>2</cp:revision>
  <cp:lastPrinted>2015-02-22T23:06:00Z</cp:lastPrinted>
  <dcterms:created xsi:type="dcterms:W3CDTF">2015-04-21T19:49:00Z</dcterms:created>
  <dcterms:modified xsi:type="dcterms:W3CDTF">2015-04-21T19:49:00Z</dcterms:modified>
</cp:coreProperties>
</file>