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CellSpacing w:w="0" w:type="dxa"/>
        <w:shd w:val="clear" w:color="auto" w:fill="FFFFFF"/>
        <w:tblCellMar>
          <w:left w:w="0" w:type="dxa"/>
          <w:right w:w="0" w:type="dxa"/>
        </w:tblCellMar>
        <w:tblLook w:val="04A0"/>
      </w:tblPr>
      <w:tblGrid>
        <w:gridCol w:w="7200"/>
      </w:tblGrid>
      <w:tr w:rsidR="00014474" w:rsidRPr="00014474" w:rsidTr="00014474">
        <w:trPr>
          <w:tblCellSpacing w:w="0" w:type="dxa"/>
        </w:trPr>
        <w:tc>
          <w:tcPr>
            <w:tcW w:w="7200" w:type="dxa"/>
            <w:shd w:val="clear" w:color="auto" w:fill="FFFFFF"/>
            <w:hideMark/>
          </w:tcPr>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sz w:val="20"/>
                <w:szCs w:val="20"/>
              </w:rPr>
              <w:t>©2000–2015 Pei Cobb Freed &amp; Partners</w:t>
            </w:r>
            <w:r w:rsidRPr="00014474">
              <w:rPr>
                <w:rFonts w:ascii="Arial" w:eastAsia="Times New Roman" w:hAnsi="Arial" w:cs="Arial"/>
                <w:i/>
                <w:iCs/>
                <w:sz w:val="20"/>
                <w:szCs w:val="20"/>
              </w:rPr>
              <w:t xml:space="preserve"> Architects LLP</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sz w:val="20"/>
                <w:szCs w:val="20"/>
              </w:rPr>
              <w:t>All materials contained on this web site are protected by United States copyright law and may not be reproduced, distributed, transmitted, displayed, published or broadcast without the prior written permission of Pei Cobb Freed &amp; Partners </w:t>
            </w:r>
            <w:r w:rsidRPr="00014474">
              <w:rPr>
                <w:rFonts w:ascii="Arial" w:eastAsia="Times New Roman" w:hAnsi="Arial" w:cs="Arial"/>
                <w:i/>
                <w:iCs/>
                <w:sz w:val="20"/>
                <w:szCs w:val="20"/>
              </w:rPr>
              <w:t>ArchitectsLLP</w:t>
            </w:r>
            <w:r w:rsidRPr="00014474">
              <w:rPr>
                <w:rFonts w:ascii="Arial" w:eastAsia="Times New Roman" w:hAnsi="Arial" w:cs="Arial"/>
                <w:sz w:val="20"/>
                <w:szCs w:val="20"/>
              </w:rPr>
              <w:t> except under the following conditions.</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bCs/>
                <w:sz w:val="20"/>
                <w:szCs w:val="20"/>
              </w:rPr>
              <w:t>Permissions</w:t>
            </w:r>
            <w:r w:rsidRPr="00014474">
              <w:rPr>
                <w:rFonts w:ascii="Arial" w:eastAsia="Times New Roman" w:hAnsi="Arial" w:cs="Arial"/>
                <w:bCs/>
                <w:sz w:val="20"/>
                <w:szCs w:val="20"/>
              </w:rPr>
              <w:br/>
            </w:r>
            <w:r w:rsidRPr="00014474">
              <w:rPr>
                <w:rFonts w:ascii="Arial" w:eastAsia="Times New Roman" w:hAnsi="Arial" w:cs="Arial"/>
                <w:sz w:val="20"/>
                <w:szCs w:val="20"/>
              </w:rPr>
              <w:t>You may download material from the Pei Cobb Freed &amp; Partners web site for your personal, non-commercial use only.</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sz w:val="20"/>
                <w:szCs w:val="20"/>
              </w:rPr>
              <w:t>You may reprint or republish portions of text from the site but only if there is attribution to Pei Cobb Freed &amp; Partners </w:t>
            </w:r>
            <w:r w:rsidRPr="00014474">
              <w:rPr>
                <w:rFonts w:ascii="Arial" w:eastAsia="Times New Roman" w:hAnsi="Arial" w:cs="Arial"/>
                <w:i/>
                <w:iCs/>
                <w:sz w:val="20"/>
                <w:szCs w:val="20"/>
              </w:rPr>
              <w:t>Architects LLP</w:t>
            </w:r>
            <w:r w:rsidRPr="00014474">
              <w:rPr>
                <w:rFonts w:ascii="Arial" w:eastAsia="Times New Roman" w:hAnsi="Arial" w:cs="Arial"/>
                <w:sz w:val="20"/>
                <w:szCs w:val="20"/>
              </w:rPr>
              <w:t> including the individual author if identified.</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sz w:val="20"/>
                <w:szCs w:val="20"/>
              </w:rPr>
              <w:t>Images displayed on this web site are the property of their respective photographers. </w:t>
            </w:r>
            <w:r w:rsidRPr="00014474">
              <w:rPr>
                <w:rFonts w:ascii="Arial" w:eastAsia="Times New Roman" w:hAnsi="Arial" w:cs="Arial"/>
                <w:bCs/>
                <w:sz w:val="20"/>
                <w:szCs w:val="20"/>
              </w:rPr>
              <w:t>IMAGES MAY NOT BE REDISPLAYED ON ANOTHER WEB SITE WITHOUT PERMISSION OF THE PHOTOGRAPHER AND PEI COBB FREED &amp; PARTNERS.</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sz w:val="20"/>
                <w:szCs w:val="20"/>
              </w:rPr>
              <w:t>Contact the photographer if you wish to obtain a reproduction of an image or if you wish to obtain permission to redisplay an image on another web site. For information on photographers, </w:t>
            </w:r>
            <w:hyperlink r:id="rId4" w:history="1">
              <w:r w:rsidRPr="00014474">
                <w:rPr>
                  <w:rFonts w:ascii="Arial" w:eastAsia="Times New Roman" w:hAnsi="Arial" w:cs="Arial"/>
                  <w:sz w:val="20"/>
                  <w:szCs w:val="20"/>
                </w:rPr>
                <w:t>contact</w:t>
              </w:r>
            </w:hyperlink>
            <w:r w:rsidRPr="00014474">
              <w:rPr>
                <w:rFonts w:ascii="Arial" w:eastAsia="Times New Roman" w:hAnsi="Arial" w:cs="Arial"/>
                <w:sz w:val="20"/>
                <w:szCs w:val="20"/>
              </w:rPr>
              <w:t> our Communications Department.</w:t>
            </w:r>
          </w:p>
          <w:p w:rsidR="00014474" w:rsidRPr="00014474" w:rsidRDefault="00014474" w:rsidP="00014474">
            <w:pPr>
              <w:spacing w:before="100" w:beforeAutospacing="1" w:after="100" w:afterAutospacing="1" w:line="360" w:lineRule="auto"/>
              <w:rPr>
                <w:rFonts w:ascii="Arial" w:eastAsia="Times New Roman" w:hAnsi="Arial" w:cs="Arial"/>
                <w:sz w:val="20"/>
                <w:szCs w:val="20"/>
              </w:rPr>
            </w:pPr>
            <w:r w:rsidRPr="00014474">
              <w:rPr>
                <w:rFonts w:ascii="Arial" w:eastAsia="Times New Roman" w:hAnsi="Arial" w:cs="Arial"/>
                <w:bCs/>
                <w:sz w:val="20"/>
                <w:szCs w:val="20"/>
              </w:rPr>
              <w:t>Photographer and Illustrator Credits</w:t>
            </w:r>
            <w:r w:rsidRPr="00014474">
              <w:rPr>
                <w:rFonts w:ascii="Arial" w:eastAsia="Times New Roman" w:hAnsi="Arial" w:cs="Arial"/>
                <w:bCs/>
                <w:sz w:val="20"/>
                <w:szCs w:val="20"/>
              </w:rPr>
              <w:br/>
            </w:r>
            <w:r w:rsidRPr="00014474">
              <w:rPr>
                <w:rFonts w:ascii="Arial" w:eastAsia="Times New Roman" w:hAnsi="Arial" w:cs="Arial"/>
                <w:sz w:val="20"/>
                <w:szCs w:val="20"/>
              </w:rPr>
              <w:t>Large images are credited adjacent to the image. Small images that link to larger ones are credited at the larger image. Other images are credited here:</w:t>
            </w:r>
            <w:r w:rsidRPr="00014474">
              <w:rPr>
                <w:rFonts w:ascii="Arial" w:eastAsia="Times New Roman" w:hAnsi="Arial" w:cs="Arial"/>
                <w:sz w:val="20"/>
                <w:szCs w:val="20"/>
              </w:rPr>
              <w:br/>
              <w:t> </w:t>
            </w:r>
          </w:p>
        </w:tc>
      </w:tr>
      <w:tr w:rsidR="00014474" w:rsidRPr="00014474" w:rsidTr="00014474">
        <w:trPr>
          <w:trHeight w:val="15"/>
          <w:tblCellSpacing w:w="0" w:type="dxa"/>
        </w:trPr>
        <w:tc>
          <w:tcPr>
            <w:tcW w:w="7200" w:type="dxa"/>
            <w:shd w:val="clear" w:color="auto" w:fill="FFFFFF"/>
            <w:hideMark/>
          </w:tcPr>
          <w:p w:rsidR="00014474" w:rsidRPr="00014474" w:rsidRDefault="00014474" w:rsidP="00014474">
            <w:pPr>
              <w:spacing w:after="0" w:line="360" w:lineRule="auto"/>
              <w:rPr>
                <w:rFonts w:ascii="Arial" w:eastAsia="Times New Roman" w:hAnsi="Arial" w:cs="Arial"/>
                <w:sz w:val="20"/>
                <w:szCs w:val="20"/>
              </w:rPr>
            </w:pPr>
            <w:r w:rsidRPr="00014474">
              <w:rPr>
                <w:rFonts w:ascii="Arial" w:eastAsia="Times New Roman" w:hAnsi="Arial" w:cs="Arial"/>
                <w:noProof/>
                <w:sz w:val="20"/>
                <w:szCs w:val="20"/>
              </w:rPr>
              <w:drawing>
                <wp:inline distT="0" distB="0" distL="0" distR="0">
                  <wp:extent cx="3717290" cy="12065"/>
                  <wp:effectExtent l="19050" t="0" r="0" b="0"/>
                  <wp:docPr id="1" name="Picture60" descr="http://www.pcf-p.com/a/m/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0" descr="http://www.pcf-p.com/a/m/bl.gif"/>
                          <pic:cNvPicPr>
                            <a:picLocks noChangeAspect="1" noChangeArrowheads="1"/>
                          </pic:cNvPicPr>
                        </pic:nvPicPr>
                        <pic:blipFill>
                          <a:blip r:embed="rId5"/>
                          <a:srcRect/>
                          <a:stretch>
                            <a:fillRect/>
                          </a:stretch>
                        </pic:blipFill>
                        <pic:spPr bwMode="auto">
                          <a:xfrm>
                            <a:off x="0" y="0"/>
                            <a:ext cx="3717290" cy="12065"/>
                          </a:xfrm>
                          <a:prstGeom prst="rect">
                            <a:avLst/>
                          </a:prstGeom>
                          <a:noFill/>
                          <a:ln w="9525">
                            <a:noFill/>
                            <a:miter lim="800000"/>
                            <a:headEnd/>
                            <a:tailEnd/>
                          </a:ln>
                        </pic:spPr>
                      </pic:pic>
                    </a:graphicData>
                  </a:graphic>
                </wp:inline>
              </w:drawing>
            </w:r>
          </w:p>
        </w:tc>
      </w:tr>
    </w:tbl>
    <w:p w:rsidR="00014474" w:rsidRPr="00014474" w:rsidRDefault="00014474" w:rsidP="00014474">
      <w:pPr>
        <w:spacing w:line="360" w:lineRule="auto"/>
        <w:rPr>
          <w:rFonts w:ascii="Arial" w:hAnsi="Arial" w:cs="Arial"/>
          <w:sz w:val="20"/>
          <w:szCs w:val="20"/>
        </w:rPr>
      </w:pPr>
    </w:p>
    <w:sectPr w:rsidR="00014474" w:rsidRPr="00014474" w:rsidSect="0001447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14474"/>
    <w:rsid w:val="00014474"/>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474"/>
  </w:style>
  <w:style w:type="character" w:styleId="Strong">
    <w:name w:val="Strong"/>
    <w:basedOn w:val="DefaultParagraphFont"/>
    <w:uiPriority w:val="22"/>
    <w:qFormat/>
    <w:rsid w:val="00014474"/>
    <w:rPr>
      <w:b/>
      <w:bCs/>
    </w:rPr>
  </w:style>
  <w:style w:type="character" w:styleId="Hyperlink">
    <w:name w:val="Hyperlink"/>
    <w:basedOn w:val="DefaultParagraphFont"/>
    <w:uiPriority w:val="99"/>
    <w:semiHidden/>
    <w:unhideWhenUsed/>
    <w:rsid w:val="00014474"/>
    <w:rPr>
      <w:color w:val="0000FF"/>
      <w:u w:val="single"/>
    </w:rPr>
  </w:style>
  <w:style w:type="paragraph" w:styleId="BalloonText">
    <w:name w:val="Balloon Text"/>
    <w:basedOn w:val="Normal"/>
    <w:link w:val="BalloonTextChar"/>
    <w:uiPriority w:val="99"/>
    <w:semiHidden/>
    <w:unhideWhenUsed/>
    <w:rsid w:val="0001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83058">
      <w:bodyDiv w:val="1"/>
      <w:marLeft w:val="0"/>
      <w:marRight w:val="0"/>
      <w:marTop w:val="0"/>
      <w:marBottom w:val="0"/>
      <w:divBdr>
        <w:top w:val="none" w:sz="0" w:space="0" w:color="auto"/>
        <w:left w:val="none" w:sz="0" w:space="0" w:color="auto"/>
        <w:bottom w:val="none" w:sz="0" w:space="0" w:color="auto"/>
        <w:right w:val="none" w:sz="0" w:space="0" w:color="auto"/>
      </w:divBdr>
    </w:div>
    <w:div w:id="18288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cf-p.com/a/m/cn/c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2015-08-01T12:12:00Z</dcterms:created>
  <dcterms:modified xsi:type="dcterms:W3CDTF">2015-08-01T12:16:00Z</dcterms:modified>
</cp:coreProperties>
</file>