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1" w:rsidRPr="00CE37C1" w:rsidRDefault="00CE37C1" w:rsidP="00CE37C1">
      <w:pPr>
        <w:pStyle w:val="Title"/>
        <w:spacing w:line="480" w:lineRule="auto"/>
        <w:ind w:right="-58"/>
        <w:jc w:val="left"/>
        <w:rPr>
          <w:rFonts w:ascii="Arial" w:hAnsi="Arial" w:cs="Arial"/>
          <w:spacing w:val="36"/>
          <w:sz w:val="20"/>
          <w:szCs w:val="20"/>
        </w:rPr>
      </w:pPr>
      <w:r w:rsidRPr="00CE37C1">
        <w:rPr>
          <w:rFonts w:ascii="Arial" w:hAnsi="Arial" w:cs="Arial"/>
          <w:spacing w:val="36"/>
          <w:sz w:val="20"/>
          <w:szCs w:val="20"/>
        </w:rPr>
        <w:t>Ann Simpson</w:t>
      </w:r>
    </w:p>
    <w:p w:rsidR="00CE37C1" w:rsidRPr="00CE37C1" w:rsidRDefault="00CE37C1" w:rsidP="00CE37C1">
      <w:pPr>
        <w:spacing w:line="480" w:lineRule="auto"/>
        <w:ind w:right="-58"/>
        <w:rPr>
          <w:rFonts w:ascii="Arial" w:hAnsi="Arial" w:cs="Arial"/>
          <w:color w:val="000000"/>
          <w:sz w:val="20"/>
          <w:szCs w:val="20"/>
        </w:rPr>
      </w:pPr>
      <w:r w:rsidRPr="00CE37C1">
        <w:rPr>
          <w:rFonts w:ascii="Arial" w:hAnsi="Arial" w:cs="Arial"/>
          <w:sz w:val="20"/>
          <w:szCs w:val="20"/>
        </w:rPr>
        <w:t xml:space="preserve">14 Rosebud St. | Sometown, NSW | H: </w:t>
      </w:r>
      <w:r w:rsidRPr="00CE37C1">
        <w:rPr>
          <w:rFonts w:ascii="Arial" w:hAnsi="Arial" w:cs="Arial"/>
          <w:color w:val="000000"/>
          <w:sz w:val="20"/>
          <w:szCs w:val="20"/>
        </w:rPr>
        <w:t>0400 000 000 | annsimpson@somedomain.com</w:t>
      </w:r>
    </w:p>
    <w:p w:rsidR="00CE37C1" w:rsidRPr="00CE37C1" w:rsidRDefault="00CE37C1" w:rsidP="00CE37C1">
      <w:pPr>
        <w:pStyle w:val="PlainText"/>
        <w:spacing w:line="480" w:lineRule="auto"/>
        <w:ind w:right="-58"/>
        <w:rPr>
          <w:rFonts w:ascii="Arial" w:eastAsia="MS Mincho" w:hAnsi="Arial" w:cs="Arial"/>
          <w:b/>
          <w:bCs/>
          <w:color w:val="000000" w:themeColor="text1"/>
        </w:rPr>
      </w:pPr>
      <w:r w:rsidRPr="00CE37C1">
        <w:rPr>
          <w:rFonts w:ascii="Arial" w:eastAsia="MS Mincho" w:hAnsi="Arial" w:cs="Arial"/>
          <w:b/>
          <w:bCs/>
        </w:rPr>
        <w:t>Database Administrator</w:t>
      </w:r>
    </w:p>
    <w:p w:rsidR="00CE37C1" w:rsidRPr="00CE37C1" w:rsidRDefault="00CE37C1" w:rsidP="00CE37C1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5" w:history="1">
        <w:r w:rsidRPr="00CE37C1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See Career One’s advice articles, videos and resume building tool here</w:t>
        </w:r>
      </w:hyperlink>
    </w:p>
    <w:p w:rsidR="00CE37C1" w:rsidRPr="00CE37C1" w:rsidRDefault="00CE37C1" w:rsidP="00CE37C1">
      <w:pPr>
        <w:pStyle w:val="PlainText"/>
        <w:spacing w:line="480" w:lineRule="auto"/>
        <w:ind w:right="-58"/>
        <w:rPr>
          <w:rFonts w:ascii="Arial" w:eastAsia="MS Mincho" w:hAnsi="Arial" w:cs="Arial"/>
        </w:rPr>
      </w:pPr>
      <w:r w:rsidRPr="00CE37C1">
        <w:rPr>
          <w:rFonts w:ascii="Arial" w:hAnsi="Arial" w:cs="Arial"/>
          <w:color w:val="000000"/>
        </w:rPr>
        <w:t xml:space="preserve">Database administrator (DBA) with extensive experience designing, coding, testing and supporting next-generation database solutions in Oracle enterprise and SQL Server environments. </w:t>
      </w:r>
      <w:r w:rsidRPr="00CE37C1">
        <w:rPr>
          <w:rFonts w:ascii="Arial" w:eastAsia="MS Mincho" w:hAnsi="Arial" w:cs="Arial"/>
        </w:rPr>
        <w:t xml:space="preserve">Proficient in an assortment of technologies, including Oracle 9i/10g, DB2, Access, Sybase, MS SQL Server, JDBC, Visio, Apache Web Server, Java, C++, XML, Windows and Linux (complete list on request). </w:t>
      </w:r>
    </w:p>
    <w:p w:rsidR="00CE37C1" w:rsidRPr="00CE37C1" w:rsidRDefault="00CE37C1" w:rsidP="00CE37C1">
      <w:pPr>
        <w:pStyle w:val="PlainText"/>
        <w:spacing w:line="480" w:lineRule="auto"/>
        <w:ind w:right="-58"/>
        <w:rPr>
          <w:rFonts w:ascii="Arial" w:hAnsi="Arial" w:cs="Arial"/>
          <w:b/>
          <w:color w:val="000000"/>
        </w:rPr>
      </w:pPr>
      <w:r w:rsidRPr="00CE37C1">
        <w:rPr>
          <w:rFonts w:ascii="Arial" w:hAnsi="Arial" w:cs="Arial"/>
          <w:b/>
          <w:color w:val="000000"/>
        </w:rPr>
        <w:t>DBA skills include:</w:t>
      </w:r>
    </w:p>
    <w:p w:rsidR="00CE37C1" w:rsidRPr="00CE37C1" w:rsidRDefault="00CE37C1" w:rsidP="00CE37C1">
      <w:pPr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CE37C1">
        <w:rPr>
          <w:rFonts w:ascii="Arial" w:hAnsi="Arial" w:cs="Arial"/>
          <w:b/>
          <w:color w:val="000000"/>
          <w:sz w:val="20"/>
          <w:szCs w:val="20"/>
        </w:rPr>
        <w:t>Experience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4A0"/>
      </w:tblPr>
      <w:tblGrid>
        <w:gridCol w:w="7380"/>
        <w:gridCol w:w="2700"/>
      </w:tblGrid>
      <w:tr w:rsidR="00CE37C1" w:rsidRPr="00CE37C1" w:rsidTr="009F14E9">
        <w:tc>
          <w:tcPr>
            <w:tcW w:w="7380" w:type="dxa"/>
          </w:tcPr>
          <w:p w:rsidR="00CE37C1" w:rsidRPr="00CE37C1" w:rsidRDefault="00CE37C1" w:rsidP="00CE37C1">
            <w:pPr>
              <w:pStyle w:val="PlainText"/>
              <w:tabs>
                <w:tab w:val="left" w:pos="180"/>
                <w:tab w:val="right" w:pos="10170"/>
              </w:tabs>
              <w:spacing w:line="480" w:lineRule="auto"/>
              <w:ind w:left="-101" w:right="-58"/>
              <w:rPr>
                <w:rFonts w:ascii="Arial" w:eastAsia="MS Mincho" w:hAnsi="Arial" w:cs="Arial"/>
              </w:rPr>
            </w:pPr>
            <w:r w:rsidRPr="00CE37C1">
              <w:rPr>
                <w:rFonts w:ascii="Arial" w:eastAsia="MS Mincho" w:hAnsi="Arial" w:cs="Arial"/>
              </w:rPr>
              <w:t>ABC COMPANY, Sometown, NSW</w:t>
            </w:r>
          </w:p>
          <w:p w:rsidR="00CE37C1" w:rsidRPr="00CE37C1" w:rsidRDefault="00CE37C1" w:rsidP="00CE37C1">
            <w:pPr>
              <w:pStyle w:val="PlainText"/>
              <w:tabs>
                <w:tab w:val="left" w:pos="180"/>
              </w:tabs>
              <w:spacing w:after="40" w:line="480" w:lineRule="auto"/>
              <w:ind w:left="-101" w:right="-58"/>
              <w:rPr>
                <w:rFonts w:ascii="Arial" w:eastAsia="MS Mincho" w:hAnsi="Arial" w:cs="Arial"/>
              </w:rPr>
            </w:pPr>
            <w:r w:rsidRPr="00CE37C1">
              <w:rPr>
                <w:rFonts w:ascii="Arial" w:eastAsia="MS Mincho" w:hAnsi="Arial" w:cs="Arial"/>
                <w:b/>
              </w:rPr>
              <w:t>Database Administrator</w:t>
            </w:r>
          </w:p>
        </w:tc>
        <w:tc>
          <w:tcPr>
            <w:tcW w:w="2700" w:type="dxa"/>
          </w:tcPr>
          <w:p w:rsidR="00CE37C1" w:rsidRPr="00CE37C1" w:rsidRDefault="00CE37C1" w:rsidP="00CE37C1">
            <w:pPr>
              <w:pStyle w:val="PlainText"/>
              <w:tabs>
                <w:tab w:val="left" w:pos="180"/>
                <w:tab w:val="right" w:pos="10170"/>
              </w:tabs>
              <w:spacing w:line="480" w:lineRule="auto"/>
              <w:ind w:right="-54"/>
              <w:jc w:val="right"/>
              <w:rPr>
                <w:rFonts w:ascii="Arial" w:eastAsia="MS Mincho" w:hAnsi="Arial" w:cs="Arial"/>
              </w:rPr>
            </w:pPr>
            <w:r w:rsidRPr="00CE37C1">
              <w:rPr>
                <w:rFonts w:ascii="Arial" w:eastAsia="MS Mincho" w:hAnsi="Arial" w:cs="Arial"/>
              </w:rPr>
              <w:t>9/2004 – Present</w:t>
            </w:r>
          </w:p>
        </w:tc>
      </w:tr>
    </w:tbl>
    <w:p w:rsidR="00CE37C1" w:rsidRPr="00CE37C1" w:rsidRDefault="00CE37C1" w:rsidP="00CE37C1">
      <w:pPr>
        <w:pStyle w:val="PlainText"/>
        <w:tabs>
          <w:tab w:val="left" w:pos="180"/>
        </w:tabs>
        <w:spacing w:line="480" w:lineRule="auto"/>
        <w:ind w:right="-58"/>
        <w:rPr>
          <w:rFonts w:ascii="Arial" w:eastAsia="MS Mincho" w:hAnsi="Arial" w:cs="Arial"/>
        </w:rPr>
      </w:pPr>
    </w:p>
    <w:p w:rsidR="00CE37C1" w:rsidRPr="00CE37C1" w:rsidRDefault="00CE37C1" w:rsidP="00CE37C1">
      <w:pPr>
        <w:pStyle w:val="PlainText"/>
        <w:spacing w:line="480" w:lineRule="auto"/>
        <w:ind w:left="187" w:right="-58"/>
        <w:rPr>
          <w:rFonts w:ascii="Arial" w:hAnsi="Arial" w:cs="Arial"/>
          <w:color w:val="000000"/>
        </w:rPr>
      </w:pPr>
      <w:r w:rsidRPr="00CE37C1">
        <w:rPr>
          <w:rFonts w:ascii="Arial" w:eastAsia="MS Mincho" w:hAnsi="Arial" w:cs="Arial"/>
        </w:rPr>
        <w:t>Manage Oracle database administration assignments for diverse industry clients. Enhance database performance, perform restores, implement recovery procedures, handle performance tuning and conduct regular system backups.</w:t>
      </w:r>
      <w:r w:rsidRPr="00CE37C1">
        <w:rPr>
          <w:rFonts w:ascii="Arial" w:hAnsi="Arial" w:cs="Arial"/>
          <w:color w:val="000000"/>
        </w:rPr>
        <w:t xml:space="preserve"> Ensure technical and functional designs meet business requirements. </w:t>
      </w:r>
    </w:p>
    <w:p w:rsidR="00CE37C1" w:rsidRPr="00CE37C1" w:rsidRDefault="00CE37C1" w:rsidP="00CE37C1">
      <w:pPr>
        <w:pStyle w:val="PlainText"/>
        <w:spacing w:before="60" w:line="480" w:lineRule="auto"/>
        <w:ind w:left="187" w:right="-58"/>
        <w:rPr>
          <w:rFonts w:ascii="Arial" w:eastAsia="MS Mincho" w:hAnsi="Arial" w:cs="Arial"/>
          <w:b/>
        </w:rPr>
      </w:pPr>
      <w:r w:rsidRPr="00CE37C1">
        <w:rPr>
          <w:rFonts w:ascii="Arial" w:eastAsia="MS Mincho" w:hAnsi="Arial" w:cs="Arial"/>
          <w:b/>
        </w:rPr>
        <w:t>Key projects:</w:t>
      </w:r>
    </w:p>
    <w:p w:rsidR="00CE37C1" w:rsidRPr="00CE37C1" w:rsidRDefault="00CE37C1" w:rsidP="00CE37C1">
      <w:pPr>
        <w:pStyle w:val="PlainText"/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20" w:right="-58"/>
        <w:rPr>
          <w:rFonts w:ascii="Arial" w:eastAsia="MS Mincho" w:hAnsi="Arial" w:cs="Arial"/>
        </w:rPr>
      </w:pPr>
      <w:r w:rsidRPr="00CE37C1">
        <w:rPr>
          <w:rFonts w:ascii="Arial" w:eastAsia="MS Mincho" w:hAnsi="Arial" w:cs="Arial"/>
        </w:rPr>
        <w:t>Served as DBA or project lead in the completion of 80+ medium- to large-scale implementations, managing projects from business requirements analysis to solutions delivery and support.</w:t>
      </w:r>
    </w:p>
    <w:p w:rsidR="00CE37C1" w:rsidRPr="00CE37C1" w:rsidRDefault="00CE37C1" w:rsidP="00CE37C1">
      <w:pPr>
        <w:pStyle w:val="PlainText"/>
        <w:numPr>
          <w:ilvl w:val="0"/>
          <w:numId w:val="3"/>
        </w:numPr>
        <w:tabs>
          <w:tab w:val="clear" w:pos="360"/>
          <w:tab w:val="num" w:pos="720"/>
        </w:tabs>
        <w:spacing w:before="100" w:line="480" w:lineRule="auto"/>
        <w:ind w:left="720" w:right="-54"/>
        <w:rPr>
          <w:rFonts w:ascii="Arial" w:eastAsia="MS Mincho" w:hAnsi="Arial" w:cs="Arial"/>
        </w:rPr>
      </w:pPr>
      <w:r w:rsidRPr="00CE37C1">
        <w:rPr>
          <w:rFonts w:ascii="Arial" w:eastAsia="MS Mincho" w:hAnsi="Arial" w:cs="Arial"/>
        </w:rPr>
        <w:t>Managed a $1.2 million data-integration project for financial services firm that consolidated information from accounting applications, third-party market data and internal equities/fixed income applications.</w:t>
      </w:r>
    </w:p>
    <w:p w:rsidR="00CE37C1" w:rsidRPr="00CE37C1" w:rsidRDefault="00CE37C1" w:rsidP="00CE37C1">
      <w:pPr>
        <w:pStyle w:val="PlainText"/>
        <w:numPr>
          <w:ilvl w:val="0"/>
          <w:numId w:val="3"/>
        </w:numPr>
        <w:tabs>
          <w:tab w:val="clear" w:pos="360"/>
          <w:tab w:val="num" w:pos="720"/>
        </w:tabs>
        <w:spacing w:before="100" w:line="480" w:lineRule="auto"/>
        <w:ind w:left="720" w:right="-58"/>
        <w:rPr>
          <w:rFonts w:ascii="Arial" w:eastAsia="MS Mincho" w:hAnsi="Arial" w:cs="Arial"/>
        </w:rPr>
      </w:pPr>
      <w:r w:rsidRPr="00CE37C1">
        <w:rPr>
          <w:rFonts w:ascii="Arial" w:eastAsia="MS Mincho" w:hAnsi="Arial" w:cs="Arial"/>
        </w:rPr>
        <w:t>Contributed to furniture retailer’s 15% revenue growth in 2007 by standardizing content from disparate databases, enabling sales and support staff to quickly respond to customer requests.</w:t>
      </w:r>
    </w:p>
    <w:p w:rsidR="00CE37C1" w:rsidRPr="00CE37C1" w:rsidRDefault="00CE37C1" w:rsidP="00CE37C1">
      <w:pPr>
        <w:pStyle w:val="PlainText"/>
        <w:numPr>
          <w:ilvl w:val="0"/>
          <w:numId w:val="3"/>
        </w:numPr>
        <w:tabs>
          <w:tab w:val="clear" w:pos="360"/>
          <w:tab w:val="num" w:pos="720"/>
        </w:tabs>
        <w:spacing w:before="100" w:line="480" w:lineRule="auto"/>
        <w:ind w:left="720" w:right="-58"/>
        <w:rPr>
          <w:rFonts w:ascii="Arial" w:eastAsia="MS Mincho" w:hAnsi="Arial" w:cs="Arial"/>
        </w:rPr>
      </w:pPr>
      <w:r w:rsidRPr="00CE37C1">
        <w:rPr>
          <w:rFonts w:ascii="Arial" w:eastAsia="MS Mincho" w:hAnsi="Arial" w:cs="Arial"/>
        </w:rPr>
        <w:lastRenderedPageBreak/>
        <w:t xml:space="preserve">Created Web-enabled, group-scheduling system for a large university, allowing students to view and print schedules for current and future semesters. Delivered solution on time, on spec and on budget. </w:t>
      </w:r>
    </w:p>
    <w:p w:rsidR="00CE37C1" w:rsidRPr="00CE37C1" w:rsidRDefault="00CE37C1" w:rsidP="00CE37C1">
      <w:pPr>
        <w:pStyle w:val="PlainText"/>
        <w:numPr>
          <w:ilvl w:val="0"/>
          <w:numId w:val="3"/>
        </w:numPr>
        <w:tabs>
          <w:tab w:val="clear" w:pos="360"/>
          <w:tab w:val="num" w:pos="720"/>
        </w:tabs>
        <w:spacing w:before="100" w:line="480" w:lineRule="auto"/>
        <w:ind w:left="720" w:right="-58"/>
        <w:rPr>
          <w:rFonts w:ascii="Arial" w:eastAsia="MS Mincho" w:hAnsi="Arial" w:cs="Arial"/>
        </w:rPr>
      </w:pPr>
      <w:r w:rsidRPr="00CE37C1">
        <w:rPr>
          <w:rFonts w:ascii="Arial" w:eastAsia="MS Mincho" w:hAnsi="Arial" w:cs="Arial"/>
        </w:rPr>
        <w:t>Developed and tested storage strategies and disaster-recovery plan for large manufacturing company’s operational database, delivering solution that guaranteed recovery performance and high availability.</w:t>
      </w:r>
    </w:p>
    <w:p w:rsidR="00CE37C1" w:rsidRPr="00CE37C1" w:rsidRDefault="00CE37C1" w:rsidP="00CE37C1">
      <w:pPr>
        <w:pStyle w:val="PlainText"/>
        <w:numPr>
          <w:ilvl w:val="0"/>
          <w:numId w:val="3"/>
        </w:numPr>
        <w:tabs>
          <w:tab w:val="clear" w:pos="360"/>
          <w:tab w:val="num" w:pos="720"/>
        </w:tabs>
        <w:spacing w:before="100" w:line="480" w:lineRule="auto"/>
        <w:ind w:left="720" w:right="-58"/>
        <w:rPr>
          <w:rFonts w:ascii="Arial" w:eastAsia="MS Mincho" w:hAnsi="Arial" w:cs="Arial"/>
        </w:rPr>
      </w:pPr>
      <w:r w:rsidRPr="00CE37C1">
        <w:rPr>
          <w:rFonts w:ascii="Arial" w:eastAsia="MS Mincho" w:hAnsi="Arial" w:cs="Arial"/>
        </w:rPr>
        <w:t>Enhanced end users’ understanding of database systems by conducting pre-implementation workshops, delivering group and individual training sessions and creating user-friendly training materials.</w:t>
      </w:r>
    </w:p>
    <w:p w:rsidR="00CE37C1" w:rsidRPr="00CE37C1" w:rsidRDefault="00CE37C1" w:rsidP="00CE37C1">
      <w:pPr>
        <w:pStyle w:val="PlainText"/>
        <w:spacing w:line="480" w:lineRule="auto"/>
        <w:ind w:right="-58"/>
        <w:jc w:val="both"/>
        <w:rPr>
          <w:rFonts w:ascii="Arial" w:eastAsia="MS Mincho" w:hAnsi="Arial" w:cs="Arial"/>
        </w:rPr>
      </w:pPr>
    </w:p>
    <w:tbl>
      <w:tblPr>
        <w:tblW w:w="10080" w:type="dxa"/>
        <w:tblInd w:w="108" w:type="dxa"/>
        <w:tblBorders>
          <w:bottom w:val="single" w:sz="4" w:space="0" w:color="auto"/>
        </w:tblBorders>
        <w:tblLook w:val="04A0"/>
      </w:tblPr>
      <w:tblGrid>
        <w:gridCol w:w="4968"/>
        <w:gridCol w:w="5112"/>
      </w:tblGrid>
      <w:tr w:rsidR="00CE37C1" w:rsidRPr="00CE37C1" w:rsidTr="009F14E9">
        <w:tc>
          <w:tcPr>
            <w:tcW w:w="4968" w:type="dxa"/>
          </w:tcPr>
          <w:p w:rsidR="00CE37C1" w:rsidRPr="00CE37C1" w:rsidRDefault="00CE37C1" w:rsidP="00CE37C1">
            <w:pPr>
              <w:pStyle w:val="PlainText"/>
              <w:tabs>
                <w:tab w:val="left" w:pos="180"/>
                <w:tab w:val="right" w:pos="10170"/>
              </w:tabs>
              <w:spacing w:line="480" w:lineRule="auto"/>
              <w:ind w:left="-101" w:right="-58"/>
              <w:rPr>
                <w:rFonts w:ascii="Arial" w:eastAsia="MS Mincho" w:hAnsi="Arial" w:cs="Arial"/>
              </w:rPr>
            </w:pPr>
            <w:r w:rsidRPr="00CE37C1">
              <w:rPr>
                <w:rFonts w:ascii="Arial" w:eastAsia="MS Mincho" w:hAnsi="Arial" w:cs="Arial"/>
              </w:rPr>
              <w:t>DEF COMPANY, Sometown, NSW</w:t>
            </w:r>
          </w:p>
          <w:p w:rsidR="00CE37C1" w:rsidRPr="00CE37C1" w:rsidRDefault="00CE37C1" w:rsidP="00CE37C1">
            <w:pPr>
              <w:pStyle w:val="PlainText"/>
              <w:tabs>
                <w:tab w:val="left" w:pos="180"/>
              </w:tabs>
              <w:spacing w:after="40" w:line="480" w:lineRule="auto"/>
              <w:ind w:left="-101" w:right="-58"/>
              <w:rPr>
                <w:rFonts w:ascii="Arial" w:eastAsia="MS Mincho" w:hAnsi="Arial" w:cs="Arial"/>
              </w:rPr>
            </w:pPr>
            <w:r w:rsidRPr="00CE37C1">
              <w:rPr>
                <w:rFonts w:ascii="Arial" w:eastAsia="MS Mincho" w:hAnsi="Arial" w:cs="Arial"/>
                <w:b/>
              </w:rPr>
              <w:t>IT Internship</w:t>
            </w:r>
          </w:p>
        </w:tc>
        <w:tc>
          <w:tcPr>
            <w:tcW w:w="5112" w:type="dxa"/>
          </w:tcPr>
          <w:p w:rsidR="00CE37C1" w:rsidRPr="00CE37C1" w:rsidRDefault="00CE37C1" w:rsidP="00CE37C1">
            <w:pPr>
              <w:pStyle w:val="PlainText"/>
              <w:tabs>
                <w:tab w:val="left" w:pos="180"/>
                <w:tab w:val="right" w:pos="10170"/>
              </w:tabs>
              <w:spacing w:line="480" w:lineRule="auto"/>
              <w:ind w:right="-54"/>
              <w:jc w:val="right"/>
              <w:rPr>
                <w:rFonts w:ascii="Arial" w:eastAsia="MS Mincho" w:hAnsi="Arial" w:cs="Arial"/>
              </w:rPr>
            </w:pPr>
            <w:r w:rsidRPr="00CE37C1">
              <w:rPr>
                <w:rFonts w:ascii="Arial" w:eastAsia="MS Mincho" w:hAnsi="Arial" w:cs="Arial"/>
              </w:rPr>
              <w:t>12/2003 – 5/2004</w:t>
            </w:r>
          </w:p>
        </w:tc>
      </w:tr>
    </w:tbl>
    <w:p w:rsidR="00CE37C1" w:rsidRPr="00CE37C1" w:rsidRDefault="00CE37C1" w:rsidP="00CE37C1">
      <w:pPr>
        <w:pStyle w:val="PlainText"/>
        <w:tabs>
          <w:tab w:val="left" w:pos="180"/>
        </w:tabs>
        <w:spacing w:line="480" w:lineRule="auto"/>
        <w:ind w:right="-54"/>
        <w:rPr>
          <w:rFonts w:ascii="Arial" w:eastAsia="MS Mincho" w:hAnsi="Arial" w:cs="Arial"/>
        </w:rPr>
      </w:pPr>
    </w:p>
    <w:p w:rsidR="00CE37C1" w:rsidRPr="00CE37C1" w:rsidRDefault="00CE37C1" w:rsidP="00CE37C1">
      <w:pPr>
        <w:pStyle w:val="PlainText"/>
        <w:spacing w:line="480" w:lineRule="auto"/>
        <w:ind w:left="187" w:right="-58"/>
        <w:rPr>
          <w:rFonts w:ascii="Arial" w:eastAsia="MS Mincho" w:hAnsi="Arial" w:cs="Arial"/>
        </w:rPr>
      </w:pPr>
      <w:proofErr w:type="gramStart"/>
      <w:r w:rsidRPr="00CE37C1">
        <w:rPr>
          <w:rFonts w:ascii="Arial" w:eastAsia="MS Mincho" w:hAnsi="Arial" w:cs="Arial"/>
        </w:rPr>
        <w:t>Selected for competitive internship with leading consulting firm.</w:t>
      </w:r>
      <w:proofErr w:type="gramEnd"/>
      <w:r w:rsidRPr="00CE37C1">
        <w:rPr>
          <w:rFonts w:ascii="Arial" w:eastAsia="MS Mincho" w:hAnsi="Arial" w:cs="Arial"/>
        </w:rPr>
        <w:t xml:space="preserve"> </w:t>
      </w:r>
      <w:proofErr w:type="gramStart"/>
      <w:r w:rsidRPr="00CE37C1">
        <w:rPr>
          <w:rFonts w:ascii="Arial" w:eastAsia="MS Mincho" w:hAnsi="Arial" w:cs="Arial"/>
        </w:rPr>
        <w:t>Developed functions, scripts and reports that were instrumental to the success of high-priority development projects.</w:t>
      </w:r>
      <w:proofErr w:type="gramEnd"/>
      <w:r w:rsidRPr="00CE37C1">
        <w:rPr>
          <w:rFonts w:ascii="Arial" w:eastAsia="MS Mincho" w:hAnsi="Arial" w:cs="Arial"/>
        </w:rPr>
        <w:t xml:space="preserve"> </w:t>
      </w:r>
    </w:p>
    <w:p w:rsidR="00CE37C1" w:rsidRPr="00CE37C1" w:rsidRDefault="00CE37C1" w:rsidP="00CE37C1">
      <w:pPr>
        <w:pStyle w:val="PlainText"/>
        <w:spacing w:before="60" w:line="480" w:lineRule="auto"/>
        <w:ind w:left="187" w:right="-58"/>
        <w:rPr>
          <w:rFonts w:ascii="Arial" w:eastAsia="MS Mincho" w:hAnsi="Arial" w:cs="Arial"/>
          <w:b/>
        </w:rPr>
      </w:pPr>
      <w:r w:rsidRPr="00CE37C1">
        <w:rPr>
          <w:rFonts w:ascii="Arial" w:eastAsia="MS Mincho" w:hAnsi="Arial" w:cs="Arial"/>
          <w:b/>
        </w:rPr>
        <w:t>Key projects:</w:t>
      </w:r>
    </w:p>
    <w:p w:rsidR="00CE37C1" w:rsidRPr="00CE37C1" w:rsidRDefault="00CE37C1" w:rsidP="00CE37C1">
      <w:pPr>
        <w:pStyle w:val="PlainText"/>
        <w:spacing w:line="480" w:lineRule="auto"/>
        <w:ind w:left="187" w:right="-58"/>
        <w:rPr>
          <w:rFonts w:ascii="Arial" w:eastAsia="MS Mincho" w:hAnsi="Arial" w:cs="Arial"/>
        </w:rPr>
      </w:pPr>
    </w:p>
    <w:p w:rsidR="00CE37C1" w:rsidRPr="00CE37C1" w:rsidRDefault="00CE37C1" w:rsidP="00CE37C1">
      <w:pPr>
        <w:pStyle w:val="PlainText"/>
        <w:numPr>
          <w:ilvl w:val="0"/>
          <w:numId w:val="4"/>
        </w:numPr>
        <w:tabs>
          <w:tab w:val="clear" w:pos="360"/>
          <w:tab w:val="num" w:pos="720"/>
        </w:tabs>
        <w:spacing w:line="480" w:lineRule="auto"/>
        <w:ind w:left="720" w:right="-58"/>
        <w:rPr>
          <w:rFonts w:ascii="Arial" w:eastAsia="MS Mincho" w:hAnsi="Arial" w:cs="Arial"/>
          <w:spacing w:val="-2"/>
        </w:rPr>
      </w:pPr>
      <w:r w:rsidRPr="00CE37C1">
        <w:rPr>
          <w:rFonts w:ascii="Arial" w:eastAsia="MS Mincho" w:hAnsi="Arial" w:cs="Arial"/>
        </w:rPr>
        <w:t>Developed approximately 25 custom financial and auditing reports using Crystal Reports with T-SQL, JDE Report Design Aid, MS Excel and Access.</w:t>
      </w:r>
    </w:p>
    <w:p w:rsidR="00CE37C1" w:rsidRPr="00CE37C1" w:rsidRDefault="00CE37C1" w:rsidP="00CE37C1">
      <w:pPr>
        <w:spacing w:line="480" w:lineRule="auto"/>
        <w:rPr>
          <w:rFonts w:ascii="Arial" w:hAnsi="Arial" w:cs="Arial"/>
          <w:smallCaps/>
          <w:color w:val="000000"/>
          <w:sz w:val="20"/>
          <w:szCs w:val="20"/>
        </w:rPr>
      </w:pPr>
    </w:p>
    <w:tbl>
      <w:tblPr>
        <w:tblW w:w="10080" w:type="dxa"/>
        <w:tblInd w:w="108" w:type="dxa"/>
        <w:tblBorders>
          <w:bottom w:val="single" w:sz="18" w:space="0" w:color="000000"/>
        </w:tblBorders>
        <w:tblLook w:val="04A0"/>
      </w:tblPr>
      <w:tblGrid>
        <w:gridCol w:w="4140"/>
        <w:gridCol w:w="5940"/>
      </w:tblGrid>
      <w:tr w:rsidR="00CE37C1" w:rsidRPr="00CE37C1" w:rsidTr="009F14E9">
        <w:tc>
          <w:tcPr>
            <w:tcW w:w="4140" w:type="dxa"/>
            <w:shd w:val="solid" w:color="auto" w:fill="auto"/>
          </w:tcPr>
          <w:p w:rsidR="00CE37C1" w:rsidRPr="00CE37C1" w:rsidRDefault="00CE37C1" w:rsidP="00CE37C1">
            <w:pPr>
              <w:spacing w:line="480" w:lineRule="auto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CE37C1">
              <w:rPr>
                <w:rFonts w:ascii="Arial" w:hAnsi="Arial" w:cs="Arial"/>
                <w:b/>
                <w:smallCaps/>
                <w:color w:val="FFFFFF"/>
                <w:spacing w:val="16"/>
                <w:sz w:val="20"/>
                <w:szCs w:val="20"/>
              </w:rPr>
              <w:t>Education &amp; Training</w:t>
            </w:r>
          </w:p>
        </w:tc>
        <w:tc>
          <w:tcPr>
            <w:tcW w:w="5940" w:type="dxa"/>
          </w:tcPr>
          <w:p w:rsidR="00CE37C1" w:rsidRPr="00CE37C1" w:rsidRDefault="00CE37C1" w:rsidP="00CE37C1">
            <w:pPr>
              <w:spacing w:line="480" w:lineRule="auto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</w:tr>
    </w:tbl>
    <w:p w:rsidR="00CE37C1" w:rsidRPr="00CE37C1" w:rsidRDefault="00CE37C1" w:rsidP="00CE37C1">
      <w:pPr>
        <w:spacing w:line="480" w:lineRule="auto"/>
        <w:ind w:left="180"/>
        <w:rPr>
          <w:rFonts w:ascii="Arial" w:hAnsi="Arial" w:cs="Arial"/>
          <w:color w:val="000000"/>
          <w:sz w:val="20"/>
          <w:szCs w:val="20"/>
        </w:rPr>
      </w:pPr>
    </w:p>
    <w:tbl>
      <w:tblPr>
        <w:tblW w:w="10080" w:type="dxa"/>
        <w:tblInd w:w="108" w:type="dxa"/>
        <w:tblBorders>
          <w:insideH w:val="single" w:sz="4" w:space="0" w:color="000000"/>
        </w:tblBorders>
        <w:tblLook w:val="04A0"/>
      </w:tblPr>
      <w:tblGrid>
        <w:gridCol w:w="7380"/>
        <w:gridCol w:w="2700"/>
      </w:tblGrid>
      <w:tr w:rsidR="00CE37C1" w:rsidRPr="00CE37C1" w:rsidTr="009F14E9">
        <w:tc>
          <w:tcPr>
            <w:tcW w:w="7380" w:type="dxa"/>
          </w:tcPr>
          <w:p w:rsidR="00CE37C1" w:rsidRPr="00CE37C1" w:rsidRDefault="00CE37C1" w:rsidP="00CE37C1">
            <w:pPr>
              <w:pStyle w:val="PlainText"/>
              <w:spacing w:line="480" w:lineRule="auto"/>
              <w:ind w:left="-101" w:right="-58"/>
              <w:rPr>
                <w:rFonts w:ascii="Arial" w:eastAsia="MS Mincho" w:hAnsi="Arial" w:cs="Arial"/>
              </w:rPr>
            </w:pPr>
            <w:r w:rsidRPr="00CE37C1">
              <w:rPr>
                <w:rFonts w:ascii="Arial" w:eastAsia="MS Mincho" w:hAnsi="Arial" w:cs="Arial"/>
              </w:rPr>
              <w:t>ABC UNIVERSITY, Sometown, NSW</w:t>
            </w:r>
          </w:p>
          <w:p w:rsidR="00CE37C1" w:rsidRPr="00CE37C1" w:rsidRDefault="00CE37C1" w:rsidP="00CE37C1">
            <w:pPr>
              <w:pStyle w:val="PlainText"/>
              <w:spacing w:line="480" w:lineRule="auto"/>
              <w:ind w:left="-101" w:right="-58"/>
              <w:rPr>
                <w:rFonts w:ascii="Arial" w:eastAsia="MS Mincho" w:hAnsi="Arial" w:cs="Arial"/>
              </w:rPr>
            </w:pPr>
            <w:r w:rsidRPr="00CE37C1">
              <w:rPr>
                <w:rFonts w:ascii="Arial" w:eastAsia="MS Mincho" w:hAnsi="Arial" w:cs="Arial"/>
                <w:b/>
              </w:rPr>
              <w:t xml:space="preserve">Bachelor of Science, </w:t>
            </w:r>
            <w:r w:rsidRPr="00CE37C1">
              <w:rPr>
                <w:rFonts w:ascii="Arial" w:eastAsia="MS Mincho" w:hAnsi="Arial" w:cs="Arial"/>
              </w:rPr>
              <w:t>Major in Computer Science</w:t>
            </w:r>
          </w:p>
        </w:tc>
        <w:tc>
          <w:tcPr>
            <w:tcW w:w="2700" w:type="dxa"/>
          </w:tcPr>
          <w:p w:rsidR="00CE37C1" w:rsidRPr="00CE37C1" w:rsidRDefault="00CE37C1" w:rsidP="00CE37C1">
            <w:pPr>
              <w:pStyle w:val="PlainText"/>
              <w:tabs>
                <w:tab w:val="left" w:pos="180"/>
                <w:tab w:val="right" w:pos="10170"/>
              </w:tabs>
              <w:spacing w:line="480" w:lineRule="auto"/>
              <w:ind w:right="-54"/>
              <w:jc w:val="right"/>
              <w:rPr>
                <w:rFonts w:ascii="Arial" w:eastAsia="MS Mincho" w:hAnsi="Arial" w:cs="Arial"/>
              </w:rPr>
            </w:pPr>
            <w:r w:rsidRPr="00CE37C1">
              <w:rPr>
                <w:rFonts w:ascii="Arial" w:eastAsia="MS Mincho" w:hAnsi="Arial" w:cs="Arial"/>
              </w:rPr>
              <w:t>5/2004</w:t>
            </w:r>
          </w:p>
        </w:tc>
      </w:tr>
    </w:tbl>
    <w:p w:rsidR="00CE37C1" w:rsidRPr="00CE37C1" w:rsidRDefault="00CE37C1" w:rsidP="00CE37C1">
      <w:pPr>
        <w:pStyle w:val="PlainText"/>
        <w:spacing w:line="480" w:lineRule="auto"/>
        <w:ind w:right="-58"/>
        <w:rPr>
          <w:rFonts w:ascii="Arial" w:eastAsia="MS Mincho" w:hAnsi="Arial" w:cs="Arial"/>
          <w:b/>
        </w:rPr>
      </w:pPr>
    </w:p>
    <w:p w:rsidR="00CE37C1" w:rsidRPr="00CE37C1" w:rsidRDefault="00CE37C1" w:rsidP="00CE37C1">
      <w:pPr>
        <w:pStyle w:val="PlainText"/>
        <w:spacing w:line="480" w:lineRule="auto"/>
        <w:ind w:right="-58"/>
        <w:rPr>
          <w:rFonts w:ascii="Arial" w:eastAsia="MS Mincho" w:hAnsi="Arial" w:cs="Arial"/>
          <w:spacing w:val="-2"/>
        </w:rPr>
      </w:pPr>
      <w:r w:rsidRPr="00CE37C1">
        <w:rPr>
          <w:rFonts w:ascii="Arial" w:eastAsia="MS Mincho" w:hAnsi="Arial" w:cs="Arial"/>
          <w:b/>
        </w:rPr>
        <w:t xml:space="preserve">DBA Workshops: </w:t>
      </w:r>
      <w:r w:rsidRPr="00CE37C1">
        <w:rPr>
          <w:rFonts w:ascii="Arial" w:eastAsia="MS Mincho" w:hAnsi="Arial" w:cs="Arial"/>
          <w:spacing w:val="-2"/>
        </w:rPr>
        <w:t>Oracle Database 10g Administration (2006), Advanced Oracle DBA (2005), Intro to Oracle (2004)</w:t>
      </w:r>
    </w:p>
    <w:p w:rsidR="0066132C" w:rsidRPr="00CE37C1" w:rsidRDefault="0066132C" w:rsidP="00CE37C1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CE37C1" w:rsidSect="00CE37C1">
      <w:pgSz w:w="12240" w:h="15840"/>
      <w:pgMar w:top="576" w:right="360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444E"/>
    <w:multiLevelType w:val="hybridMultilevel"/>
    <w:tmpl w:val="2FC61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052D1"/>
    <w:multiLevelType w:val="hybridMultilevel"/>
    <w:tmpl w:val="B0FC6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63322"/>
    <w:multiLevelType w:val="hybridMultilevel"/>
    <w:tmpl w:val="DEDEA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14E4F"/>
    <w:multiLevelType w:val="hybridMultilevel"/>
    <w:tmpl w:val="F0F6B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37C1"/>
    <w:rsid w:val="005A2B08"/>
    <w:rsid w:val="0066132C"/>
    <w:rsid w:val="00CE37C1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E37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37C1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CE37C1"/>
    <w:pPr>
      <w:jc w:val="center"/>
    </w:pPr>
    <w:rPr>
      <w:rFonts w:ascii="Tahoma" w:hAnsi="Tahoma" w:cs="Tahoma"/>
      <w:b/>
      <w:bCs/>
      <w:noProof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CE37C1"/>
    <w:rPr>
      <w:rFonts w:ascii="Tahoma" w:eastAsia="Times New Roman" w:hAnsi="Tahoma" w:cs="Tahoma"/>
      <w:b/>
      <w:bCs/>
      <w:noProof/>
      <w:sz w:val="36"/>
      <w:szCs w:val="40"/>
    </w:rPr>
  </w:style>
  <w:style w:type="character" w:styleId="Hyperlink">
    <w:name w:val="Hyperlink"/>
    <w:basedOn w:val="DefaultParagraphFont"/>
    <w:rsid w:val="00CE3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ume.careerone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2015-08-05T06:09:00Z</dcterms:created>
  <dcterms:modified xsi:type="dcterms:W3CDTF">2015-08-05T06:16:00Z</dcterms:modified>
</cp:coreProperties>
</file>